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0BBB81" w14:textId="5FAF5766" w:rsidR="004C06B6" w:rsidRPr="005B208C" w:rsidRDefault="004C06B6" w:rsidP="004C06B6">
      <w:pPr>
        <w:tabs>
          <w:tab w:val="left" w:pos="6585"/>
        </w:tabs>
        <w:spacing w:after="0"/>
        <w:ind w:left="1134" w:hanging="142"/>
        <w:jc w:val="both"/>
        <w:rPr>
          <w:sz w:val="20"/>
          <w:szCs w:val="20"/>
        </w:rPr>
      </w:pPr>
      <w:bookmarkStart w:id="0" w:name="_GoBack"/>
      <w:bookmarkEnd w:id="0"/>
      <w:r>
        <w:rPr>
          <w:sz w:val="20"/>
          <w:szCs w:val="20"/>
        </w:rPr>
        <w:tab/>
      </w:r>
    </w:p>
    <w:p w14:paraId="47254617" w14:textId="77777777" w:rsidR="004C06B6" w:rsidRDefault="004C06B6" w:rsidP="004C06B6">
      <w:pPr>
        <w:spacing w:after="120" w:line="300" w:lineRule="auto"/>
        <w:rPr>
          <w:sz w:val="24"/>
          <w:szCs w:val="24"/>
        </w:rPr>
      </w:pPr>
      <w:r>
        <w:rPr>
          <w:noProof/>
          <w:sz w:val="20"/>
          <w:szCs w:val="20"/>
          <w:lang w:eastAsia="el-GR"/>
        </w:rPr>
        <w:drawing>
          <wp:anchor distT="0" distB="0" distL="114300" distR="114300" simplePos="0" relativeHeight="251661312" behindDoc="0" locked="0" layoutInCell="1" allowOverlap="1" wp14:anchorId="454FD98A" wp14:editId="2359575B">
            <wp:simplePos x="0" y="0"/>
            <wp:positionH relativeFrom="margin">
              <wp:posOffset>4105275</wp:posOffset>
            </wp:positionH>
            <wp:positionV relativeFrom="paragraph">
              <wp:posOffset>45085</wp:posOffset>
            </wp:positionV>
            <wp:extent cx="1314450" cy="929640"/>
            <wp:effectExtent l="0" t="0" r="0" b="381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929640"/>
                    </a:xfrm>
                    <a:prstGeom prst="rect">
                      <a:avLst/>
                    </a:prstGeom>
                    <a:noFill/>
                  </pic:spPr>
                </pic:pic>
              </a:graphicData>
            </a:graphic>
            <wp14:sizeRelH relativeFrom="margin">
              <wp14:pctWidth>0</wp14:pctWidth>
            </wp14:sizeRelH>
            <wp14:sizeRelV relativeFrom="margin">
              <wp14:pctHeight>0</wp14:pctHeight>
            </wp14:sizeRelV>
          </wp:anchor>
        </w:drawing>
      </w:r>
    </w:p>
    <w:p w14:paraId="7BFEAE81" w14:textId="77777777" w:rsidR="004C06B6" w:rsidRPr="005B208C" w:rsidRDefault="004C06B6" w:rsidP="004C06B6">
      <w:pPr>
        <w:spacing w:after="0"/>
        <w:ind w:left="1134" w:hanging="142"/>
        <w:jc w:val="both"/>
        <w:rPr>
          <w:b/>
          <w:sz w:val="20"/>
          <w:szCs w:val="20"/>
        </w:rPr>
      </w:pPr>
      <w:bookmarkStart w:id="1" w:name="_Hlk58592255"/>
      <w:r w:rsidRPr="005B208C">
        <w:rPr>
          <w:b/>
          <w:noProof/>
          <w:sz w:val="20"/>
          <w:szCs w:val="20"/>
          <w:lang w:eastAsia="el-GR"/>
        </w:rPr>
        <w:drawing>
          <wp:anchor distT="0" distB="0" distL="114300" distR="114300" simplePos="0" relativeHeight="251662336" behindDoc="0" locked="0" layoutInCell="1" allowOverlap="1" wp14:anchorId="3578F7D4" wp14:editId="7CC85B93">
            <wp:simplePos x="0" y="0"/>
            <wp:positionH relativeFrom="margin">
              <wp:posOffset>-172085</wp:posOffset>
            </wp:positionH>
            <wp:positionV relativeFrom="paragraph">
              <wp:posOffset>-114300</wp:posOffset>
            </wp:positionV>
            <wp:extent cx="696516" cy="714375"/>
            <wp:effectExtent l="0" t="0" r="8890" b="0"/>
            <wp:wrapNone/>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16" cy="7143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5B208C">
        <w:rPr>
          <w:b/>
          <w:noProof/>
          <w:sz w:val="20"/>
          <w:szCs w:val="20"/>
          <w:lang w:eastAsia="el-GR"/>
        </w:rPr>
        <mc:AlternateContent>
          <mc:Choice Requires="wps">
            <w:drawing>
              <wp:anchor distT="0" distB="0" distL="114300" distR="114300" simplePos="0" relativeHeight="251663360" behindDoc="0" locked="0" layoutInCell="1" allowOverlap="1" wp14:anchorId="2D6E1542" wp14:editId="73324C61">
                <wp:simplePos x="0" y="0"/>
                <wp:positionH relativeFrom="column">
                  <wp:posOffset>563880</wp:posOffset>
                </wp:positionH>
                <wp:positionV relativeFrom="paragraph">
                  <wp:posOffset>-76200</wp:posOffset>
                </wp:positionV>
                <wp:extent cx="0" cy="647700"/>
                <wp:effectExtent l="0" t="0" r="38100" b="19050"/>
                <wp:wrapNone/>
                <wp:docPr id="8" name="Ευθύγραμμο βέλος σύνδεσης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0"/>
                        </a:xfrm>
                        <a:prstGeom prst="straightConnector1">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AC5D7AC" id="_x0000_t32" coordsize="21600,21600" o:spt="32" o:oned="t" path="m,l21600,21600e" filled="f">
                <v:path arrowok="t" fillok="f" o:connecttype="none"/>
                <o:lock v:ext="edit" shapetype="t"/>
              </v:shapetype>
              <v:shape id="Ευθύγραμμο βέλος σύνδεσης 8" o:spid="_x0000_s1026" type="#_x0000_t32" style="position:absolute;margin-left:44.4pt;margin-top:-6pt;width:0;height:5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" strokecolor="maroon" strokeweight="1.5pt"/>
            </w:pict>
          </mc:Fallback>
        </mc:AlternateContent>
      </w:r>
      <w:r w:rsidRPr="005B208C">
        <w:rPr>
          <w:b/>
          <w:sz w:val="20"/>
          <w:szCs w:val="20"/>
        </w:rPr>
        <w:t>Ινστιτούτο Περιφερειακής Ανάπτυξης</w:t>
      </w:r>
    </w:p>
    <w:p w14:paraId="74797602" w14:textId="77777777" w:rsidR="004C06B6" w:rsidRPr="005B208C" w:rsidRDefault="004C06B6" w:rsidP="004C06B6">
      <w:pPr>
        <w:spacing w:after="0"/>
        <w:ind w:left="1134" w:hanging="142"/>
        <w:jc w:val="both"/>
        <w:rPr>
          <w:sz w:val="20"/>
          <w:szCs w:val="20"/>
        </w:rPr>
      </w:pPr>
      <w:r w:rsidRPr="005B208C">
        <w:rPr>
          <w:sz w:val="20"/>
          <w:szCs w:val="20"/>
        </w:rPr>
        <w:t xml:space="preserve">Ε.Π.Ι. Παντείου Πανεπιστημίου </w:t>
      </w:r>
    </w:p>
    <w:p w14:paraId="72B12156" w14:textId="77777777" w:rsidR="004C06B6" w:rsidRPr="005B208C" w:rsidRDefault="004C06B6" w:rsidP="004C06B6">
      <w:pPr>
        <w:spacing w:after="0"/>
        <w:ind w:left="1134" w:hanging="142"/>
        <w:jc w:val="both"/>
        <w:rPr>
          <w:sz w:val="20"/>
          <w:szCs w:val="20"/>
        </w:rPr>
      </w:pPr>
      <w:r w:rsidRPr="005B208C">
        <w:rPr>
          <w:sz w:val="20"/>
          <w:szCs w:val="20"/>
        </w:rPr>
        <w:t>Κοινωνικών και Πολιτικών Επιστημών</w:t>
      </w:r>
    </w:p>
    <w:bookmarkEnd w:id="1"/>
    <w:p w14:paraId="1058CEC4" w14:textId="77777777" w:rsidR="004C06B6" w:rsidRPr="005B208C" w:rsidRDefault="004C06B6" w:rsidP="004C06B6">
      <w:pPr>
        <w:spacing w:after="120" w:line="300" w:lineRule="auto"/>
        <w:rPr>
          <w:sz w:val="24"/>
          <w:szCs w:val="24"/>
        </w:rPr>
      </w:pPr>
      <w:r>
        <w:rPr>
          <w:sz w:val="24"/>
          <w:szCs w:val="24"/>
        </w:rPr>
        <w:br w:type="textWrapping" w:clear="all"/>
      </w:r>
    </w:p>
    <w:p w14:paraId="3A00E5AF" w14:textId="77777777" w:rsidR="004C06B6" w:rsidRPr="005B208C" w:rsidRDefault="004C06B6" w:rsidP="004C06B6">
      <w:pPr>
        <w:spacing w:after="120" w:line="300" w:lineRule="auto"/>
        <w:jc w:val="both"/>
        <w:rPr>
          <w:sz w:val="24"/>
          <w:szCs w:val="24"/>
        </w:rPr>
      </w:pPr>
    </w:p>
    <w:p w14:paraId="4F78320E" w14:textId="77777777" w:rsidR="004C06B6" w:rsidRPr="005B208C" w:rsidRDefault="004C06B6" w:rsidP="004C06B6">
      <w:pPr>
        <w:spacing w:after="120" w:line="300" w:lineRule="auto"/>
        <w:jc w:val="both"/>
        <w:rPr>
          <w:sz w:val="24"/>
          <w:szCs w:val="24"/>
        </w:rPr>
      </w:pPr>
    </w:p>
    <w:p w14:paraId="512527DD" w14:textId="77777777" w:rsidR="004C06B6" w:rsidRPr="005B208C" w:rsidRDefault="004C06B6" w:rsidP="004C06B6">
      <w:pPr>
        <w:spacing w:after="120" w:line="300" w:lineRule="auto"/>
        <w:jc w:val="both"/>
        <w:rPr>
          <w:sz w:val="24"/>
          <w:szCs w:val="24"/>
        </w:rPr>
      </w:pPr>
    </w:p>
    <w:p w14:paraId="19772EE4" w14:textId="77777777" w:rsidR="004C06B6" w:rsidRPr="005B208C" w:rsidRDefault="004C06B6" w:rsidP="004C06B6">
      <w:pPr>
        <w:spacing w:after="120" w:line="300" w:lineRule="auto"/>
        <w:jc w:val="both"/>
        <w:rPr>
          <w:sz w:val="24"/>
          <w:szCs w:val="24"/>
        </w:rPr>
      </w:pPr>
    </w:p>
    <w:p w14:paraId="0C4E9FFF" w14:textId="77777777" w:rsidR="004C06B6" w:rsidRPr="005B208C" w:rsidRDefault="004C06B6" w:rsidP="004C06B6">
      <w:pPr>
        <w:spacing w:after="120" w:line="300" w:lineRule="auto"/>
        <w:jc w:val="both"/>
        <w:rPr>
          <w:b/>
          <w:color w:val="C00000"/>
          <w:sz w:val="40"/>
          <w:szCs w:val="40"/>
        </w:rPr>
      </w:pPr>
      <w:r w:rsidRPr="005B208C">
        <w:rPr>
          <w:b/>
          <w:color w:val="C00000"/>
          <w:sz w:val="40"/>
          <w:szCs w:val="40"/>
        </w:rPr>
        <w:t>Ερευνητικό έργο</w:t>
      </w:r>
    </w:p>
    <w:p w14:paraId="3F5CB1D5" w14:textId="77777777" w:rsidR="004C06B6" w:rsidRPr="005B208C" w:rsidRDefault="004C06B6" w:rsidP="004C06B6">
      <w:pPr>
        <w:spacing w:after="0"/>
        <w:contextualSpacing/>
        <w:jc w:val="both"/>
        <w:rPr>
          <w:rFonts w:eastAsia="Times New Roman"/>
          <w:b/>
          <w:spacing w:val="-10"/>
          <w:kern w:val="28"/>
          <w:sz w:val="36"/>
          <w:szCs w:val="36"/>
        </w:rPr>
      </w:pPr>
      <w:r w:rsidRPr="005B208C">
        <w:rPr>
          <w:rFonts w:eastAsia="Times New Roman"/>
          <w:b/>
          <w:bCs/>
          <w:spacing w:val="-10"/>
          <w:kern w:val="28"/>
          <w:sz w:val="36"/>
          <w:szCs w:val="36"/>
        </w:rPr>
        <w:t xml:space="preserve">«Εκπόνηση μελέτης για την εκτίμηση της Διοικητικής Ικανότητας Δικαιούχων» </w:t>
      </w:r>
    </w:p>
    <w:p w14:paraId="621F1B0F" w14:textId="77777777" w:rsidR="004C06B6" w:rsidRPr="005B208C" w:rsidRDefault="004C06B6" w:rsidP="004C06B6">
      <w:pPr>
        <w:spacing w:after="120" w:line="300" w:lineRule="auto"/>
        <w:jc w:val="both"/>
        <w:rPr>
          <w:sz w:val="24"/>
          <w:szCs w:val="24"/>
        </w:rPr>
      </w:pPr>
    </w:p>
    <w:p w14:paraId="5E5DF0C1" w14:textId="77777777" w:rsidR="004C06B6" w:rsidRDefault="004C06B6" w:rsidP="004C06B6">
      <w:pPr>
        <w:spacing w:after="120" w:line="300" w:lineRule="auto"/>
        <w:jc w:val="both"/>
        <w:rPr>
          <w:sz w:val="24"/>
          <w:szCs w:val="24"/>
        </w:rPr>
      </w:pPr>
    </w:p>
    <w:p w14:paraId="54EA01F1" w14:textId="77777777" w:rsidR="004C06B6" w:rsidRDefault="004C06B6" w:rsidP="004C06B6">
      <w:pPr>
        <w:spacing w:after="120" w:line="300" w:lineRule="auto"/>
        <w:jc w:val="both"/>
        <w:rPr>
          <w:sz w:val="24"/>
          <w:szCs w:val="24"/>
        </w:rPr>
      </w:pPr>
    </w:p>
    <w:p w14:paraId="30594E9F" w14:textId="77777777" w:rsidR="004C06B6" w:rsidRPr="005B208C" w:rsidRDefault="004C06B6" w:rsidP="004C06B6">
      <w:pPr>
        <w:spacing w:after="120" w:line="300" w:lineRule="auto"/>
        <w:jc w:val="both"/>
        <w:rPr>
          <w:sz w:val="24"/>
          <w:szCs w:val="24"/>
        </w:rPr>
      </w:pPr>
    </w:p>
    <w:p w14:paraId="6D29FBF5" w14:textId="77777777" w:rsidR="004C06B6" w:rsidRPr="00264005" w:rsidRDefault="004C06B6" w:rsidP="004C06B6">
      <w:pPr>
        <w:spacing w:after="120" w:line="300" w:lineRule="auto"/>
        <w:jc w:val="both"/>
        <w:rPr>
          <w:b/>
          <w:color w:val="C00000"/>
          <w:sz w:val="36"/>
          <w:szCs w:val="36"/>
        </w:rPr>
      </w:pPr>
      <w:r w:rsidRPr="005B208C">
        <w:rPr>
          <w:b/>
          <w:color w:val="C00000"/>
          <w:sz w:val="36"/>
          <w:szCs w:val="36"/>
        </w:rPr>
        <w:t xml:space="preserve">Παραδοτέο </w:t>
      </w:r>
      <w:r w:rsidRPr="00264005">
        <w:rPr>
          <w:b/>
          <w:color w:val="C00000"/>
          <w:sz w:val="36"/>
          <w:szCs w:val="36"/>
        </w:rPr>
        <w:t>Α</w:t>
      </w:r>
    </w:p>
    <w:p w14:paraId="7EB3C9CE" w14:textId="5F698FB9" w:rsidR="004C06B6" w:rsidRPr="005B208C" w:rsidRDefault="004C06B6" w:rsidP="004C06B6">
      <w:pPr>
        <w:spacing w:after="120" w:line="300" w:lineRule="auto"/>
        <w:jc w:val="both"/>
        <w:rPr>
          <w:rFonts w:eastAsia="Times New Roman"/>
          <w:b/>
          <w:bCs/>
          <w:spacing w:val="-10"/>
          <w:kern w:val="28"/>
          <w:sz w:val="28"/>
          <w:szCs w:val="28"/>
        </w:rPr>
      </w:pPr>
      <w:r w:rsidRPr="007E2907">
        <w:rPr>
          <w:rFonts w:eastAsia="Times New Roman"/>
          <w:b/>
          <w:bCs/>
          <w:spacing w:val="-10"/>
          <w:kern w:val="28"/>
          <w:sz w:val="28"/>
          <w:szCs w:val="28"/>
        </w:rPr>
        <w:t>«Εκτίμηση Διοικητικού Πλαισίου Εφαρμογής Συγχρηματοδοτούμενων</w:t>
      </w:r>
      <w:r w:rsidR="0066048D">
        <w:rPr>
          <w:rFonts w:eastAsia="Times New Roman"/>
          <w:b/>
          <w:bCs/>
          <w:spacing w:val="-10"/>
          <w:kern w:val="28"/>
          <w:sz w:val="28"/>
          <w:szCs w:val="28"/>
        </w:rPr>
        <w:t xml:space="preserve"> </w:t>
      </w:r>
      <w:r w:rsidRPr="007E2907">
        <w:rPr>
          <w:rFonts w:eastAsia="Times New Roman"/>
          <w:b/>
          <w:bCs/>
          <w:spacing w:val="-10"/>
          <w:kern w:val="28"/>
          <w:sz w:val="28"/>
          <w:szCs w:val="28"/>
        </w:rPr>
        <w:t>Έργων &amp; Χάρτα Διοικητικής Ικανότητας»</w:t>
      </w:r>
      <w:r w:rsidR="0066048D">
        <w:rPr>
          <w:rFonts w:eastAsia="Times New Roman"/>
          <w:b/>
          <w:bCs/>
          <w:spacing w:val="-10"/>
          <w:kern w:val="28"/>
          <w:sz w:val="28"/>
          <w:szCs w:val="28"/>
        </w:rPr>
        <w:t xml:space="preserve"> </w:t>
      </w:r>
    </w:p>
    <w:p w14:paraId="5251E1F1" w14:textId="77777777" w:rsidR="004C06B6" w:rsidRPr="005B208C" w:rsidRDefault="004C06B6" w:rsidP="004C06B6">
      <w:pPr>
        <w:spacing w:after="120" w:line="300" w:lineRule="auto"/>
        <w:jc w:val="both"/>
        <w:rPr>
          <w:sz w:val="24"/>
          <w:szCs w:val="24"/>
        </w:rPr>
      </w:pPr>
    </w:p>
    <w:p w14:paraId="2A55A901" w14:textId="77777777" w:rsidR="004C06B6" w:rsidRPr="005B208C" w:rsidRDefault="004C06B6" w:rsidP="004C06B6">
      <w:pPr>
        <w:spacing w:after="120" w:line="300" w:lineRule="auto"/>
        <w:jc w:val="both"/>
        <w:rPr>
          <w:sz w:val="24"/>
          <w:szCs w:val="24"/>
        </w:rPr>
      </w:pPr>
    </w:p>
    <w:p w14:paraId="334145A9" w14:textId="77777777" w:rsidR="004C06B6" w:rsidRPr="005B208C" w:rsidRDefault="004C06B6" w:rsidP="004C06B6">
      <w:pPr>
        <w:spacing w:after="120" w:line="300" w:lineRule="auto"/>
        <w:jc w:val="both"/>
        <w:rPr>
          <w:sz w:val="24"/>
          <w:szCs w:val="24"/>
        </w:rPr>
      </w:pPr>
    </w:p>
    <w:p w14:paraId="6A1A2402" w14:textId="77777777" w:rsidR="004C06B6" w:rsidRDefault="004C06B6" w:rsidP="004C06B6">
      <w:pPr>
        <w:spacing w:after="120" w:line="300" w:lineRule="auto"/>
        <w:jc w:val="both"/>
        <w:rPr>
          <w:sz w:val="24"/>
          <w:szCs w:val="24"/>
        </w:rPr>
      </w:pPr>
    </w:p>
    <w:p w14:paraId="07E442BD" w14:textId="77777777" w:rsidR="004C06B6" w:rsidRPr="005B208C" w:rsidRDefault="004C06B6" w:rsidP="004C06B6">
      <w:pPr>
        <w:spacing w:after="120" w:line="300" w:lineRule="auto"/>
        <w:jc w:val="both"/>
        <w:rPr>
          <w:sz w:val="24"/>
          <w:szCs w:val="24"/>
        </w:rPr>
      </w:pPr>
    </w:p>
    <w:p w14:paraId="5AE0F040" w14:textId="77777777" w:rsidR="004C06B6" w:rsidRPr="005B208C" w:rsidRDefault="004C06B6" w:rsidP="004C06B6">
      <w:pPr>
        <w:spacing w:after="120" w:line="300" w:lineRule="auto"/>
        <w:jc w:val="both"/>
        <w:rPr>
          <w:sz w:val="24"/>
          <w:szCs w:val="24"/>
        </w:rPr>
      </w:pPr>
    </w:p>
    <w:p w14:paraId="026DABCF" w14:textId="77777777" w:rsidR="004C06B6" w:rsidRPr="005B208C" w:rsidRDefault="004C06B6" w:rsidP="004C06B6">
      <w:pPr>
        <w:spacing w:after="120" w:line="300" w:lineRule="auto"/>
        <w:jc w:val="both"/>
        <w:rPr>
          <w:sz w:val="24"/>
          <w:szCs w:val="24"/>
        </w:rPr>
      </w:pPr>
    </w:p>
    <w:p w14:paraId="4464CE89" w14:textId="77777777" w:rsidR="004C06B6" w:rsidRPr="005B208C" w:rsidRDefault="004C06B6" w:rsidP="004C06B6">
      <w:pPr>
        <w:spacing w:after="0"/>
        <w:contextualSpacing/>
        <w:jc w:val="center"/>
        <w:rPr>
          <w:rFonts w:eastAsia="Times New Roman"/>
          <w:b/>
          <w:spacing w:val="-10"/>
          <w:kern w:val="28"/>
          <w:sz w:val="32"/>
          <w:szCs w:val="32"/>
        </w:rPr>
      </w:pPr>
      <w:r w:rsidRPr="005B208C">
        <w:rPr>
          <w:rFonts w:eastAsia="Times New Roman"/>
          <w:b/>
          <w:spacing w:val="-10"/>
          <w:kern w:val="28"/>
          <w:sz w:val="32"/>
          <w:szCs w:val="32"/>
        </w:rPr>
        <w:t xml:space="preserve">ΑΘΗΝΑ, </w:t>
      </w:r>
      <w:r>
        <w:rPr>
          <w:rFonts w:eastAsia="Times New Roman"/>
          <w:b/>
          <w:spacing w:val="-10"/>
          <w:kern w:val="28"/>
          <w:sz w:val="32"/>
          <w:szCs w:val="32"/>
        </w:rPr>
        <w:t>ΔΕΚΕΜΒΡ</w:t>
      </w:r>
      <w:r w:rsidRPr="005B208C">
        <w:rPr>
          <w:rFonts w:eastAsia="Times New Roman"/>
          <w:b/>
          <w:spacing w:val="-10"/>
          <w:kern w:val="28"/>
          <w:sz w:val="32"/>
          <w:szCs w:val="32"/>
        </w:rPr>
        <w:t>ΙΟΣ 20</w:t>
      </w:r>
      <w:r>
        <w:rPr>
          <w:rFonts w:eastAsia="Times New Roman"/>
          <w:b/>
          <w:spacing w:val="-10"/>
          <w:kern w:val="28"/>
          <w:sz w:val="32"/>
          <w:szCs w:val="32"/>
        </w:rPr>
        <w:t>20</w:t>
      </w:r>
    </w:p>
    <w:p w14:paraId="6A54294C" w14:textId="77777777" w:rsidR="004C06B6" w:rsidRDefault="004C06B6" w:rsidP="004C06B6"/>
    <w:p w14:paraId="4151969C" w14:textId="39C13D0C" w:rsidR="004C06B6" w:rsidRPr="0045362A" w:rsidRDefault="004C06B6">
      <w:pPr>
        <w:spacing w:after="160" w:line="259" w:lineRule="auto"/>
        <w:rPr>
          <w:rFonts w:cs="Calibri"/>
          <w:sz w:val="18"/>
          <w:szCs w:val="18"/>
        </w:rPr>
      </w:pPr>
    </w:p>
    <w:p w14:paraId="7E8908B7" w14:textId="77777777" w:rsidR="00C87BCB" w:rsidRPr="00110280" w:rsidRDefault="00C87BCB" w:rsidP="00C87BCB">
      <w:pPr>
        <w:spacing w:before="60" w:after="60"/>
        <w:jc w:val="both"/>
      </w:pPr>
    </w:p>
    <w:p w14:paraId="67DBFE22" w14:textId="77777777" w:rsidR="00C87BCB" w:rsidRPr="00110280" w:rsidRDefault="00C87BCB" w:rsidP="00C87BCB">
      <w:pPr>
        <w:spacing w:before="60" w:after="60"/>
        <w:jc w:val="both"/>
      </w:pPr>
    </w:p>
    <w:p w14:paraId="7DB145AD" w14:textId="77777777" w:rsidR="00F80744" w:rsidRDefault="00F80744" w:rsidP="000A1039">
      <w:pPr>
        <w:spacing w:before="60" w:after="60"/>
      </w:pPr>
    </w:p>
    <w:p w14:paraId="14CAEA32" w14:textId="77777777" w:rsidR="000A1039" w:rsidRDefault="000A1039" w:rsidP="000A1039">
      <w:pPr>
        <w:spacing w:before="60" w:after="60"/>
      </w:pPr>
    </w:p>
    <w:p w14:paraId="47874CD1" w14:textId="77777777" w:rsidR="000A1039" w:rsidRDefault="000A1039" w:rsidP="000A1039">
      <w:pPr>
        <w:spacing w:before="60" w:after="60"/>
      </w:pPr>
    </w:p>
    <w:p w14:paraId="2C9AC0CC" w14:textId="77777777" w:rsidR="000A1039" w:rsidRDefault="000A1039" w:rsidP="000A1039">
      <w:pPr>
        <w:spacing w:before="60" w:after="60"/>
      </w:pPr>
    </w:p>
    <w:p w14:paraId="47E327E7" w14:textId="77777777" w:rsidR="000A1039" w:rsidRDefault="000A1039" w:rsidP="000A1039">
      <w:pPr>
        <w:spacing w:before="60" w:after="60"/>
      </w:pPr>
    </w:p>
    <w:p w14:paraId="707EA1EE" w14:textId="77777777" w:rsidR="000A1039" w:rsidRDefault="000A1039" w:rsidP="000A1039">
      <w:pPr>
        <w:spacing w:before="60" w:after="60"/>
      </w:pPr>
    </w:p>
    <w:p w14:paraId="45171F92" w14:textId="6B38ECF1" w:rsidR="00B22EFC" w:rsidRDefault="00B22EFC">
      <w:r>
        <w:br w:type="page"/>
      </w:r>
    </w:p>
    <w:p w14:paraId="01340B36" w14:textId="29396993" w:rsidR="00B22EFC" w:rsidRPr="00B22EFC" w:rsidRDefault="00B22EFC" w:rsidP="000E0269">
      <w:pPr>
        <w:spacing w:before="60" w:after="120"/>
        <w:rPr>
          <w:rFonts w:asciiTheme="majorHAnsi" w:hAnsiTheme="majorHAnsi" w:cstheme="majorHAnsi"/>
          <w:b/>
          <w:bCs/>
          <w:color w:val="7030A0"/>
          <w:sz w:val="30"/>
          <w:szCs w:val="30"/>
        </w:rPr>
      </w:pPr>
      <w:r w:rsidRPr="00B22EFC">
        <w:rPr>
          <w:rFonts w:asciiTheme="majorHAnsi" w:hAnsiTheme="majorHAnsi" w:cstheme="majorHAnsi"/>
          <w:b/>
          <w:bCs/>
          <w:color w:val="7030A0"/>
          <w:sz w:val="30"/>
          <w:szCs w:val="30"/>
        </w:rPr>
        <w:lastRenderedPageBreak/>
        <w:t>Περιεχόμενα</w:t>
      </w:r>
    </w:p>
    <w:p w14:paraId="133144E5" w14:textId="131E9DB4" w:rsidR="00393A0A" w:rsidRDefault="005C655E">
      <w:pPr>
        <w:pStyle w:val="11"/>
        <w:rPr>
          <w:rFonts w:asciiTheme="minorHAnsi" w:eastAsiaTheme="minorEastAsia" w:hAnsiTheme="minorHAnsi" w:cstheme="minorBidi"/>
          <w:b w:val="0"/>
          <w:bCs w:val="0"/>
          <w:sz w:val="22"/>
          <w:szCs w:val="22"/>
          <w:lang w:val="en-US"/>
        </w:rPr>
      </w:pPr>
      <w:r>
        <w:fldChar w:fldCharType="begin"/>
      </w:r>
      <w:r>
        <w:instrText xml:space="preserve"> TOC \o "1-4" \h \z \u </w:instrText>
      </w:r>
      <w:r>
        <w:fldChar w:fldCharType="separate"/>
      </w:r>
      <w:hyperlink w:anchor="_Toc58844859" w:history="1">
        <w:r w:rsidR="00393A0A" w:rsidRPr="00C705C4">
          <w:rPr>
            <w:rStyle w:val="-"/>
          </w:rPr>
          <w:t>Ομάδα έργου</w:t>
        </w:r>
        <w:r w:rsidR="00393A0A">
          <w:rPr>
            <w:webHidden/>
          </w:rPr>
          <w:tab/>
        </w:r>
        <w:r w:rsidR="00393A0A">
          <w:rPr>
            <w:webHidden/>
          </w:rPr>
          <w:fldChar w:fldCharType="begin"/>
        </w:r>
        <w:r w:rsidR="00393A0A">
          <w:rPr>
            <w:webHidden/>
          </w:rPr>
          <w:instrText xml:space="preserve"> PAGEREF _Toc58844859 \h </w:instrText>
        </w:r>
        <w:r w:rsidR="00393A0A">
          <w:rPr>
            <w:webHidden/>
          </w:rPr>
        </w:r>
        <w:r w:rsidR="00393A0A">
          <w:rPr>
            <w:webHidden/>
          </w:rPr>
          <w:fldChar w:fldCharType="separate"/>
        </w:r>
        <w:r w:rsidR="00393A0A">
          <w:rPr>
            <w:webHidden/>
          </w:rPr>
          <w:t>2</w:t>
        </w:r>
        <w:r w:rsidR="00393A0A">
          <w:rPr>
            <w:webHidden/>
          </w:rPr>
          <w:fldChar w:fldCharType="end"/>
        </w:r>
      </w:hyperlink>
    </w:p>
    <w:p w14:paraId="642CD2F7" w14:textId="76777030" w:rsidR="00393A0A" w:rsidRDefault="00863598">
      <w:pPr>
        <w:pStyle w:val="11"/>
        <w:rPr>
          <w:rFonts w:asciiTheme="minorHAnsi" w:eastAsiaTheme="minorEastAsia" w:hAnsiTheme="minorHAnsi" w:cstheme="minorBidi"/>
          <w:b w:val="0"/>
          <w:bCs w:val="0"/>
          <w:sz w:val="22"/>
          <w:szCs w:val="22"/>
          <w:lang w:val="en-US"/>
        </w:rPr>
      </w:pPr>
      <w:hyperlink w:anchor="_Toc58844860" w:history="1">
        <w:r w:rsidR="00393A0A" w:rsidRPr="00C705C4">
          <w:rPr>
            <w:rStyle w:val="-"/>
          </w:rPr>
          <w:t>Εισαγωγή</w:t>
        </w:r>
        <w:r w:rsidR="00393A0A">
          <w:rPr>
            <w:webHidden/>
          </w:rPr>
          <w:tab/>
        </w:r>
        <w:r w:rsidR="00393A0A">
          <w:rPr>
            <w:webHidden/>
          </w:rPr>
          <w:fldChar w:fldCharType="begin"/>
        </w:r>
        <w:r w:rsidR="00393A0A">
          <w:rPr>
            <w:webHidden/>
          </w:rPr>
          <w:instrText xml:space="preserve"> PAGEREF _Toc58844860 \h </w:instrText>
        </w:r>
        <w:r w:rsidR="00393A0A">
          <w:rPr>
            <w:webHidden/>
          </w:rPr>
        </w:r>
        <w:r w:rsidR="00393A0A">
          <w:rPr>
            <w:webHidden/>
          </w:rPr>
          <w:fldChar w:fldCharType="separate"/>
        </w:r>
        <w:r w:rsidR="00393A0A">
          <w:rPr>
            <w:webHidden/>
          </w:rPr>
          <w:t>8</w:t>
        </w:r>
        <w:r w:rsidR="00393A0A">
          <w:rPr>
            <w:webHidden/>
          </w:rPr>
          <w:fldChar w:fldCharType="end"/>
        </w:r>
      </w:hyperlink>
    </w:p>
    <w:p w14:paraId="26A63C67" w14:textId="7D4C6500" w:rsidR="00393A0A" w:rsidRDefault="00863598">
      <w:pPr>
        <w:pStyle w:val="11"/>
        <w:rPr>
          <w:rFonts w:asciiTheme="minorHAnsi" w:eastAsiaTheme="minorEastAsia" w:hAnsiTheme="minorHAnsi" w:cstheme="minorBidi"/>
          <w:b w:val="0"/>
          <w:bCs w:val="0"/>
          <w:sz w:val="22"/>
          <w:szCs w:val="22"/>
          <w:lang w:val="en-US"/>
        </w:rPr>
      </w:pPr>
      <w:hyperlink w:anchor="_Toc58844861" w:history="1">
        <w:r w:rsidR="00393A0A" w:rsidRPr="00C705C4">
          <w:rPr>
            <w:rStyle w:val="-"/>
          </w:rPr>
          <w:t>1</w:t>
        </w:r>
        <w:r w:rsidR="00393A0A">
          <w:rPr>
            <w:rFonts w:asciiTheme="minorHAnsi" w:eastAsiaTheme="minorEastAsia" w:hAnsiTheme="minorHAnsi" w:cstheme="minorBidi"/>
            <w:b w:val="0"/>
            <w:bCs w:val="0"/>
            <w:sz w:val="22"/>
            <w:szCs w:val="22"/>
            <w:lang w:val="en-US"/>
          </w:rPr>
          <w:tab/>
        </w:r>
        <w:r w:rsidR="00393A0A" w:rsidRPr="00C705C4">
          <w:rPr>
            <w:rStyle w:val="-"/>
          </w:rPr>
          <w:t>Μακροσκοπική Εκτίμηση των Δικαιούχων της Περιφέρειας Βορείου Αιγαίου που Υλοποιούν Δράσεις του ΕΣΠΑ</w:t>
        </w:r>
        <w:r w:rsidR="00393A0A">
          <w:rPr>
            <w:webHidden/>
          </w:rPr>
          <w:tab/>
        </w:r>
        <w:r w:rsidR="00393A0A">
          <w:rPr>
            <w:webHidden/>
          </w:rPr>
          <w:fldChar w:fldCharType="begin"/>
        </w:r>
        <w:r w:rsidR="00393A0A">
          <w:rPr>
            <w:webHidden/>
          </w:rPr>
          <w:instrText xml:space="preserve"> PAGEREF _Toc58844861 \h </w:instrText>
        </w:r>
        <w:r w:rsidR="00393A0A">
          <w:rPr>
            <w:webHidden/>
          </w:rPr>
        </w:r>
        <w:r w:rsidR="00393A0A">
          <w:rPr>
            <w:webHidden/>
          </w:rPr>
          <w:fldChar w:fldCharType="separate"/>
        </w:r>
        <w:r w:rsidR="00393A0A">
          <w:rPr>
            <w:webHidden/>
          </w:rPr>
          <w:t>1</w:t>
        </w:r>
        <w:r w:rsidR="00C45619">
          <w:rPr>
            <w:webHidden/>
            <w:lang w:val="en-US"/>
          </w:rPr>
          <w:t>4</w:t>
        </w:r>
        <w:r w:rsidR="00393A0A">
          <w:rPr>
            <w:webHidden/>
          </w:rPr>
          <w:fldChar w:fldCharType="end"/>
        </w:r>
      </w:hyperlink>
    </w:p>
    <w:p w14:paraId="5267F9C2" w14:textId="7E23779A" w:rsidR="00393A0A" w:rsidRDefault="00863598">
      <w:pPr>
        <w:pStyle w:val="20"/>
        <w:rPr>
          <w:rFonts w:asciiTheme="minorHAnsi" w:eastAsiaTheme="minorEastAsia" w:hAnsiTheme="minorHAnsi" w:cstheme="minorBidi"/>
          <w:lang w:val="en-US"/>
        </w:rPr>
      </w:pPr>
      <w:hyperlink w:anchor="_Toc58844862" w:history="1">
        <w:r w:rsidR="00393A0A" w:rsidRPr="00C705C4">
          <w:rPr>
            <w:rStyle w:val="-"/>
          </w:rPr>
          <w:t>1.1</w:t>
        </w:r>
        <w:r w:rsidR="00393A0A">
          <w:rPr>
            <w:rFonts w:asciiTheme="minorHAnsi" w:eastAsiaTheme="minorEastAsia" w:hAnsiTheme="minorHAnsi" w:cstheme="minorBidi"/>
            <w:lang w:val="en-US"/>
          </w:rPr>
          <w:tab/>
        </w:r>
        <w:r w:rsidR="00393A0A" w:rsidRPr="00C705C4">
          <w:rPr>
            <w:rStyle w:val="-"/>
          </w:rPr>
          <w:t>Η Διοικητική Ικανότητα των Φορέων στην Ελλάδα</w:t>
        </w:r>
        <w:r w:rsidR="00393A0A">
          <w:rPr>
            <w:webHidden/>
          </w:rPr>
          <w:tab/>
        </w:r>
        <w:r w:rsidR="00393A0A">
          <w:rPr>
            <w:webHidden/>
          </w:rPr>
          <w:fldChar w:fldCharType="begin"/>
        </w:r>
        <w:r w:rsidR="00393A0A">
          <w:rPr>
            <w:webHidden/>
          </w:rPr>
          <w:instrText xml:space="preserve"> PAGEREF _Toc58844862 \h </w:instrText>
        </w:r>
        <w:r w:rsidR="00393A0A">
          <w:rPr>
            <w:webHidden/>
          </w:rPr>
        </w:r>
        <w:r w:rsidR="00393A0A">
          <w:rPr>
            <w:webHidden/>
          </w:rPr>
          <w:fldChar w:fldCharType="separate"/>
        </w:r>
        <w:r w:rsidR="00393A0A">
          <w:rPr>
            <w:webHidden/>
          </w:rPr>
          <w:t>1</w:t>
        </w:r>
        <w:r w:rsidR="00C45619">
          <w:rPr>
            <w:webHidden/>
            <w:lang w:val="en-US"/>
          </w:rPr>
          <w:t>4</w:t>
        </w:r>
        <w:r w:rsidR="00393A0A">
          <w:rPr>
            <w:webHidden/>
          </w:rPr>
          <w:fldChar w:fldCharType="end"/>
        </w:r>
      </w:hyperlink>
    </w:p>
    <w:p w14:paraId="79E5661C" w14:textId="528BC58D" w:rsidR="00393A0A" w:rsidRDefault="00863598">
      <w:pPr>
        <w:pStyle w:val="30"/>
        <w:rPr>
          <w:rFonts w:asciiTheme="minorHAnsi" w:eastAsiaTheme="minorEastAsia" w:hAnsiTheme="minorHAnsi" w:cstheme="minorBidi"/>
          <w:sz w:val="22"/>
          <w:szCs w:val="22"/>
          <w:lang w:val="en-US"/>
        </w:rPr>
      </w:pPr>
      <w:hyperlink w:anchor="_Toc58844863" w:history="1">
        <w:r w:rsidR="00393A0A" w:rsidRPr="00C705C4">
          <w:rPr>
            <w:rStyle w:val="-"/>
          </w:rPr>
          <w:t>1.1.1</w:t>
        </w:r>
        <w:r w:rsidR="00393A0A">
          <w:rPr>
            <w:rFonts w:asciiTheme="minorHAnsi" w:eastAsiaTheme="minorEastAsia" w:hAnsiTheme="minorHAnsi" w:cstheme="minorBidi"/>
            <w:sz w:val="22"/>
            <w:szCs w:val="22"/>
            <w:lang w:val="en-US"/>
          </w:rPr>
          <w:tab/>
        </w:r>
        <w:r w:rsidR="00393A0A" w:rsidRPr="00C705C4">
          <w:rPr>
            <w:rStyle w:val="-"/>
          </w:rPr>
          <w:t>Η Μεταρρύθμιση στο Δημόσιο Τομέα</w:t>
        </w:r>
        <w:r w:rsidR="00393A0A">
          <w:rPr>
            <w:webHidden/>
          </w:rPr>
          <w:tab/>
        </w:r>
        <w:r w:rsidR="00393A0A">
          <w:rPr>
            <w:webHidden/>
          </w:rPr>
          <w:fldChar w:fldCharType="begin"/>
        </w:r>
        <w:r w:rsidR="00393A0A">
          <w:rPr>
            <w:webHidden/>
          </w:rPr>
          <w:instrText xml:space="preserve"> PAGEREF _Toc58844863 \h </w:instrText>
        </w:r>
        <w:r w:rsidR="00393A0A">
          <w:rPr>
            <w:webHidden/>
          </w:rPr>
        </w:r>
        <w:r w:rsidR="00393A0A">
          <w:rPr>
            <w:webHidden/>
          </w:rPr>
          <w:fldChar w:fldCharType="separate"/>
        </w:r>
        <w:r w:rsidR="00393A0A">
          <w:rPr>
            <w:webHidden/>
          </w:rPr>
          <w:t>1</w:t>
        </w:r>
        <w:r w:rsidR="00C45619">
          <w:rPr>
            <w:webHidden/>
            <w:lang w:val="en-US"/>
          </w:rPr>
          <w:t>4</w:t>
        </w:r>
        <w:r w:rsidR="00393A0A">
          <w:rPr>
            <w:webHidden/>
          </w:rPr>
          <w:fldChar w:fldCharType="end"/>
        </w:r>
      </w:hyperlink>
    </w:p>
    <w:p w14:paraId="708B29D1" w14:textId="007889B7" w:rsidR="00393A0A" w:rsidRDefault="00863598">
      <w:pPr>
        <w:pStyle w:val="30"/>
        <w:rPr>
          <w:rFonts w:asciiTheme="minorHAnsi" w:eastAsiaTheme="minorEastAsia" w:hAnsiTheme="minorHAnsi" w:cstheme="minorBidi"/>
          <w:sz w:val="22"/>
          <w:szCs w:val="22"/>
          <w:lang w:val="en-US"/>
        </w:rPr>
      </w:pPr>
      <w:hyperlink w:anchor="_Toc58844864" w:history="1">
        <w:r w:rsidR="00393A0A" w:rsidRPr="00C705C4">
          <w:rPr>
            <w:rStyle w:val="-"/>
          </w:rPr>
          <w:t>1.1.2</w:t>
        </w:r>
        <w:r w:rsidR="00393A0A">
          <w:rPr>
            <w:rFonts w:asciiTheme="minorHAnsi" w:eastAsiaTheme="minorEastAsia" w:hAnsiTheme="minorHAnsi" w:cstheme="minorBidi"/>
            <w:sz w:val="22"/>
            <w:szCs w:val="22"/>
            <w:lang w:val="en-US"/>
          </w:rPr>
          <w:tab/>
        </w:r>
        <w:r w:rsidR="00393A0A" w:rsidRPr="00C705C4">
          <w:rPr>
            <w:rStyle w:val="-"/>
          </w:rPr>
          <w:t>Η Υφιστάμενη Κατάσταση στην Τοπική Αυτοδιοίκηση</w:t>
        </w:r>
        <w:r w:rsidR="00393A0A">
          <w:rPr>
            <w:webHidden/>
          </w:rPr>
          <w:tab/>
        </w:r>
        <w:r w:rsidR="00393A0A">
          <w:rPr>
            <w:webHidden/>
          </w:rPr>
          <w:fldChar w:fldCharType="begin"/>
        </w:r>
        <w:r w:rsidR="00393A0A">
          <w:rPr>
            <w:webHidden/>
          </w:rPr>
          <w:instrText xml:space="preserve"> PAGEREF _Toc58844864 \h </w:instrText>
        </w:r>
        <w:r w:rsidR="00393A0A">
          <w:rPr>
            <w:webHidden/>
          </w:rPr>
        </w:r>
        <w:r w:rsidR="00393A0A">
          <w:rPr>
            <w:webHidden/>
          </w:rPr>
          <w:fldChar w:fldCharType="separate"/>
        </w:r>
        <w:r w:rsidR="00393A0A">
          <w:rPr>
            <w:webHidden/>
          </w:rPr>
          <w:t>1</w:t>
        </w:r>
        <w:r w:rsidR="00C45619">
          <w:rPr>
            <w:webHidden/>
            <w:lang w:val="en-US"/>
          </w:rPr>
          <w:t>5</w:t>
        </w:r>
        <w:r w:rsidR="00393A0A">
          <w:rPr>
            <w:webHidden/>
          </w:rPr>
          <w:fldChar w:fldCharType="end"/>
        </w:r>
      </w:hyperlink>
    </w:p>
    <w:p w14:paraId="25D03BA0" w14:textId="01D3A969" w:rsidR="00393A0A" w:rsidRDefault="00863598">
      <w:pPr>
        <w:pStyle w:val="30"/>
        <w:rPr>
          <w:rFonts w:asciiTheme="minorHAnsi" w:eastAsiaTheme="minorEastAsia" w:hAnsiTheme="minorHAnsi" w:cstheme="minorBidi"/>
          <w:sz w:val="22"/>
          <w:szCs w:val="22"/>
          <w:lang w:val="en-US"/>
        </w:rPr>
      </w:pPr>
      <w:hyperlink w:anchor="_Toc58844865" w:history="1">
        <w:r w:rsidR="00393A0A" w:rsidRPr="00C705C4">
          <w:rPr>
            <w:rStyle w:val="-"/>
          </w:rPr>
          <w:t>1.1.3</w:t>
        </w:r>
        <w:r w:rsidR="00393A0A">
          <w:rPr>
            <w:rFonts w:asciiTheme="minorHAnsi" w:eastAsiaTheme="minorEastAsia" w:hAnsiTheme="minorHAnsi" w:cstheme="minorBidi"/>
            <w:sz w:val="22"/>
            <w:szCs w:val="22"/>
            <w:lang w:val="en-US"/>
          </w:rPr>
          <w:tab/>
        </w:r>
        <w:r w:rsidR="00393A0A" w:rsidRPr="00C705C4">
          <w:rPr>
            <w:rStyle w:val="-"/>
          </w:rPr>
          <w:t>Επιτελικές λειτουργίες της Τοπικής Αυτοδιοίκησης</w:t>
        </w:r>
        <w:r w:rsidR="00393A0A">
          <w:rPr>
            <w:webHidden/>
          </w:rPr>
          <w:tab/>
        </w:r>
        <w:r w:rsidR="00C45619">
          <w:rPr>
            <w:webHidden/>
            <w:lang w:val="en-US"/>
          </w:rPr>
          <w:t>17</w:t>
        </w:r>
      </w:hyperlink>
    </w:p>
    <w:p w14:paraId="408C36FA" w14:textId="788706BF" w:rsidR="00393A0A" w:rsidRDefault="00863598">
      <w:pPr>
        <w:pStyle w:val="40"/>
        <w:rPr>
          <w:rFonts w:asciiTheme="minorHAnsi" w:eastAsiaTheme="minorEastAsia" w:hAnsiTheme="minorHAnsi" w:cstheme="minorBidi"/>
          <w:sz w:val="22"/>
          <w:szCs w:val="22"/>
          <w:lang w:val="en-US"/>
        </w:rPr>
      </w:pPr>
      <w:hyperlink w:anchor="_Toc58844866" w:history="1">
        <w:r w:rsidR="00393A0A" w:rsidRPr="00C705C4">
          <w:rPr>
            <w:rStyle w:val="-"/>
          </w:rPr>
          <w:t>1.1.3.1</w:t>
        </w:r>
        <w:r w:rsidR="00393A0A">
          <w:rPr>
            <w:rFonts w:asciiTheme="minorHAnsi" w:eastAsiaTheme="minorEastAsia" w:hAnsiTheme="minorHAnsi" w:cstheme="minorBidi"/>
            <w:sz w:val="22"/>
            <w:szCs w:val="22"/>
            <w:lang w:val="en-US"/>
          </w:rPr>
          <w:tab/>
        </w:r>
        <w:r w:rsidR="00393A0A" w:rsidRPr="00C705C4">
          <w:rPr>
            <w:rStyle w:val="-"/>
          </w:rPr>
          <w:t>Κατηγορίες Δήμων</w:t>
        </w:r>
        <w:r w:rsidR="00393A0A">
          <w:rPr>
            <w:webHidden/>
          </w:rPr>
          <w:tab/>
        </w:r>
        <w:r w:rsidR="00C45619">
          <w:rPr>
            <w:webHidden/>
            <w:lang w:val="en-US"/>
          </w:rPr>
          <w:t>19</w:t>
        </w:r>
      </w:hyperlink>
    </w:p>
    <w:p w14:paraId="5E25E418" w14:textId="6FCE586A" w:rsidR="00393A0A" w:rsidRDefault="00863598">
      <w:pPr>
        <w:pStyle w:val="20"/>
        <w:rPr>
          <w:rFonts w:asciiTheme="minorHAnsi" w:eastAsiaTheme="minorEastAsia" w:hAnsiTheme="minorHAnsi" w:cstheme="minorBidi"/>
          <w:lang w:val="en-US"/>
        </w:rPr>
      </w:pPr>
      <w:hyperlink w:anchor="_Toc58844867" w:history="1">
        <w:r w:rsidR="00393A0A" w:rsidRPr="00C705C4">
          <w:rPr>
            <w:rStyle w:val="-"/>
          </w:rPr>
          <w:t>1.2</w:t>
        </w:r>
        <w:r w:rsidR="00393A0A">
          <w:rPr>
            <w:rFonts w:asciiTheme="minorHAnsi" w:eastAsiaTheme="minorEastAsia" w:hAnsiTheme="minorHAnsi" w:cstheme="minorBidi"/>
            <w:lang w:val="en-US"/>
          </w:rPr>
          <w:tab/>
        </w:r>
        <w:r w:rsidR="00393A0A" w:rsidRPr="00C705C4">
          <w:rPr>
            <w:rStyle w:val="-"/>
          </w:rPr>
          <w:t>Ο Ρόλος των Κεντρικών Φορέων και Μηχανισμών Εφαρμογής στην Εφαρμογή του Ε.Π. Βόρειο Αιγαίο 2021</w:t>
        </w:r>
        <w:r w:rsidR="00393A0A">
          <w:rPr>
            <w:rStyle w:val="-"/>
          </w:rPr>
          <w:t>–</w:t>
        </w:r>
        <w:r w:rsidR="00393A0A" w:rsidRPr="00C705C4">
          <w:rPr>
            <w:rStyle w:val="-"/>
          </w:rPr>
          <w:t>2027</w:t>
        </w:r>
        <w:r w:rsidR="00393A0A">
          <w:rPr>
            <w:webHidden/>
          </w:rPr>
          <w:tab/>
        </w:r>
        <w:r w:rsidR="00393A0A">
          <w:rPr>
            <w:webHidden/>
          </w:rPr>
          <w:fldChar w:fldCharType="begin"/>
        </w:r>
        <w:r w:rsidR="00393A0A">
          <w:rPr>
            <w:webHidden/>
          </w:rPr>
          <w:instrText xml:space="preserve"> PAGEREF _Toc58844867 \h </w:instrText>
        </w:r>
        <w:r w:rsidR="00393A0A">
          <w:rPr>
            <w:webHidden/>
          </w:rPr>
        </w:r>
        <w:r w:rsidR="00393A0A">
          <w:rPr>
            <w:webHidden/>
          </w:rPr>
          <w:fldChar w:fldCharType="separate"/>
        </w:r>
        <w:r w:rsidR="00393A0A">
          <w:rPr>
            <w:webHidden/>
          </w:rPr>
          <w:t>2</w:t>
        </w:r>
        <w:r w:rsidR="00C45619">
          <w:rPr>
            <w:webHidden/>
            <w:lang w:val="en-US"/>
          </w:rPr>
          <w:t>3</w:t>
        </w:r>
        <w:r w:rsidR="00393A0A">
          <w:rPr>
            <w:webHidden/>
          </w:rPr>
          <w:fldChar w:fldCharType="end"/>
        </w:r>
      </w:hyperlink>
    </w:p>
    <w:p w14:paraId="6EAC4D4C" w14:textId="015F0138" w:rsidR="00393A0A" w:rsidRDefault="00863598">
      <w:pPr>
        <w:pStyle w:val="30"/>
        <w:rPr>
          <w:rFonts w:asciiTheme="minorHAnsi" w:eastAsiaTheme="minorEastAsia" w:hAnsiTheme="minorHAnsi" w:cstheme="minorBidi"/>
          <w:sz w:val="22"/>
          <w:szCs w:val="22"/>
          <w:lang w:val="en-US"/>
        </w:rPr>
      </w:pPr>
      <w:hyperlink w:anchor="_Toc58844868" w:history="1">
        <w:r w:rsidR="00393A0A" w:rsidRPr="00C705C4">
          <w:rPr>
            <w:rStyle w:val="-"/>
          </w:rPr>
          <w:t>1.2.1</w:t>
        </w:r>
        <w:r w:rsidR="00393A0A">
          <w:rPr>
            <w:rFonts w:asciiTheme="minorHAnsi" w:eastAsiaTheme="minorEastAsia" w:hAnsiTheme="minorHAnsi" w:cstheme="minorBidi"/>
            <w:sz w:val="22"/>
            <w:szCs w:val="22"/>
            <w:lang w:val="en-US"/>
          </w:rPr>
          <w:tab/>
        </w:r>
        <w:r w:rsidR="00393A0A" w:rsidRPr="00C705C4">
          <w:rPr>
            <w:rStyle w:val="-"/>
          </w:rPr>
          <w:t>Κεντρικοί Επιτελικοί Μηχανισμοί</w:t>
        </w:r>
        <w:r w:rsidR="00393A0A">
          <w:rPr>
            <w:webHidden/>
          </w:rPr>
          <w:tab/>
        </w:r>
        <w:r w:rsidR="00393A0A">
          <w:rPr>
            <w:webHidden/>
          </w:rPr>
          <w:fldChar w:fldCharType="begin"/>
        </w:r>
        <w:r w:rsidR="00393A0A">
          <w:rPr>
            <w:webHidden/>
          </w:rPr>
          <w:instrText xml:space="preserve"> PAGEREF _Toc58844868 \h </w:instrText>
        </w:r>
        <w:r w:rsidR="00393A0A">
          <w:rPr>
            <w:webHidden/>
          </w:rPr>
        </w:r>
        <w:r w:rsidR="00393A0A">
          <w:rPr>
            <w:webHidden/>
          </w:rPr>
          <w:fldChar w:fldCharType="separate"/>
        </w:r>
        <w:r w:rsidR="00393A0A">
          <w:rPr>
            <w:webHidden/>
          </w:rPr>
          <w:t>2</w:t>
        </w:r>
        <w:r w:rsidR="00C45619">
          <w:rPr>
            <w:webHidden/>
            <w:lang w:val="en-US"/>
          </w:rPr>
          <w:t>3</w:t>
        </w:r>
        <w:r w:rsidR="00393A0A">
          <w:rPr>
            <w:webHidden/>
          </w:rPr>
          <w:fldChar w:fldCharType="end"/>
        </w:r>
      </w:hyperlink>
    </w:p>
    <w:p w14:paraId="631E61FB" w14:textId="0A6C0444" w:rsidR="00393A0A" w:rsidRDefault="00863598">
      <w:pPr>
        <w:pStyle w:val="30"/>
        <w:rPr>
          <w:rFonts w:asciiTheme="minorHAnsi" w:eastAsiaTheme="minorEastAsia" w:hAnsiTheme="minorHAnsi" w:cstheme="minorBidi"/>
          <w:sz w:val="22"/>
          <w:szCs w:val="22"/>
          <w:lang w:val="en-US"/>
        </w:rPr>
      </w:pPr>
      <w:hyperlink w:anchor="_Toc58844869" w:history="1">
        <w:r w:rsidR="00393A0A" w:rsidRPr="00C705C4">
          <w:rPr>
            <w:rStyle w:val="-"/>
          </w:rPr>
          <w:t>1.2.2</w:t>
        </w:r>
        <w:r w:rsidR="00393A0A">
          <w:rPr>
            <w:rFonts w:asciiTheme="minorHAnsi" w:eastAsiaTheme="minorEastAsia" w:hAnsiTheme="minorHAnsi" w:cstheme="minorBidi"/>
            <w:sz w:val="22"/>
            <w:szCs w:val="22"/>
            <w:lang w:val="en-US"/>
          </w:rPr>
          <w:tab/>
        </w:r>
        <w:r w:rsidR="00393A0A" w:rsidRPr="00C705C4">
          <w:rPr>
            <w:rStyle w:val="-"/>
          </w:rPr>
          <w:t>Κεντρικοί Υποστηρικτικοί Μηχανισμοί</w:t>
        </w:r>
        <w:r w:rsidR="00393A0A">
          <w:rPr>
            <w:webHidden/>
          </w:rPr>
          <w:tab/>
        </w:r>
        <w:r w:rsidR="00C45619">
          <w:rPr>
            <w:webHidden/>
            <w:lang w:val="en-US"/>
          </w:rPr>
          <w:t>26</w:t>
        </w:r>
      </w:hyperlink>
    </w:p>
    <w:p w14:paraId="1FA1C050" w14:textId="43544F0F" w:rsidR="00393A0A" w:rsidRDefault="00863598">
      <w:pPr>
        <w:pStyle w:val="20"/>
        <w:rPr>
          <w:rFonts w:asciiTheme="minorHAnsi" w:eastAsiaTheme="minorEastAsia" w:hAnsiTheme="minorHAnsi" w:cstheme="minorBidi"/>
          <w:lang w:val="en-US"/>
        </w:rPr>
      </w:pPr>
      <w:hyperlink w:anchor="_Toc58844870" w:history="1">
        <w:r w:rsidR="00393A0A" w:rsidRPr="00C705C4">
          <w:rPr>
            <w:rStyle w:val="-"/>
          </w:rPr>
          <w:t>1.3</w:t>
        </w:r>
        <w:r w:rsidR="00393A0A">
          <w:rPr>
            <w:rFonts w:asciiTheme="minorHAnsi" w:eastAsiaTheme="minorEastAsia" w:hAnsiTheme="minorHAnsi" w:cstheme="minorBidi"/>
            <w:lang w:val="en-US"/>
          </w:rPr>
          <w:tab/>
        </w:r>
        <w:r w:rsidR="00393A0A" w:rsidRPr="00C705C4">
          <w:rPr>
            <w:rStyle w:val="-"/>
          </w:rPr>
          <w:t>Ο Ρόλος των Περιφερειακών και Τοπικών Μηχανισμών Σχεδιασμού και Εφαρμογής στην Εφαρμογή του Ε.Π. Βόρειο Αιγαίο 2021</w:t>
        </w:r>
        <w:r w:rsidR="00393A0A">
          <w:rPr>
            <w:rStyle w:val="-"/>
          </w:rPr>
          <w:t>–</w:t>
        </w:r>
        <w:r w:rsidR="00393A0A" w:rsidRPr="00C705C4">
          <w:rPr>
            <w:rStyle w:val="-"/>
          </w:rPr>
          <w:t>2027</w:t>
        </w:r>
        <w:r w:rsidR="00393A0A">
          <w:rPr>
            <w:webHidden/>
          </w:rPr>
          <w:tab/>
        </w:r>
        <w:r w:rsidR="00C45619">
          <w:rPr>
            <w:webHidden/>
            <w:lang w:val="en-US"/>
          </w:rPr>
          <w:t>27</w:t>
        </w:r>
      </w:hyperlink>
    </w:p>
    <w:p w14:paraId="1B5B86A5" w14:textId="38705455" w:rsidR="00393A0A" w:rsidRDefault="00863598">
      <w:pPr>
        <w:pStyle w:val="30"/>
        <w:rPr>
          <w:rFonts w:asciiTheme="minorHAnsi" w:eastAsiaTheme="minorEastAsia" w:hAnsiTheme="minorHAnsi" w:cstheme="minorBidi"/>
          <w:sz w:val="22"/>
          <w:szCs w:val="22"/>
          <w:lang w:val="en-US"/>
        </w:rPr>
      </w:pPr>
      <w:hyperlink w:anchor="_Toc58844871" w:history="1">
        <w:r w:rsidR="00393A0A" w:rsidRPr="00C705C4">
          <w:rPr>
            <w:rStyle w:val="-"/>
          </w:rPr>
          <w:t>1.3.1</w:t>
        </w:r>
        <w:r w:rsidR="00393A0A">
          <w:rPr>
            <w:rFonts w:asciiTheme="minorHAnsi" w:eastAsiaTheme="minorEastAsia" w:hAnsiTheme="minorHAnsi" w:cstheme="minorBidi"/>
            <w:sz w:val="22"/>
            <w:szCs w:val="22"/>
            <w:lang w:val="en-US"/>
          </w:rPr>
          <w:tab/>
        </w:r>
        <w:r w:rsidR="00393A0A" w:rsidRPr="00C705C4">
          <w:rPr>
            <w:rStyle w:val="-"/>
          </w:rPr>
          <w:t>Ο Ρόλος της Αυτοδιοίκησης στα Επιχειρησιακά Προγράμματα</w:t>
        </w:r>
        <w:r w:rsidR="00393A0A">
          <w:rPr>
            <w:webHidden/>
          </w:rPr>
          <w:tab/>
        </w:r>
        <w:r w:rsidR="00393A0A">
          <w:rPr>
            <w:webHidden/>
          </w:rPr>
          <w:fldChar w:fldCharType="begin"/>
        </w:r>
        <w:r w:rsidR="00393A0A">
          <w:rPr>
            <w:webHidden/>
          </w:rPr>
          <w:instrText xml:space="preserve"> PAGEREF _Toc58844871 \h </w:instrText>
        </w:r>
        <w:r w:rsidR="00393A0A">
          <w:rPr>
            <w:webHidden/>
          </w:rPr>
        </w:r>
        <w:r w:rsidR="00393A0A">
          <w:rPr>
            <w:webHidden/>
          </w:rPr>
          <w:fldChar w:fldCharType="separate"/>
        </w:r>
        <w:r w:rsidR="00393A0A">
          <w:rPr>
            <w:webHidden/>
          </w:rPr>
          <w:t>3</w:t>
        </w:r>
        <w:r w:rsidR="00C45619">
          <w:rPr>
            <w:webHidden/>
            <w:lang w:val="en-US"/>
          </w:rPr>
          <w:t>0</w:t>
        </w:r>
        <w:r w:rsidR="00393A0A">
          <w:rPr>
            <w:webHidden/>
          </w:rPr>
          <w:fldChar w:fldCharType="end"/>
        </w:r>
      </w:hyperlink>
    </w:p>
    <w:p w14:paraId="214929A8" w14:textId="2A77D04F" w:rsidR="00393A0A" w:rsidRDefault="00863598">
      <w:pPr>
        <w:pStyle w:val="11"/>
        <w:rPr>
          <w:rFonts w:asciiTheme="minorHAnsi" w:eastAsiaTheme="minorEastAsia" w:hAnsiTheme="minorHAnsi" w:cstheme="minorBidi"/>
          <w:b w:val="0"/>
          <w:bCs w:val="0"/>
          <w:sz w:val="22"/>
          <w:szCs w:val="22"/>
          <w:lang w:val="en-US"/>
        </w:rPr>
      </w:pPr>
      <w:hyperlink w:anchor="_Toc58844872" w:history="1">
        <w:r w:rsidR="00393A0A" w:rsidRPr="00C705C4">
          <w:rPr>
            <w:rStyle w:val="-"/>
          </w:rPr>
          <w:t>2</w:t>
        </w:r>
        <w:r w:rsidR="00393A0A">
          <w:rPr>
            <w:rFonts w:asciiTheme="minorHAnsi" w:eastAsiaTheme="minorEastAsia" w:hAnsiTheme="minorHAnsi" w:cstheme="minorBidi"/>
            <w:b w:val="0"/>
            <w:bCs w:val="0"/>
            <w:sz w:val="22"/>
            <w:szCs w:val="22"/>
            <w:lang w:val="en-US"/>
          </w:rPr>
          <w:tab/>
        </w:r>
        <w:r w:rsidR="00393A0A" w:rsidRPr="00C705C4">
          <w:rPr>
            <w:rStyle w:val="-"/>
          </w:rPr>
          <w:t>Χαρτογράφηση Διοικητικής Ικανότητα των ΟΤΑ</w:t>
        </w:r>
        <w:r w:rsidR="00393A0A">
          <w:rPr>
            <w:rStyle w:val="-"/>
          </w:rPr>
          <w:t>–</w:t>
        </w:r>
        <w:r w:rsidR="00393A0A" w:rsidRPr="00C705C4">
          <w:rPr>
            <w:rStyle w:val="-"/>
          </w:rPr>
          <w:t>Δικαιούχων στην Περιφέρεια Βορείου Αιγαίου</w:t>
        </w:r>
        <w:r w:rsidR="00393A0A">
          <w:rPr>
            <w:webHidden/>
          </w:rPr>
          <w:tab/>
        </w:r>
        <w:r w:rsidR="00393A0A">
          <w:rPr>
            <w:webHidden/>
          </w:rPr>
          <w:fldChar w:fldCharType="begin"/>
        </w:r>
        <w:r w:rsidR="00393A0A">
          <w:rPr>
            <w:webHidden/>
          </w:rPr>
          <w:instrText xml:space="preserve"> PAGEREF _Toc58844872 \h </w:instrText>
        </w:r>
        <w:r w:rsidR="00393A0A">
          <w:rPr>
            <w:webHidden/>
          </w:rPr>
        </w:r>
        <w:r w:rsidR="00393A0A">
          <w:rPr>
            <w:webHidden/>
          </w:rPr>
          <w:fldChar w:fldCharType="separate"/>
        </w:r>
        <w:r w:rsidR="00393A0A">
          <w:rPr>
            <w:webHidden/>
          </w:rPr>
          <w:t>3</w:t>
        </w:r>
        <w:r w:rsidR="00C45619">
          <w:rPr>
            <w:webHidden/>
            <w:lang w:val="en-US"/>
          </w:rPr>
          <w:t>3</w:t>
        </w:r>
        <w:r w:rsidR="00393A0A">
          <w:rPr>
            <w:webHidden/>
          </w:rPr>
          <w:fldChar w:fldCharType="end"/>
        </w:r>
      </w:hyperlink>
    </w:p>
    <w:p w14:paraId="0ECFD0F9" w14:textId="18E48AEE" w:rsidR="00393A0A" w:rsidRDefault="00863598">
      <w:pPr>
        <w:pStyle w:val="20"/>
        <w:rPr>
          <w:rFonts w:asciiTheme="minorHAnsi" w:eastAsiaTheme="minorEastAsia" w:hAnsiTheme="minorHAnsi" w:cstheme="minorBidi"/>
          <w:lang w:val="en-US"/>
        </w:rPr>
      </w:pPr>
      <w:hyperlink w:anchor="_Toc58844873" w:history="1">
        <w:r w:rsidR="00393A0A" w:rsidRPr="00C705C4">
          <w:rPr>
            <w:rStyle w:val="-"/>
          </w:rPr>
          <w:t>2.1</w:t>
        </w:r>
        <w:r w:rsidR="00393A0A">
          <w:rPr>
            <w:rFonts w:asciiTheme="minorHAnsi" w:eastAsiaTheme="minorEastAsia" w:hAnsiTheme="minorHAnsi" w:cstheme="minorBidi"/>
            <w:lang w:val="en-US"/>
          </w:rPr>
          <w:tab/>
        </w:r>
        <w:r w:rsidR="00393A0A" w:rsidRPr="00C705C4">
          <w:rPr>
            <w:rStyle w:val="-"/>
          </w:rPr>
          <w:t>Μεθοδολογική Προσέγγιση</w:t>
        </w:r>
        <w:r w:rsidR="00393A0A">
          <w:rPr>
            <w:rStyle w:val="-"/>
          </w:rPr>
          <w:t>–</w:t>
        </w:r>
        <w:r w:rsidR="00393A0A" w:rsidRPr="00C705C4">
          <w:rPr>
            <w:rStyle w:val="-"/>
          </w:rPr>
          <w:t>Κριτήρια</w:t>
        </w:r>
        <w:r w:rsidR="00393A0A">
          <w:rPr>
            <w:webHidden/>
          </w:rPr>
          <w:tab/>
        </w:r>
        <w:r w:rsidR="00393A0A">
          <w:rPr>
            <w:webHidden/>
          </w:rPr>
          <w:fldChar w:fldCharType="begin"/>
        </w:r>
        <w:r w:rsidR="00393A0A">
          <w:rPr>
            <w:webHidden/>
          </w:rPr>
          <w:instrText xml:space="preserve"> PAGEREF _Toc58844873 \h </w:instrText>
        </w:r>
        <w:r w:rsidR="00393A0A">
          <w:rPr>
            <w:webHidden/>
          </w:rPr>
        </w:r>
        <w:r w:rsidR="00393A0A">
          <w:rPr>
            <w:webHidden/>
          </w:rPr>
          <w:fldChar w:fldCharType="separate"/>
        </w:r>
        <w:r w:rsidR="00393A0A">
          <w:rPr>
            <w:webHidden/>
          </w:rPr>
          <w:t>3</w:t>
        </w:r>
        <w:r w:rsidR="00C45619">
          <w:rPr>
            <w:webHidden/>
            <w:lang w:val="en-US"/>
          </w:rPr>
          <w:t>3</w:t>
        </w:r>
        <w:r w:rsidR="00393A0A">
          <w:rPr>
            <w:webHidden/>
          </w:rPr>
          <w:fldChar w:fldCharType="end"/>
        </w:r>
      </w:hyperlink>
    </w:p>
    <w:p w14:paraId="5590AA1C" w14:textId="66305CDB" w:rsidR="00393A0A" w:rsidRDefault="00863598">
      <w:pPr>
        <w:pStyle w:val="30"/>
        <w:rPr>
          <w:rFonts w:asciiTheme="minorHAnsi" w:eastAsiaTheme="minorEastAsia" w:hAnsiTheme="minorHAnsi" w:cstheme="minorBidi"/>
          <w:sz w:val="22"/>
          <w:szCs w:val="22"/>
          <w:lang w:val="en-US"/>
        </w:rPr>
      </w:pPr>
      <w:hyperlink w:anchor="_Toc58844874" w:history="1">
        <w:r w:rsidR="00393A0A" w:rsidRPr="00C705C4">
          <w:rPr>
            <w:rStyle w:val="-"/>
          </w:rPr>
          <w:t>2.1.1</w:t>
        </w:r>
        <w:r w:rsidR="00393A0A">
          <w:rPr>
            <w:rFonts w:asciiTheme="minorHAnsi" w:eastAsiaTheme="minorEastAsia" w:hAnsiTheme="minorHAnsi" w:cstheme="minorBidi"/>
            <w:sz w:val="22"/>
            <w:szCs w:val="22"/>
            <w:lang w:val="en-US"/>
          </w:rPr>
          <w:tab/>
        </w:r>
        <w:r w:rsidR="00393A0A" w:rsidRPr="00C705C4">
          <w:rPr>
            <w:rStyle w:val="-"/>
          </w:rPr>
          <w:t>Διοικητική Διάρθρωση Τελικών Δικαιούχων</w:t>
        </w:r>
        <w:r w:rsidR="00393A0A">
          <w:rPr>
            <w:webHidden/>
          </w:rPr>
          <w:tab/>
        </w:r>
        <w:r w:rsidR="00393A0A">
          <w:rPr>
            <w:webHidden/>
          </w:rPr>
          <w:fldChar w:fldCharType="begin"/>
        </w:r>
        <w:r w:rsidR="00393A0A">
          <w:rPr>
            <w:webHidden/>
          </w:rPr>
          <w:instrText xml:space="preserve"> PAGEREF _Toc58844874 \h </w:instrText>
        </w:r>
        <w:r w:rsidR="00393A0A">
          <w:rPr>
            <w:webHidden/>
          </w:rPr>
        </w:r>
        <w:r w:rsidR="00393A0A">
          <w:rPr>
            <w:webHidden/>
          </w:rPr>
          <w:fldChar w:fldCharType="separate"/>
        </w:r>
        <w:r w:rsidR="00393A0A">
          <w:rPr>
            <w:webHidden/>
          </w:rPr>
          <w:t>3</w:t>
        </w:r>
        <w:r w:rsidR="00C45619">
          <w:rPr>
            <w:webHidden/>
            <w:lang w:val="en-US"/>
          </w:rPr>
          <w:t>4</w:t>
        </w:r>
        <w:r w:rsidR="00393A0A">
          <w:rPr>
            <w:webHidden/>
          </w:rPr>
          <w:fldChar w:fldCharType="end"/>
        </w:r>
      </w:hyperlink>
    </w:p>
    <w:p w14:paraId="29DAE338" w14:textId="590192CF" w:rsidR="00393A0A" w:rsidRDefault="00863598">
      <w:pPr>
        <w:pStyle w:val="40"/>
        <w:rPr>
          <w:rFonts w:asciiTheme="minorHAnsi" w:eastAsiaTheme="minorEastAsia" w:hAnsiTheme="minorHAnsi" w:cstheme="minorBidi"/>
          <w:sz w:val="22"/>
          <w:szCs w:val="22"/>
          <w:lang w:val="en-US"/>
        </w:rPr>
      </w:pPr>
      <w:hyperlink w:anchor="_Toc58844875" w:history="1">
        <w:r w:rsidR="00393A0A" w:rsidRPr="00C705C4">
          <w:rPr>
            <w:rStyle w:val="-"/>
          </w:rPr>
          <w:t>2.1.1.1</w:t>
        </w:r>
        <w:r w:rsidR="00393A0A">
          <w:rPr>
            <w:rFonts w:asciiTheme="minorHAnsi" w:eastAsiaTheme="minorEastAsia" w:hAnsiTheme="minorHAnsi" w:cstheme="minorBidi"/>
            <w:sz w:val="22"/>
            <w:szCs w:val="22"/>
            <w:lang w:val="en-US"/>
          </w:rPr>
          <w:tab/>
        </w:r>
        <w:r w:rsidR="00393A0A" w:rsidRPr="00C705C4">
          <w:rPr>
            <w:rStyle w:val="-"/>
          </w:rPr>
          <w:t>Οργανισμοί Τοπικής Αυτοδιοίκησης (ΟΤΑ) Β’ Βαθμού (Περιφερειακή Αυτοδιοίκηση)</w:t>
        </w:r>
        <w:r w:rsidR="00393A0A">
          <w:rPr>
            <w:webHidden/>
          </w:rPr>
          <w:tab/>
        </w:r>
        <w:r w:rsidR="00393A0A">
          <w:rPr>
            <w:webHidden/>
          </w:rPr>
          <w:fldChar w:fldCharType="begin"/>
        </w:r>
        <w:r w:rsidR="00393A0A">
          <w:rPr>
            <w:webHidden/>
          </w:rPr>
          <w:instrText xml:space="preserve"> PAGEREF _Toc58844875 \h </w:instrText>
        </w:r>
        <w:r w:rsidR="00393A0A">
          <w:rPr>
            <w:webHidden/>
          </w:rPr>
        </w:r>
        <w:r w:rsidR="00393A0A">
          <w:rPr>
            <w:webHidden/>
          </w:rPr>
          <w:fldChar w:fldCharType="separate"/>
        </w:r>
        <w:r w:rsidR="00393A0A">
          <w:rPr>
            <w:webHidden/>
          </w:rPr>
          <w:t>3</w:t>
        </w:r>
        <w:r w:rsidR="00C45619">
          <w:rPr>
            <w:webHidden/>
            <w:lang w:val="en-US"/>
          </w:rPr>
          <w:t>4</w:t>
        </w:r>
        <w:r w:rsidR="00393A0A">
          <w:rPr>
            <w:webHidden/>
          </w:rPr>
          <w:fldChar w:fldCharType="end"/>
        </w:r>
      </w:hyperlink>
    </w:p>
    <w:p w14:paraId="4D4B9629" w14:textId="7606F756" w:rsidR="00393A0A" w:rsidRDefault="00863598">
      <w:pPr>
        <w:pStyle w:val="40"/>
        <w:rPr>
          <w:rFonts w:asciiTheme="minorHAnsi" w:eastAsiaTheme="minorEastAsia" w:hAnsiTheme="minorHAnsi" w:cstheme="minorBidi"/>
          <w:sz w:val="22"/>
          <w:szCs w:val="22"/>
          <w:lang w:val="en-US"/>
        </w:rPr>
      </w:pPr>
      <w:hyperlink w:anchor="_Toc58844876" w:history="1">
        <w:r w:rsidR="00393A0A" w:rsidRPr="00C705C4">
          <w:rPr>
            <w:rStyle w:val="-"/>
          </w:rPr>
          <w:t>2.1.1.2</w:t>
        </w:r>
        <w:r w:rsidR="00393A0A">
          <w:rPr>
            <w:rFonts w:asciiTheme="minorHAnsi" w:eastAsiaTheme="minorEastAsia" w:hAnsiTheme="minorHAnsi" w:cstheme="minorBidi"/>
            <w:sz w:val="22"/>
            <w:szCs w:val="22"/>
            <w:lang w:val="en-US"/>
          </w:rPr>
          <w:tab/>
        </w:r>
        <w:r w:rsidR="00393A0A" w:rsidRPr="00C705C4">
          <w:rPr>
            <w:rStyle w:val="-"/>
          </w:rPr>
          <w:t>Οργανισμοί Τοπικής Αυτοδιοίκησης (ΟΤΑ) Α’ Βαθμού (Δήμοι)</w:t>
        </w:r>
        <w:r w:rsidR="00393A0A">
          <w:rPr>
            <w:webHidden/>
          </w:rPr>
          <w:tab/>
        </w:r>
        <w:r w:rsidR="00393A0A">
          <w:rPr>
            <w:webHidden/>
          </w:rPr>
          <w:fldChar w:fldCharType="begin"/>
        </w:r>
        <w:r w:rsidR="00393A0A">
          <w:rPr>
            <w:webHidden/>
          </w:rPr>
          <w:instrText xml:space="preserve"> PAGEREF _Toc58844876 \h </w:instrText>
        </w:r>
        <w:r w:rsidR="00393A0A">
          <w:rPr>
            <w:webHidden/>
          </w:rPr>
        </w:r>
        <w:r w:rsidR="00393A0A">
          <w:rPr>
            <w:webHidden/>
          </w:rPr>
          <w:fldChar w:fldCharType="separate"/>
        </w:r>
        <w:r w:rsidR="00393A0A">
          <w:rPr>
            <w:webHidden/>
          </w:rPr>
          <w:t>4</w:t>
        </w:r>
        <w:r w:rsidR="00C45619">
          <w:rPr>
            <w:webHidden/>
            <w:lang w:val="en-US"/>
          </w:rPr>
          <w:t>6</w:t>
        </w:r>
        <w:r w:rsidR="00393A0A">
          <w:rPr>
            <w:webHidden/>
          </w:rPr>
          <w:fldChar w:fldCharType="end"/>
        </w:r>
      </w:hyperlink>
    </w:p>
    <w:p w14:paraId="67CC9349" w14:textId="632A173F" w:rsidR="00393A0A" w:rsidRDefault="00863598">
      <w:pPr>
        <w:pStyle w:val="40"/>
        <w:rPr>
          <w:rFonts w:asciiTheme="minorHAnsi" w:eastAsiaTheme="minorEastAsia" w:hAnsiTheme="minorHAnsi" w:cstheme="minorBidi"/>
          <w:sz w:val="22"/>
          <w:szCs w:val="22"/>
          <w:lang w:val="en-US"/>
        </w:rPr>
      </w:pPr>
      <w:hyperlink w:anchor="_Toc58844877" w:history="1">
        <w:r w:rsidR="00393A0A" w:rsidRPr="00C705C4">
          <w:rPr>
            <w:rStyle w:val="-"/>
          </w:rPr>
          <w:t>2.1.1.3</w:t>
        </w:r>
        <w:r w:rsidR="00393A0A">
          <w:rPr>
            <w:rFonts w:asciiTheme="minorHAnsi" w:eastAsiaTheme="minorEastAsia" w:hAnsiTheme="minorHAnsi" w:cstheme="minorBidi"/>
            <w:sz w:val="22"/>
            <w:szCs w:val="22"/>
            <w:lang w:val="en-US"/>
          </w:rPr>
          <w:tab/>
        </w:r>
        <w:r w:rsidR="00393A0A" w:rsidRPr="00C705C4">
          <w:rPr>
            <w:rStyle w:val="-"/>
          </w:rPr>
          <w:t>Νομικά Πρόσωπα Δημοσίου Δικαίου των ΟΤΑ</w:t>
        </w:r>
        <w:r w:rsidR="00393A0A">
          <w:rPr>
            <w:webHidden/>
          </w:rPr>
          <w:tab/>
        </w:r>
        <w:r w:rsidR="00C45619">
          <w:rPr>
            <w:webHidden/>
            <w:lang w:val="en-US"/>
          </w:rPr>
          <w:t>47</w:t>
        </w:r>
      </w:hyperlink>
    </w:p>
    <w:p w14:paraId="2E3B430B" w14:textId="5C6C5DE6" w:rsidR="00393A0A" w:rsidRDefault="00863598">
      <w:pPr>
        <w:pStyle w:val="40"/>
        <w:rPr>
          <w:rFonts w:asciiTheme="minorHAnsi" w:eastAsiaTheme="minorEastAsia" w:hAnsiTheme="minorHAnsi" w:cstheme="minorBidi"/>
          <w:sz w:val="22"/>
          <w:szCs w:val="22"/>
          <w:lang w:val="en-US"/>
        </w:rPr>
      </w:pPr>
      <w:hyperlink w:anchor="_Toc58844878" w:history="1">
        <w:r w:rsidR="00393A0A" w:rsidRPr="00C705C4">
          <w:rPr>
            <w:rStyle w:val="-"/>
          </w:rPr>
          <w:t>2.1.1.4</w:t>
        </w:r>
        <w:r w:rsidR="00393A0A">
          <w:rPr>
            <w:rFonts w:asciiTheme="minorHAnsi" w:eastAsiaTheme="minorEastAsia" w:hAnsiTheme="minorHAnsi" w:cstheme="minorBidi"/>
            <w:sz w:val="22"/>
            <w:szCs w:val="22"/>
            <w:lang w:val="en-US"/>
          </w:rPr>
          <w:tab/>
        </w:r>
        <w:r w:rsidR="00393A0A" w:rsidRPr="00C705C4">
          <w:rPr>
            <w:rStyle w:val="-"/>
          </w:rPr>
          <w:t>Διαδημοτικές/Δημοτικές Επιχειρήσεις ΄Ύδρευσης και Αποχέτευσης (ΔΕΥΑ)</w:t>
        </w:r>
        <w:r w:rsidR="00393A0A">
          <w:rPr>
            <w:webHidden/>
          </w:rPr>
          <w:tab/>
        </w:r>
        <w:r w:rsidR="00C45619">
          <w:rPr>
            <w:webHidden/>
            <w:lang w:val="en-US"/>
          </w:rPr>
          <w:t>47</w:t>
        </w:r>
      </w:hyperlink>
    </w:p>
    <w:p w14:paraId="3287C993" w14:textId="7AADD135" w:rsidR="00393A0A" w:rsidRDefault="00863598">
      <w:pPr>
        <w:pStyle w:val="40"/>
        <w:rPr>
          <w:rFonts w:asciiTheme="minorHAnsi" w:eastAsiaTheme="minorEastAsia" w:hAnsiTheme="minorHAnsi" w:cstheme="minorBidi"/>
          <w:sz w:val="22"/>
          <w:szCs w:val="22"/>
          <w:lang w:val="en-US"/>
        </w:rPr>
      </w:pPr>
      <w:hyperlink w:anchor="_Toc58844879" w:history="1">
        <w:r w:rsidR="00393A0A" w:rsidRPr="00C705C4">
          <w:rPr>
            <w:rStyle w:val="-"/>
          </w:rPr>
          <w:t>2.1.1.5</w:t>
        </w:r>
        <w:r w:rsidR="00393A0A">
          <w:rPr>
            <w:rFonts w:asciiTheme="minorHAnsi" w:eastAsiaTheme="minorEastAsia" w:hAnsiTheme="minorHAnsi" w:cstheme="minorBidi"/>
            <w:sz w:val="22"/>
            <w:szCs w:val="22"/>
            <w:lang w:val="en-US"/>
          </w:rPr>
          <w:tab/>
        </w:r>
        <w:r w:rsidR="00393A0A" w:rsidRPr="00C705C4">
          <w:rPr>
            <w:rStyle w:val="-"/>
          </w:rPr>
          <w:t>Φορείς Διαχείρισης Στερέων Αποβλήτων (ΦοΔΣΑ)</w:t>
        </w:r>
        <w:r w:rsidR="00393A0A">
          <w:rPr>
            <w:webHidden/>
          </w:rPr>
          <w:tab/>
        </w:r>
        <w:r w:rsidR="00C45619">
          <w:rPr>
            <w:webHidden/>
            <w:lang w:val="en-US"/>
          </w:rPr>
          <w:t>48</w:t>
        </w:r>
      </w:hyperlink>
    </w:p>
    <w:p w14:paraId="1E4CD84F" w14:textId="21576AE9" w:rsidR="00393A0A" w:rsidRDefault="00863598">
      <w:pPr>
        <w:pStyle w:val="40"/>
        <w:rPr>
          <w:rFonts w:asciiTheme="minorHAnsi" w:eastAsiaTheme="minorEastAsia" w:hAnsiTheme="minorHAnsi" w:cstheme="minorBidi"/>
          <w:sz w:val="22"/>
          <w:szCs w:val="22"/>
          <w:lang w:val="en-US"/>
        </w:rPr>
      </w:pPr>
      <w:hyperlink w:anchor="_Toc58844880" w:history="1">
        <w:r w:rsidR="00393A0A" w:rsidRPr="00C705C4">
          <w:rPr>
            <w:rStyle w:val="-"/>
          </w:rPr>
          <w:t>2.1.1.6</w:t>
        </w:r>
        <w:r w:rsidR="00393A0A">
          <w:rPr>
            <w:rFonts w:asciiTheme="minorHAnsi" w:eastAsiaTheme="minorEastAsia" w:hAnsiTheme="minorHAnsi" w:cstheme="minorBidi"/>
            <w:sz w:val="22"/>
            <w:szCs w:val="22"/>
            <w:lang w:val="en-US"/>
          </w:rPr>
          <w:tab/>
        </w:r>
        <w:r w:rsidR="00393A0A" w:rsidRPr="00C705C4">
          <w:rPr>
            <w:rStyle w:val="-"/>
          </w:rPr>
          <w:t>Αναπτυξιακές Ανώνυμες Εταιρείες Οργανισμών Τοπικής Αυτοδιοίκησης (ΟΤΑ)</w:t>
        </w:r>
        <w:r w:rsidR="00393A0A">
          <w:rPr>
            <w:webHidden/>
          </w:rPr>
          <w:tab/>
        </w:r>
        <w:r w:rsidR="00C45619">
          <w:rPr>
            <w:webHidden/>
            <w:lang w:val="en-US"/>
          </w:rPr>
          <w:t>49</w:t>
        </w:r>
      </w:hyperlink>
    </w:p>
    <w:p w14:paraId="05130241" w14:textId="5EEBDAED" w:rsidR="00393A0A" w:rsidRDefault="00863598">
      <w:pPr>
        <w:pStyle w:val="40"/>
        <w:rPr>
          <w:rFonts w:asciiTheme="minorHAnsi" w:eastAsiaTheme="minorEastAsia" w:hAnsiTheme="minorHAnsi" w:cstheme="minorBidi"/>
          <w:sz w:val="22"/>
          <w:szCs w:val="22"/>
          <w:lang w:val="en-US"/>
        </w:rPr>
      </w:pPr>
      <w:hyperlink w:anchor="_Toc58844881" w:history="1">
        <w:r w:rsidR="00393A0A" w:rsidRPr="00C705C4">
          <w:rPr>
            <w:rStyle w:val="-"/>
          </w:rPr>
          <w:t>2.1.1.7</w:t>
        </w:r>
        <w:r w:rsidR="00393A0A">
          <w:rPr>
            <w:rFonts w:asciiTheme="minorHAnsi" w:eastAsiaTheme="minorEastAsia" w:hAnsiTheme="minorHAnsi" w:cstheme="minorBidi"/>
            <w:sz w:val="22"/>
            <w:szCs w:val="22"/>
            <w:lang w:val="en-US"/>
          </w:rPr>
          <w:tab/>
        </w:r>
        <w:r w:rsidR="00393A0A" w:rsidRPr="00C705C4">
          <w:rPr>
            <w:rStyle w:val="-"/>
          </w:rPr>
          <w:t>Επιμελητήρια</w:t>
        </w:r>
        <w:r w:rsidR="00393A0A">
          <w:rPr>
            <w:webHidden/>
          </w:rPr>
          <w:tab/>
        </w:r>
        <w:r w:rsidR="00393A0A">
          <w:rPr>
            <w:webHidden/>
          </w:rPr>
          <w:fldChar w:fldCharType="begin"/>
        </w:r>
        <w:r w:rsidR="00393A0A">
          <w:rPr>
            <w:webHidden/>
          </w:rPr>
          <w:instrText xml:space="preserve"> PAGEREF _Toc58844881 \h </w:instrText>
        </w:r>
        <w:r w:rsidR="00393A0A">
          <w:rPr>
            <w:webHidden/>
          </w:rPr>
        </w:r>
        <w:r w:rsidR="00393A0A">
          <w:rPr>
            <w:webHidden/>
          </w:rPr>
          <w:fldChar w:fldCharType="separate"/>
        </w:r>
        <w:r w:rsidR="00393A0A">
          <w:rPr>
            <w:webHidden/>
          </w:rPr>
          <w:t>5</w:t>
        </w:r>
        <w:r w:rsidR="00C45619">
          <w:rPr>
            <w:webHidden/>
            <w:lang w:val="en-US"/>
          </w:rPr>
          <w:t>0</w:t>
        </w:r>
        <w:r w:rsidR="00393A0A">
          <w:rPr>
            <w:webHidden/>
          </w:rPr>
          <w:fldChar w:fldCharType="end"/>
        </w:r>
      </w:hyperlink>
    </w:p>
    <w:p w14:paraId="454A29E4" w14:textId="77857249" w:rsidR="00393A0A" w:rsidRDefault="00863598">
      <w:pPr>
        <w:pStyle w:val="40"/>
        <w:rPr>
          <w:rFonts w:asciiTheme="minorHAnsi" w:eastAsiaTheme="minorEastAsia" w:hAnsiTheme="minorHAnsi" w:cstheme="minorBidi"/>
          <w:sz w:val="22"/>
          <w:szCs w:val="22"/>
          <w:lang w:val="en-US"/>
        </w:rPr>
      </w:pPr>
      <w:hyperlink w:anchor="_Toc58844882" w:history="1">
        <w:r w:rsidR="00393A0A" w:rsidRPr="00C705C4">
          <w:rPr>
            <w:rStyle w:val="-"/>
          </w:rPr>
          <w:t>2.1.1.8</w:t>
        </w:r>
        <w:r w:rsidR="00393A0A">
          <w:rPr>
            <w:rFonts w:asciiTheme="minorHAnsi" w:eastAsiaTheme="minorEastAsia" w:hAnsiTheme="minorHAnsi" w:cstheme="minorBidi"/>
            <w:sz w:val="22"/>
            <w:szCs w:val="22"/>
            <w:lang w:val="en-US"/>
          </w:rPr>
          <w:tab/>
        </w:r>
        <w:r w:rsidR="00393A0A" w:rsidRPr="00C705C4">
          <w:rPr>
            <w:rStyle w:val="-"/>
          </w:rPr>
          <w:t>Κοινωνικές Δομές</w:t>
        </w:r>
        <w:r w:rsidR="00393A0A">
          <w:rPr>
            <w:webHidden/>
          </w:rPr>
          <w:tab/>
        </w:r>
        <w:r w:rsidR="00393A0A">
          <w:rPr>
            <w:webHidden/>
          </w:rPr>
          <w:fldChar w:fldCharType="begin"/>
        </w:r>
        <w:r w:rsidR="00393A0A">
          <w:rPr>
            <w:webHidden/>
          </w:rPr>
          <w:instrText xml:space="preserve"> PAGEREF _Toc58844882 \h </w:instrText>
        </w:r>
        <w:r w:rsidR="00393A0A">
          <w:rPr>
            <w:webHidden/>
          </w:rPr>
        </w:r>
        <w:r w:rsidR="00393A0A">
          <w:rPr>
            <w:webHidden/>
          </w:rPr>
          <w:fldChar w:fldCharType="separate"/>
        </w:r>
        <w:r w:rsidR="00393A0A">
          <w:rPr>
            <w:webHidden/>
          </w:rPr>
          <w:t>5</w:t>
        </w:r>
        <w:r w:rsidR="00C45619">
          <w:rPr>
            <w:webHidden/>
            <w:lang w:val="en-US"/>
          </w:rPr>
          <w:t>3</w:t>
        </w:r>
        <w:r w:rsidR="00393A0A">
          <w:rPr>
            <w:webHidden/>
          </w:rPr>
          <w:fldChar w:fldCharType="end"/>
        </w:r>
      </w:hyperlink>
    </w:p>
    <w:p w14:paraId="4935E519" w14:textId="6EA1BB5B" w:rsidR="00393A0A" w:rsidRDefault="00863598">
      <w:pPr>
        <w:pStyle w:val="40"/>
        <w:rPr>
          <w:rFonts w:asciiTheme="minorHAnsi" w:eastAsiaTheme="minorEastAsia" w:hAnsiTheme="minorHAnsi" w:cstheme="minorBidi"/>
          <w:sz w:val="22"/>
          <w:szCs w:val="22"/>
          <w:lang w:val="en-US"/>
        </w:rPr>
      </w:pPr>
      <w:hyperlink w:anchor="_Toc58844883" w:history="1">
        <w:r w:rsidR="00393A0A" w:rsidRPr="00C705C4">
          <w:rPr>
            <w:rStyle w:val="-"/>
          </w:rPr>
          <w:t>2.1.1.9</w:t>
        </w:r>
        <w:r w:rsidR="00393A0A">
          <w:rPr>
            <w:rFonts w:asciiTheme="minorHAnsi" w:eastAsiaTheme="minorEastAsia" w:hAnsiTheme="minorHAnsi" w:cstheme="minorBidi"/>
            <w:sz w:val="22"/>
            <w:szCs w:val="22"/>
            <w:lang w:val="en-US"/>
          </w:rPr>
          <w:tab/>
        </w:r>
        <w:r w:rsidR="00393A0A" w:rsidRPr="00C705C4">
          <w:rPr>
            <w:rStyle w:val="-"/>
          </w:rPr>
          <w:t>Λοιποί Φορείς</w:t>
        </w:r>
        <w:r w:rsidR="00393A0A">
          <w:rPr>
            <w:webHidden/>
          </w:rPr>
          <w:tab/>
        </w:r>
        <w:r w:rsidR="00393A0A">
          <w:rPr>
            <w:webHidden/>
          </w:rPr>
          <w:fldChar w:fldCharType="begin"/>
        </w:r>
        <w:r w:rsidR="00393A0A">
          <w:rPr>
            <w:webHidden/>
          </w:rPr>
          <w:instrText xml:space="preserve"> PAGEREF _Toc58844883 \h </w:instrText>
        </w:r>
        <w:r w:rsidR="00393A0A">
          <w:rPr>
            <w:webHidden/>
          </w:rPr>
        </w:r>
        <w:r w:rsidR="00393A0A">
          <w:rPr>
            <w:webHidden/>
          </w:rPr>
          <w:fldChar w:fldCharType="separate"/>
        </w:r>
        <w:r w:rsidR="00393A0A">
          <w:rPr>
            <w:webHidden/>
          </w:rPr>
          <w:t>5</w:t>
        </w:r>
        <w:r w:rsidR="00C74542">
          <w:rPr>
            <w:webHidden/>
            <w:lang w:val="en-US"/>
          </w:rPr>
          <w:t>4</w:t>
        </w:r>
        <w:r w:rsidR="00393A0A">
          <w:rPr>
            <w:webHidden/>
          </w:rPr>
          <w:fldChar w:fldCharType="end"/>
        </w:r>
      </w:hyperlink>
    </w:p>
    <w:p w14:paraId="33A2BEAF" w14:textId="2ED33F2D" w:rsidR="00393A0A" w:rsidRDefault="00863598">
      <w:pPr>
        <w:pStyle w:val="30"/>
        <w:rPr>
          <w:rFonts w:asciiTheme="minorHAnsi" w:eastAsiaTheme="minorEastAsia" w:hAnsiTheme="minorHAnsi" w:cstheme="minorBidi"/>
          <w:sz w:val="22"/>
          <w:szCs w:val="22"/>
          <w:lang w:val="en-US"/>
        </w:rPr>
      </w:pPr>
      <w:hyperlink w:anchor="_Toc58844884" w:history="1">
        <w:r w:rsidR="00393A0A" w:rsidRPr="00C705C4">
          <w:rPr>
            <w:rStyle w:val="-"/>
          </w:rPr>
          <w:t>2.1.2</w:t>
        </w:r>
        <w:r w:rsidR="00393A0A">
          <w:rPr>
            <w:rFonts w:asciiTheme="minorHAnsi" w:eastAsiaTheme="minorEastAsia" w:hAnsiTheme="minorHAnsi" w:cstheme="minorBidi"/>
            <w:sz w:val="22"/>
            <w:szCs w:val="22"/>
            <w:lang w:val="en-US"/>
          </w:rPr>
          <w:tab/>
        </w:r>
        <w:r w:rsidR="00393A0A" w:rsidRPr="00C705C4">
          <w:rPr>
            <w:rStyle w:val="-"/>
          </w:rPr>
          <w:t>Ανάλυση της Συμμετοχής των Δικαιούχων της Περιφέρειας Βορείου Αιγαίου στο ΠΕΠ Βορείου Αιγαίου ανά Κατηγορία Φορέα και Διαρθρωτικό Ταμείο (ΕΤΠΑ/ΕΚΤ)</w:t>
        </w:r>
        <w:r w:rsidR="00393A0A">
          <w:rPr>
            <w:webHidden/>
          </w:rPr>
          <w:tab/>
        </w:r>
        <w:r w:rsidR="00C74542">
          <w:rPr>
            <w:webHidden/>
            <w:lang w:val="en-US"/>
          </w:rPr>
          <w:t>57</w:t>
        </w:r>
      </w:hyperlink>
    </w:p>
    <w:p w14:paraId="057A07CF" w14:textId="06E8BD6C" w:rsidR="00393A0A" w:rsidRDefault="00863598">
      <w:pPr>
        <w:pStyle w:val="20"/>
        <w:rPr>
          <w:rFonts w:asciiTheme="minorHAnsi" w:eastAsiaTheme="minorEastAsia" w:hAnsiTheme="minorHAnsi" w:cstheme="minorBidi"/>
          <w:lang w:val="en-US"/>
        </w:rPr>
      </w:pPr>
      <w:hyperlink w:anchor="_Toc58844885" w:history="1">
        <w:r w:rsidR="00393A0A" w:rsidRPr="00C705C4">
          <w:rPr>
            <w:rStyle w:val="-"/>
          </w:rPr>
          <w:t>2.2</w:t>
        </w:r>
        <w:r w:rsidR="00393A0A">
          <w:rPr>
            <w:rFonts w:asciiTheme="minorHAnsi" w:eastAsiaTheme="minorEastAsia" w:hAnsiTheme="minorHAnsi" w:cstheme="minorBidi"/>
            <w:lang w:val="en-US"/>
          </w:rPr>
          <w:tab/>
        </w:r>
        <w:r w:rsidR="00393A0A" w:rsidRPr="00C705C4">
          <w:rPr>
            <w:rStyle w:val="-"/>
          </w:rPr>
          <w:t>Επισκόπηση των Δυνατών και Αδύνατων Σημείων των Δικαιούχων</w:t>
        </w:r>
        <w:r w:rsidR="00393A0A">
          <w:rPr>
            <w:rStyle w:val="-"/>
          </w:rPr>
          <w:t>–</w:t>
        </w:r>
        <w:r w:rsidR="00393A0A" w:rsidRPr="00C705C4">
          <w:rPr>
            <w:rStyle w:val="-"/>
          </w:rPr>
          <w:t>Συμπεράσματα</w:t>
        </w:r>
        <w:r w:rsidR="00393A0A">
          <w:rPr>
            <w:webHidden/>
          </w:rPr>
          <w:tab/>
        </w:r>
        <w:r w:rsidR="00393A0A">
          <w:rPr>
            <w:webHidden/>
          </w:rPr>
          <w:fldChar w:fldCharType="begin"/>
        </w:r>
        <w:r w:rsidR="00393A0A">
          <w:rPr>
            <w:webHidden/>
          </w:rPr>
          <w:instrText xml:space="preserve"> PAGEREF _Toc58844885 \h </w:instrText>
        </w:r>
        <w:r w:rsidR="00393A0A">
          <w:rPr>
            <w:webHidden/>
          </w:rPr>
        </w:r>
        <w:r w:rsidR="00393A0A">
          <w:rPr>
            <w:webHidden/>
          </w:rPr>
          <w:fldChar w:fldCharType="separate"/>
        </w:r>
        <w:r w:rsidR="00393A0A">
          <w:rPr>
            <w:webHidden/>
          </w:rPr>
          <w:t>6</w:t>
        </w:r>
        <w:r w:rsidR="00C74542">
          <w:rPr>
            <w:webHidden/>
            <w:lang w:val="en-US"/>
          </w:rPr>
          <w:t>3</w:t>
        </w:r>
        <w:r w:rsidR="00393A0A">
          <w:rPr>
            <w:webHidden/>
          </w:rPr>
          <w:fldChar w:fldCharType="end"/>
        </w:r>
      </w:hyperlink>
    </w:p>
    <w:p w14:paraId="358A4792" w14:textId="7F38B0A7" w:rsidR="00393A0A" w:rsidRDefault="00863598">
      <w:pPr>
        <w:pStyle w:val="30"/>
        <w:rPr>
          <w:rFonts w:asciiTheme="minorHAnsi" w:eastAsiaTheme="minorEastAsia" w:hAnsiTheme="minorHAnsi" w:cstheme="minorBidi"/>
          <w:sz w:val="22"/>
          <w:szCs w:val="22"/>
          <w:lang w:val="en-US"/>
        </w:rPr>
      </w:pPr>
      <w:hyperlink w:anchor="_Toc58844886" w:history="1">
        <w:r w:rsidR="00393A0A" w:rsidRPr="00C705C4">
          <w:rPr>
            <w:rStyle w:val="-"/>
          </w:rPr>
          <w:t>2.2.1</w:t>
        </w:r>
        <w:r w:rsidR="00393A0A">
          <w:rPr>
            <w:rFonts w:asciiTheme="minorHAnsi" w:eastAsiaTheme="minorEastAsia" w:hAnsiTheme="minorHAnsi" w:cstheme="minorBidi"/>
            <w:sz w:val="22"/>
            <w:szCs w:val="22"/>
            <w:lang w:val="en-US"/>
          </w:rPr>
          <w:tab/>
        </w:r>
        <w:r w:rsidR="00393A0A" w:rsidRPr="00C705C4">
          <w:rPr>
            <w:rStyle w:val="-"/>
          </w:rPr>
          <w:t>Οργανισμοί Τοπικής Αυτοδιοίκησης (ΟΤΑ) Β’ Βαθμού (Περιφερειακή Αυτοδιοίκηση)</w:t>
        </w:r>
        <w:r w:rsidR="00393A0A">
          <w:rPr>
            <w:webHidden/>
          </w:rPr>
          <w:tab/>
        </w:r>
        <w:r w:rsidR="00393A0A">
          <w:rPr>
            <w:webHidden/>
          </w:rPr>
          <w:fldChar w:fldCharType="begin"/>
        </w:r>
        <w:r w:rsidR="00393A0A">
          <w:rPr>
            <w:webHidden/>
          </w:rPr>
          <w:instrText xml:space="preserve"> PAGEREF _Toc58844886 \h </w:instrText>
        </w:r>
        <w:r w:rsidR="00393A0A">
          <w:rPr>
            <w:webHidden/>
          </w:rPr>
        </w:r>
        <w:r w:rsidR="00393A0A">
          <w:rPr>
            <w:webHidden/>
          </w:rPr>
          <w:fldChar w:fldCharType="separate"/>
        </w:r>
        <w:r w:rsidR="00393A0A">
          <w:rPr>
            <w:webHidden/>
          </w:rPr>
          <w:t>6</w:t>
        </w:r>
        <w:r w:rsidR="00C74542">
          <w:rPr>
            <w:webHidden/>
            <w:lang w:val="en-US"/>
          </w:rPr>
          <w:t>3</w:t>
        </w:r>
        <w:r w:rsidR="00393A0A">
          <w:rPr>
            <w:webHidden/>
          </w:rPr>
          <w:fldChar w:fldCharType="end"/>
        </w:r>
      </w:hyperlink>
    </w:p>
    <w:p w14:paraId="14E88ECC" w14:textId="274C7DAE" w:rsidR="00393A0A" w:rsidRDefault="00863598">
      <w:pPr>
        <w:pStyle w:val="30"/>
        <w:rPr>
          <w:rFonts w:asciiTheme="minorHAnsi" w:eastAsiaTheme="minorEastAsia" w:hAnsiTheme="minorHAnsi" w:cstheme="minorBidi"/>
          <w:sz w:val="22"/>
          <w:szCs w:val="22"/>
          <w:lang w:val="en-US"/>
        </w:rPr>
      </w:pPr>
      <w:hyperlink w:anchor="_Toc58844887" w:history="1">
        <w:r w:rsidR="00393A0A" w:rsidRPr="00C705C4">
          <w:rPr>
            <w:rStyle w:val="-"/>
          </w:rPr>
          <w:t>2.2.2</w:t>
        </w:r>
        <w:r w:rsidR="00393A0A">
          <w:rPr>
            <w:rFonts w:asciiTheme="minorHAnsi" w:eastAsiaTheme="minorEastAsia" w:hAnsiTheme="minorHAnsi" w:cstheme="minorBidi"/>
            <w:sz w:val="22"/>
            <w:szCs w:val="22"/>
            <w:lang w:val="en-US"/>
          </w:rPr>
          <w:tab/>
        </w:r>
        <w:r w:rsidR="00393A0A" w:rsidRPr="00C705C4">
          <w:rPr>
            <w:rStyle w:val="-"/>
          </w:rPr>
          <w:t>Οργανισμοί Τοπικής Αυτοδιοίκησης (ΟΤΑ) Α’ Βαθμού (Δήμοι)</w:t>
        </w:r>
        <w:r w:rsidR="00393A0A">
          <w:rPr>
            <w:webHidden/>
          </w:rPr>
          <w:tab/>
        </w:r>
        <w:r w:rsidR="00C74542">
          <w:rPr>
            <w:webHidden/>
            <w:lang w:val="en-US"/>
          </w:rPr>
          <w:t>66</w:t>
        </w:r>
      </w:hyperlink>
    </w:p>
    <w:p w14:paraId="38BAEB05" w14:textId="301297C8" w:rsidR="00393A0A" w:rsidRDefault="00863598">
      <w:pPr>
        <w:pStyle w:val="30"/>
        <w:rPr>
          <w:rFonts w:asciiTheme="minorHAnsi" w:eastAsiaTheme="minorEastAsia" w:hAnsiTheme="minorHAnsi" w:cstheme="minorBidi"/>
          <w:sz w:val="22"/>
          <w:szCs w:val="22"/>
          <w:lang w:val="en-US"/>
        </w:rPr>
      </w:pPr>
      <w:hyperlink w:anchor="_Toc58844888" w:history="1">
        <w:r w:rsidR="00393A0A" w:rsidRPr="00C705C4">
          <w:rPr>
            <w:rStyle w:val="-"/>
          </w:rPr>
          <w:t>2.2.3</w:t>
        </w:r>
        <w:r w:rsidR="00393A0A">
          <w:rPr>
            <w:rFonts w:asciiTheme="minorHAnsi" w:eastAsiaTheme="minorEastAsia" w:hAnsiTheme="minorHAnsi" w:cstheme="minorBidi"/>
            <w:sz w:val="22"/>
            <w:szCs w:val="22"/>
            <w:lang w:val="en-US"/>
          </w:rPr>
          <w:tab/>
        </w:r>
        <w:r w:rsidR="00393A0A" w:rsidRPr="00C705C4">
          <w:rPr>
            <w:rStyle w:val="-"/>
          </w:rPr>
          <w:t>Νομικά Πρόσωπα Δημοσίου Δικαίου των ΟΤΑ Α’ Βαθμού</w:t>
        </w:r>
        <w:r w:rsidR="00393A0A">
          <w:rPr>
            <w:webHidden/>
          </w:rPr>
          <w:tab/>
        </w:r>
        <w:r w:rsidR="007E1D53">
          <w:rPr>
            <w:webHidden/>
            <w:lang w:val="en-US"/>
          </w:rPr>
          <w:t>71</w:t>
        </w:r>
      </w:hyperlink>
    </w:p>
    <w:p w14:paraId="75D70085" w14:textId="75D0F419" w:rsidR="00393A0A" w:rsidRDefault="00863598">
      <w:pPr>
        <w:pStyle w:val="30"/>
        <w:rPr>
          <w:rFonts w:asciiTheme="minorHAnsi" w:eastAsiaTheme="minorEastAsia" w:hAnsiTheme="minorHAnsi" w:cstheme="minorBidi"/>
          <w:sz w:val="22"/>
          <w:szCs w:val="22"/>
          <w:lang w:val="en-US"/>
        </w:rPr>
      </w:pPr>
      <w:hyperlink w:anchor="_Toc58844889" w:history="1">
        <w:r w:rsidR="00393A0A" w:rsidRPr="00C705C4">
          <w:rPr>
            <w:rStyle w:val="-"/>
          </w:rPr>
          <w:t>2.2.4</w:t>
        </w:r>
        <w:r w:rsidR="00393A0A">
          <w:rPr>
            <w:rFonts w:asciiTheme="minorHAnsi" w:eastAsiaTheme="minorEastAsia" w:hAnsiTheme="minorHAnsi" w:cstheme="minorBidi"/>
            <w:sz w:val="22"/>
            <w:szCs w:val="22"/>
            <w:lang w:val="en-US"/>
          </w:rPr>
          <w:tab/>
        </w:r>
        <w:r w:rsidR="00393A0A" w:rsidRPr="00C705C4">
          <w:rPr>
            <w:rStyle w:val="-"/>
          </w:rPr>
          <w:t>Δημοτικές Επιχειρήσεις ΄Ύδρευσης και Αποχέτευσης (ΔΕΥΑ)</w:t>
        </w:r>
        <w:r w:rsidR="00393A0A">
          <w:rPr>
            <w:webHidden/>
          </w:rPr>
          <w:tab/>
        </w:r>
        <w:r w:rsidR="00393A0A">
          <w:rPr>
            <w:webHidden/>
          </w:rPr>
          <w:fldChar w:fldCharType="begin"/>
        </w:r>
        <w:r w:rsidR="00393A0A">
          <w:rPr>
            <w:webHidden/>
          </w:rPr>
          <w:instrText xml:space="preserve"> PAGEREF _Toc58844889 \h </w:instrText>
        </w:r>
        <w:r w:rsidR="00393A0A">
          <w:rPr>
            <w:webHidden/>
          </w:rPr>
        </w:r>
        <w:r w:rsidR="00393A0A">
          <w:rPr>
            <w:webHidden/>
          </w:rPr>
          <w:fldChar w:fldCharType="separate"/>
        </w:r>
        <w:r w:rsidR="00393A0A">
          <w:rPr>
            <w:webHidden/>
          </w:rPr>
          <w:t>7</w:t>
        </w:r>
        <w:r w:rsidR="007E1D53">
          <w:rPr>
            <w:webHidden/>
            <w:lang w:val="en-US"/>
          </w:rPr>
          <w:t>2</w:t>
        </w:r>
        <w:r w:rsidR="00393A0A">
          <w:rPr>
            <w:webHidden/>
          </w:rPr>
          <w:fldChar w:fldCharType="end"/>
        </w:r>
      </w:hyperlink>
    </w:p>
    <w:p w14:paraId="543BE91F" w14:textId="3E16B521" w:rsidR="00393A0A" w:rsidRDefault="00863598">
      <w:pPr>
        <w:pStyle w:val="30"/>
        <w:rPr>
          <w:rFonts w:asciiTheme="minorHAnsi" w:eastAsiaTheme="minorEastAsia" w:hAnsiTheme="minorHAnsi" w:cstheme="minorBidi"/>
          <w:sz w:val="22"/>
          <w:szCs w:val="22"/>
          <w:lang w:val="en-US"/>
        </w:rPr>
      </w:pPr>
      <w:hyperlink w:anchor="_Toc58844890" w:history="1">
        <w:r w:rsidR="00393A0A" w:rsidRPr="00C705C4">
          <w:rPr>
            <w:rStyle w:val="-"/>
          </w:rPr>
          <w:t>2.2.5</w:t>
        </w:r>
        <w:r w:rsidR="00393A0A">
          <w:rPr>
            <w:rFonts w:asciiTheme="minorHAnsi" w:eastAsiaTheme="minorEastAsia" w:hAnsiTheme="minorHAnsi" w:cstheme="minorBidi"/>
            <w:sz w:val="22"/>
            <w:szCs w:val="22"/>
            <w:lang w:val="en-US"/>
          </w:rPr>
          <w:tab/>
        </w:r>
        <w:r w:rsidR="00393A0A" w:rsidRPr="00C705C4">
          <w:rPr>
            <w:rStyle w:val="-"/>
          </w:rPr>
          <w:t>Φορείς Διαχείρισης Στερέων Αποβλήτων (ΦοΔΣΑ)</w:t>
        </w:r>
        <w:r w:rsidR="00393A0A">
          <w:rPr>
            <w:webHidden/>
          </w:rPr>
          <w:tab/>
        </w:r>
        <w:r w:rsidR="00393A0A">
          <w:rPr>
            <w:webHidden/>
          </w:rPr>
          <w:fldChar w:fldCharType="begin"/>
        </w:r>
        <w:r w:rsidR="00393A0A">
          <w:rPr>
            <w:webHidden/>
          </w:rPr>
          <w:instrText xml:space="preserve"> PAGEREF _Toc58844890 \h </w:instrText>
        </w:r>
        <w:r w:rsidR="00393A0A">
          <w:rPr>
            <w:webHidden/>
          </w:rPr>
        </w:r>
        <w:r w:rsidR="00393A0A">
          <w:rPr>
            <w:webHidden/>
          </w:rPr>
          <w:fldChar w:fldCharType="separate"/>
        </w:r>
        <w:r w:rsidR="00393A0A">
          <w:rPr>
            <w:webHidden/>
          </w:rPr>
          <w:t>7</w:t>
        </w:r>
        <w:r w:rsidR="007E1D53">
          <w:rPr>
            <w:webHidden/>
            <w:lang w:val="en-US"/>
          </w:rPr>
          <w:t>3</w:t>
        </w:r>
        <w:r w:rsidR="00393A0A">
          <w:rPr>
            <w:webHidden/>
          </w:rPr>
          <w:fldChar w:fldCharType="end"/>
        </w:r>
      </w:hyperlink>
    </w:p>
    <w:p w14:paraId="196B3F61" w14:textId="21B38447" w:rsidR="00393A0A" w:rsidRDefault="00863598">
      <w:pPr>
        <w:pStyle w:val="30"/>
        <w:rPr>
          <w:rFonts w:asciiTheme="minorHAnsi" w:eastAsiaTheme="minorEastAsia" w:hAnsiTheme="minorHAnsi" w:cstheme="minorBidi"/>
          <w:sz w:val="22"/>
          <w:szCs w:val="22"/>
          <w:lang w:val="en-US"/>
        </w:rPr>
      </w:pPr>
      <w:hyperlink w:anchor="_Toc58844891" w:history="1">
        <w:r w:rsidR="00393A0A" w:rsidRPr="00C705C4">
          <w:rPr>
            <w:rStyle w:val="-"/>
          </w:rPr>
          <w:t>2.2.6</w:t>
        </w:r>
        <w:r w:rsidR="00393A0A">
          <w:rPr>
            <w:rFonts w:asciiTheme="minorHAnsi" w:eastAsiaTheme="minorEastAsia" w:hAnsiTheme="minorHAnsi" w:cstheme="minorBidi"/>
            <w:sz w:val="22"/>
            <w:szCs w:val="22"/>
            <w:lang w:val="en-US"/>
          </w:rPr>
          <w:tab/>
        </w:r>
        <w:r w:rsidR="00393A0A" w:rsidRPr="00C705C4">
          <w:rPr>
            <w:rStyle w:val="-"/>
          </w:rPr>
          <w:t>Λοιποί Φορείς</w:t>
        </w:r>
        <w:r w:rsidR="00393A0A">
          <w:rPr>
            <w:webHidden/>
          </w:rPr>
          <w:tab/>
        </w:r>
        <w:r w:rsidR="00393A0A">
          <w:rPr>
            <w:webHidden/>
          </w:rPr>
          <w:fldChar w:fldCharType="begin"/>
        </w:r>
        <w:r w:rsidR="00393A0A">
          <w:rPr>
            <w:webHidden/>
          </w:rPr>
          <w:instrText xml:space="preserve"> PAGEREF _Toc58844891 \h </w:instrText>
        </w:r>
        <w:r w:rsidR="00393A0A">
          <w:rPr>
            <w:webHidden/>
          </w:rPr>
        </w:r>
        <w:r w:rsidR="00393A0A">
          <w:rPr>
            <w:webHidden/>
          </w:rPr>
          <w:fldChar w:fldCharType="separate"/>
        </w:r>
        <w:r w:rsidR="00393A0A">
          <w:rPr>
            <w:webHidden/>
          </w:rPr>
          <w:t>7</w:t>
        </w:r>
        <w:r w:rsidR="007E1D53">
          <w:rPr>
            <w:webHidden/>
            <w:lang w:val="en-US"/>
          </w:rPr>
          <w:t>4</w:t>
        </w:r>
        <w:r w:rsidR="00393A0A">
          <w:rPr>
            <w:webHidden/>
          </w:rPr>
          <w:fldChar w:fldCharType="end"/>
        </w:r>
      </w:hyperlink>
    </w:p>
    <w:p w14:paraId="426B1C0B" w14:textId="6752002A" w:rsidR="00393A0A" w:rsidRDefault="00863598">
      <w:pPr>
        <w:pStyle w:val="30"/>
        <w:rPr>
          <w:rFonts w:asciiTheme="minorHAnsi" w:eastAsiaTheme="minorEastAsia" w:hAnsiTheme="minorHAnsi" w:cstheme="minorBidi"/>
          <w:sz w:val="22"/>
          <w:szCs w:val="22"/>
          <w:lang w:val="en-US"/>
        </w:rPr>
      </w:pPr>
      <w:hyperlink w:anchor="_Toc58844892" w:history="1">
        <w:r w:rsidR="00393A0A" w:rsidRPr="00C705C4">
          <w:rPr>
            <w:rStyle w:val="-"/>
          </w:rPr>
          <w:t>2.2.7</w:t>
        </w:r>
        <w:r w:rsidR="00393A0A">
          <w:rPr>
            <w:rFonts w:asciiTheme="minorHAnsi" w:eastAsiaTheme="minorEastAsia" w:hAnsiTheme="minorHAnsi" w:cstheme="minorBidi"/>
            <w:sz w:val="22"/>
            <w:szCs w:val="22"/>
            <w:lang w:val="en-US"/>
          </w:rPr>
          <w:tab/>
        </w:r>
        <w:r w:rsidR="00393A0A" w:rsidRPr="00C705C4">
          <w:rPr>
            <w:rStyle w:val="-"/>
          </w:rPr>
          <w:t>Γενικές Διαπιστώσεις–Συμπεράσματα</w:t>
        </w:r>
        <w:r w:rsidR="00393A0A">
          <w:rPr>
            <w:webHidden/>
          </w:rPr>
          <w:tab/>
        </w:r>
        <w:r w:rsidR="00393A0A">
          <w:rPr>
            <w:webHidden/>
          </w:rPr>
          <w:fldChar w:fldCharType="begin"/>
        </w:r>
        <w:r w:rsidR="00393A0A">
          <w:rPr>
            <w:webHidden/>
          </w:rPr>
          <w:instrText xml:space="preserve"> PAGEREF _Toc58844892 \h </w:instrText>
        </w:r>
        <w:r w:rsidR="00393A0A">
          <w:rPr>
            <w:webHidden/>
          </w:rPr>
        </w:r>
        <w:r w:rsidR="00393A0A">
          <w:rPr>
            <w:webHidden/>
          </w:rPr>
          <w:fldChar w:fldCharType="separate"/>
        </w:r>
        <w:r w:rsidR="00393A0A">
          <w:rPr>
            <w:webHidden/>
          </w:rPr>
          <w:t>8</w:t>
        </w:r>
        <w:r w:rsidR="007E1D53">
          <w:rPr>
            <w:webHidden/>
            <w:lang w:val="en-US"/>
          </w:rPr>
          <w:t>0</w:t>
        </w:r>
        <w:r w:rsidR="00393A0A">
          <w:rPr>
            <w:webHidden/>
          </w:rPr>
          <w:fldChar w:fldCharType="end"/>
        </w:r>
      </w:hyperlink>
    </w:p>
    <w:p w14:paraId="221FA77E" w14:textId="729179FE" w:rsidR="00393A0A" w:rsidRDefault="00863598">
      <w:pPr>
        <w:pStyle w:val="40"/>
        <w:rPr>
          <w:rFonts w:asciiTheme="minorHAnsi" w:eastAsiaTheme="minorEastAsia" w:hAnsiTheme="minorHAnsi" w:cstheme="minorBidi"/>
          <w:sz w:val="22"/>
          <w:szCs w:val="22"/>
          <w:lang w:val="en-US"/>
        </w:rPr>
      </w:pPr>
      <w:hyperlink w:anchor="_Toc58844893" w:history="1">
        <w:r w:rsidR="00393A0A" w:rsidRPr="00C705C4">
          <w:rPr>
            <w:rStyle w:val="-"/>
          </w:rPr>
          <w:t>2.2.7.1</w:t>
        </w:r>
        <w:r w:rsidR="00393A0A">
          <w:rPr>
            <w:rFonts w:asciiTheme="minorHAnsi" w:eastAsiaTheme="minorEastAsia" w:hAnsiTheme="minorHAnsi" w:cstheme="minorBidi"/>
            <w:sz w:val="22"/>
            <w:szCs w:val="22"/>
            <w:lang w:val="en-US"/>
          </w:rPr>
          <w:tab/>
        </w:r>
        <w:r w:rsidR="00393A0A" w:rsidRPr="00C705C4">
          <w:rPr>
            <w:rStyle w:val="-"/>
          </w:rPr>
          <w:t>Οι Διοικητικές και Διαχειριστικές Δυσχέρειες</w:t>
        </w:r>
        <w:r w:rsidR="00393A0A">
          <w:rPr>
            <w:rStyle w:val="-"/>
          </w:rPr>
          <w:t>–</w:t>
        </w:r>
        <w:r w:rsidR="00393A0A" w:rsidRPr="00C705C4">
          <w:rPr>
            <w:rStyle w:val="-"/>
          </w:rPr>
          <w:t>Η Περιορισμένη Δυναμική των Τοπικών Συλλογικών Φορέων</w:t>
        </w:r>
        <w:r w:rsidR="00393A0A">
          <w:rPr>
            <w:webHidden/>
          </w:rPr>
          <w:tab/>
        </w:r>
        <w:r w:rsidR="00393A0A">
          <w:rPr>
            <w:webHidden/>
          </w:rPr>
          <w:fldChar w:fldCharType="begin"/>
        </w:r>
        <w:r w:rsidR="00393A0A">
          <w:rPr>
            <w:webHidden/>
          </w:rPr>
          <w:instrText xml:space="preserve"> PAGEREF _Toc58844893 \h </w:instrText>
        </w:r>
        <w:r w:rsidR="00393A0A">
          <w:rPr>
            <w:webHidden/>
          </w:rPr>
        </w:r>
        <w:r w:rsidR="00393A0A">
          <w:rPr>
            <w:webHidden/>
          </w:rPr>
          <w:fldChar w:fldCharType="separate"/>
        </w:r>
        <w:r w:rsidR="00393A0A">
          <w:rPr>
            <w:webHidden/>
          </w:rPr>
          <w:t>8</w:t>
        </w:r>
        <w:r w:rsidR="007E1D53">
          <w:rPr>
            <w:webHidden/>
            <w:lang w:val="en-US"/>
          </w:rPr>
          <w:t>0</w:t>
        </w:r>
        <w:r w:rsidR="00393A0A">
          <w:rPr>
            <w:webHidden/>
          </w:rPr>
          <w:fldChar w:fldCharType="end"/>
        </w:r>
      </w:hyperlink>
    </w:p>
    <w:p w14:paraId="336949EB" w14:textId="2FF84955" w:rsidR="00393A0A" w:rsidRDefault="00863598">
      <w:pPr>
        <w:pStyle w:val="40"/>
        <w:rPr>
          <w:rFonts w:asciiTheme="minorHAnsi" w:eastAsiaTheme="minorEastAsia" w:hAnsiTheme="minorHAnsi" w:cstheme="minorBidi"/>
          <w:sz w:val="22"/>
          <w:szCs w:val="22"/>
          <w:lang w:val="en-US"/>
        </w:rPr>
      </w:pPr>
      <w:hyperlink w:anchor="_Toc58844894" w:history="1">
        <w:r w:rsidR="00393A0A" w:rsidRPr="00C705C4">
          <w:rPr>
            <w:rStyle w:val="-"/>
            <w:rFonts w:eastAsia="Times New Roman"/>
            <w:lang w:eastAsia="el-GR"/>
          </w:rPr>
          <w:t>2.2.7.2</w:t>
        </w:r>
        <w:r w:rsidR="00393A0A">
          <w:rPr>
            <w:rFonts w:asciiTheme="minorHAnsi" w:eastAsiaTheme="minorEastAsia" w:hAnsiTheme="minorHAnsi" w:cstheme="minorBidi"/>
            <w:sz w:val="22"/>
            <w:szCs w:val="22"/>
            <w:lang w:val="en-US"/>
          </w:rPr>
          <w:tab/>
        </w:r>
        <w:r w:rsidR="00393A0A" w:rsidRPr="00C705C4">
          <w:rPr>
            <w:rStyle w:val="-"/>
            <w:rFonts w:eastAsia="Times New Roman"/>
            <w:lang w:eastAsia="el-GR"/>
          </w:rPr>
          <w:t>Οι Ελλείψεις στον Χωρικό Σχεδιασμό και η Περιορισμένη Σύνδεση με τον Αναπτυξιακό Σχεδιασμό</w:t>
        </w:r>
        <w:r w:rsidR="00393A0A">
          <w:rPr>
            <w:webHidden/>
          </w:rPr>
          <w:tab/>
        </w:r>
        <w:r w:rsidR="00393A0A">
          <w:rPr>
            <w:webHidden/>
          </w:rPr>
          <w:fldChar w:fldCharType="begin"/>
        </w:r>
        <w:r w:rsidR="00393A0A">
          <w:rPr>
            <w:webHidden/>
          </w:rPr>
          <w:instrText xml:space="preserve"> PAGEREF _Toc58844894 \h </w:instrText>
        </w:r>
        <w:r w:rsidR="00393A0A">
          <w:rPr>
            <w:webHidden/>
          </w:rPr>
        </w:r>
        <w:r w:rsidR="00393A0A">
          <w:rPr>
            <w:webHidden/>
          </w:rPr>
          <w:fldChar w:fldCharType="separate"/>
        </w:r>
        <w:r w:rsidR="00393A0A">
          <w:rPr>
            <w:webHidden/>
          </w:rPr>
          <w:t>8</w:t>
        </w:r>
        <w:r w:rsidR="007E1D53">
          <w:rPr>
            <w:webHidden/>
            <w:lang w:val="en-US"/>
          </w:rPr>
          <w:t>1</w:t>
        </w:r>
        <w:r w:rsidR="00393A0A">
          <w:rPr>
            <w:webHidden/>
          </w:rPr>
          <w:fldChar w:fldCharType="end"/>
        </w:r>
      </w:hyperlink>
    </w:p>
    <w:p w14:paraId="6945783D" w14:textId="2A91C16E" w:rsidR="00393A0A" w:rsidRDefault="00863598">
      <w:pPr>
        <w:pStyle w:val="40"/>
        <w:rPr>
          <w:rFonts w:asciiTheme="minorHAnsi" w:eastAsiaTheme="minorEastAsia" w:hAnsiTheme="minorHAnsi" w:cstheme="minorBidi"/>
          <w:sz w:val="22"/>
          <w:szCs w:val="22"/>
          <w:lang w:val="en-US"/>
        </w:rPr>
      </w:pPr>
      <w:hyperlink w:anchor="_Toc58844895" w:history="1">
        <w:r w:rsidR="00393A0A" w:rsidRPr="00C705C4">
          <w:rPr>
            <w:rStyle w:val="-"/>
          </w:rPr>
          <w:t>2.2.7.3</w:t>
        </w:r>
        <w:r w:rsidR="00393A0A">
          <w:rPr>
            <w:rFonts w:asciiTheme="minorHAnsi" w:eastAsiaTheme="minorEastAsia" w:hAnsiTheme="minorHAnsi" w:cstheme="minorBidi"/>
            <w:sz w:val="22"/>
            <w:szCs w:val="22"/>
            <w:lang w:val="en-US"/>
          </w:rPr>
          <w:tab/>
        </w:r>
        <w:r w:rsidR="00393A0A" w:rsidRPr="00C705C4">
          <w:rPr>
            <w:rStyle w:val="-"/>
          </w:rPr>
          <w:t>Η Έλλειψη Σαφούς Στρατηγικής σε Επιμέρους Τομείς Ιδίως στο Τοπικό Επίπεδο</w:t>
        </w:r>
        <w:r w:rsidR="00393A0A">
          <w:rPr>
            <w:webHidden/>
          </w:rPr>
          <w:tab/>
        </w:r>
        <w:r w:rsidR="00393A0A">
          <w:rPr>
            <w:webHidden/>
          </w:rPr>
          <w:fldChar w:fldCharType="begin"/>
        </w:r>
        <w:r w:rsidR="00393A0A">
          <w:rPr>
            <w:webHidden/>
          </w:rPr>
          <w:instrText xml:space="preserve"> PAGEREF _Toc58844895 \h </w:instrText>
        </w:r>
        <w:r w:rsidR="00393A0A">
          <w:rPr>
            <w:webHidden/>
          </w:rPr>
        </w:r>
        <w:r w:rsidR="00393A0A">
          <w:rPr>
            <w:webHidden/>
          </w:rPr>
          <w:fldChar w:fldCharType="separate"/>
        </w:r>
        <w:r w:rsidR="00393A0A">
          <w:rPr>
            <w:webHidden/>
          </w:rPr>
          <w:t>8</w:t>
        </w:r>
        <w:r w:rsidR="007E1D53">
          <w:rPr>
            <w:webHidden/>
            <w:lang w:val="en-US"/>
          </w:rPr>
          <w:t>4</w:t>
        </w:r>
        <w:r w:rsidR="00393A0A">
          <w:rPr>
            <w:webHidden/>
          </w:rPr>
          <w:fldChar w:fldCharType="end"/>
        </w:r>
      </w:hyperlink>
    </w:p>
    <w:p w14:paraId="29229B05" w14:textId="51544E36" w:rsidR="00393A0A" w:rsidRDefault="00863598">
      <w:pPr>
        <w:pStyle w:val="11"/>
        <w:rPr>
          <w:rFonts w:asciiTheme="minorHAnsi" w:eastAsiaTheme="minorEastAsia" w:hAnsiTheme="minorHAnsi" w:cstheme="minorBidi"/>
          <w:b w:val="0"/>
          <w:bCs w:val="0"/>
          <w:sz w:val="22"/>
          <w:szCs w:val="22"/>
          <w:lang w:val="en-US"/>
        </w:rPr>
      </w:pPr>
      <w:hyperlink w:anchor="_Toc58844896" w:history="1">
        <w:r w:rsidR="00393A0A" w:rsidRPr="00C705C4">
          <w:rPr>
            <w:rStyle w:val="-"/>
            <w:spacing w:val="-10"/>
          </w:rPr>
          <w:t>3</w:t>
        </w:r>
        <w:r w:rsidR="00393A0A">
          <w:rPr>
            <w:rFonts w:asciiTheme="minorHAnsi" w:eastAsiaTheme="minorEastAsia" w:hAnsiTheme="minorHAnsi" w:cstheme="minorBidi"/>
            <w:b w:val="0"/>
            <w:bCs w:val="0"/>
            <w:sz w:val="22"/>
            <w:szCs w:val="22"/>
            <w:lang w:val="en-US"/>
          </w:rPr>
          <w:tab/>
        </w:r>
        <w:r w:rsidR="00393A0A" w:rsidRPr="00C705C4">
          <w:rPr>
            <w:rStyle w:val="-"/>
            <w:spacing w:val="-10"/>
          </w:rPr>
          <w:t>Αρχές και Χαρακτηριστικά των Δικαιούχων στην Φάση της Έναρξης της Νέας Προγραμματικής Περιόδου 2021</w:t>
        </w:r>
        <w:r w:rsidR="00393A0A">
          <w:rPr>
            <w:rStyle w:val="-"/>
            <w:spacing w:val="-10"/>
          </w:rPr>
          <w:t>–</w:t>
        </w:r>
        <w:r w:rsidR="00393A0A" w:rsidRPr="00C705C4">
          <w:rPr>
            <w:rStyle w:val="-"/>
            <w:spacing w:val="-10"/>
          </w:rPr>
          <w:t>2027</w:t>
        </w:r>
        <w:r w:rsidR="00393A0A">
          <w:rPr>
            <w:webHidden/>
          </w:rPr>
          <w:tab/>
        </w:r>
        <w:r w:rsidR="00393A0A">
          <w:rPr>
            <w:webHidden/>
          </w:rPr>
          <w:fldChar w:fldCharType="begin"/>
        </w:r>
        <w:r w:rsidR="00393A0A">
          <w:rPr>
            <w:webHidden/>
          </w:rPr>
          <w:instrText xml:space="preserve"> PAGEREF _Toc58844896 \h </w:instrText>
        </w:r>
        <w:r w:rsidR="00393A0A">
          <w:rPr>
            <w:webHidden/>
          </w:rPr>
        </w:r>
        <w:r w:rsidR="00393A0A">
          <w:rPr>
            <w:webHidden/>
          </w:rPr>
          <w:fldChar w:fldCharType="separate"/>
        </w:r>
        <w:r w:rsidR="00393A0A">
          <w:rPr>
            <w:webHidden/>
          </w:rPr>
          <w:t>8</w:t>
        </w:r>
        <w:r w:rsidR="007E1D53">
          <w:rPr>
            <w:webHidden/>
            <w:lang w:val="en-US"/>
          </w:rPr>
          <w:t>3</w:t>
        </w:r>
        <w:r w:rsidR="00393A0A">
          <w:rPr>
            <w:webHidden/>
          </w:rPr>
          <w:fldChar w:fldCharType="end"/>
        </w:r>
      </w:hyperlink>
    </w:p>
    <w:p w14:paraId="2FA1E702" w14:textId="598BF690" w:rsidR="00393A0A" w:rsidRDefault="00863598">
      <w:pPr>
        <w:pStyle w:val="20"/>
        <w:rPr>
          <w:rFonts w:asciiTheme="minorHAnsi" w:eastAsiaTheme="minorEastAsia" w:hAnsiTheme="minorHAnsi" w:cstheme="minorBidi"/>
          <w:lang w:val="en-US"/>
        </w:rPr>
      </w:pPr>
      <w:hyperlink w:anchor="_Toc58844897" w:history="1">
        <w:r w:rsidR="00393A0A" w:rsidRPr="00C705C4">
          <w:rPr>
            <w:rStyle w:val="-"/>
          </w:rPr>
          <w:t>3.1</w:t>
        </w:r>
        <w:r w:rsidR="00393A0A">
          <w:rPr>
            <w:rFonts w:asciiTheme="minorHAnsi" w:eastAsiaTheme="minorEastAsia" w:hAnsiTheme="minorHAnsi" w:cstheme="minorBidi"/>
            <w:lang w:val="en-US"/>
          </w:rPr>
          <w:tab/>
        </w:r>
        <w:r w:rsidR="00393A0A" w:rsidRPr="00C705C4">
          <w:rPr>
            <w:rStyle w:val="-"/>
          </w:rPr>
          <w:t>Οι δικαιούχοι στην Περιφέρεια Βορείου Αιγαίου σε σχέση με την Αρχιτεκτονική του ΕΣΠΑ 2021</w:t>
        </w:r>
        <w:r w:rsidR="00393A0A">
          <w:rPr>
            <w:rStyle w:val="-"/>
          </w:rPr>
          <w:t>–</w:t>
        </w:r>
        <w:r w:rsidR="00393A0A" w:rsidRPr="00C705C4">
          <w:rPr>
            <w:rStyle w:val="-"/>
          </w:rPr>
          <w:t>2027</w:t>
        </w:r>
        <w:r w:rsidR="00393A0A">
          <w:rPr>
            <w:webHidden/>
          </w:rPr>
          <w:tab/>
        </w:r>
        <w:r w:rsidR="00393A0A">
          <w:rPr>
            <w:webHidden/>
          </w:rPr>
          <w:fldChar w:fldCharType="begin"/>
        </w:r>
        <w:r w:rsidR="00393A0A">
          <w:rPr>
            <w:webHidden/>
          </w:rPr>
          <w:instrText xml:space="preserve"> PAGEREF _Toc58844897 \h </w:instrText>
        </w:r>
        <w:r w:rsidR="00393A0A">
          <w:rPr>
            <w:webHidden/>
          </w:rPr>
        </w:r>
        <w:r w:rsidR="00393A0A">
          <w:rPr>
            <w:webHidden/>
          </w:rPr>
          <w:fldChar w:fldCharType="separate"/>
        </w:r>
        <w:r w:rsidR="00393A0A">
          <w:rPr>
            <w:webHidden/>
          </w:rPr>
          <w:t>8</w:t>
        </w:r>
        <w:r w:rsidR="007E1D53">
          <w:rPr>
            <w:webHidden/>
            <w:lang w:val="en-US"/>
          </w:rPr>
          <w:t>3</w:t>
        </w:r>
        <w:r w:rsidR="00393A0A">
          <w:rPr>
            <w:webHidden/>
          </w:rPr>
          <w:fldChar w:fldCharType="end"/>
        </w:r>
      </w:hyperlink>
    </w:p>
    <w:p w14:paraId="7128098C" w14:textId="3F8D6FCC" w:rsidR="00393A0A" w:rsidRDefault="00863598">
      <w:pPr>
        <w:pStyle w:val="30"/>
        <w:rPr>
          <w:rFonts w:asciiTheme="minorHAnsi" w:eastAsiaTheme="minorEastAsia" w:hAnsiTheme="minorHAnsi" w:cstheme="minorBidi"/>
          <w:sz w:val="22"/>
          <w:szCs w:val="22"/>
          <w:lang w:val="en-US"/>
        </w:rPr>
      </w:pPr>
      <w:hyperlink w:anchor="_Toc58844898" w:history="1">
        <w:r w:rsidR="00393A0A" w:rsidRPr="00C705C4">
          <w:rPr>
            <w:rStyle w:val="-"/>
          </w:rPr>
          <w:t>3.1.1</w:t>
        </w:r>
        <w:r w:rsidR="00393A0A">
          <w:rPr>
            <w:rFonts w:asciiTheme="minorHAnsi" w:eastAsiaTheme="minorEastAsia" w:hAnsiTheme="minorHAnsi" w:cstheme="minorBidi"/>
            <w:sz w:val="22"/>
            <w:szCs w:val="22"/>
            <w:lang w:val="en-US"/>
          </w:rPr>
          <w:tab/>
        </w:r>
        <w:r w:rsidR="00393A0A" w:rsidRPr="00C705C4">
          <w:rPr>
            <w:rStyle w:val="-"/>
          </w:rPr>
          <w:t>Δράσεις της Αυτοδιοίκησης ανά Τομέα Αρμοδιοτήτων και Δυνατότητες Χρηματοδότησης</w:t>
        </w:r>
        <w:r w:rsidR="00393A0A">
          <w:rPr>
            <w:webHidden/>
          </w:rPr>
          <w:tab/>
        </w:r>
        <w:r w:rsidR="00393A0A">
          <w:rPr>
            <w:webHidden/>
          </w:rPr>
          <w:fldChar w:fldCharType="begin"/>
        </w:r>
        <w:r w:rsidR="00393A0A">
          <w:rPr>
            <w:webHidden/>
          </w:rPr>
          <w:instrText xml:space="preserve"> PAGEREF _Toc58844898 \h </w:instrText>
        </w:r>
        <w:r w:rsidR="00393A0A">
          <w:rPr>
            <w:webHidden/>
          </w:rPr>
        </w:r>
        <w:r w:rsidR="00393A0A">
          <w:rPr>
            <w:webHidden/>
          </w:rPr>
          <w:fldChar w:fldCharType="separate"/>
        </w:r>
        <w:r w:rsidR="00393A0A">
          <w:rPr>
            <w:webHidden/>
          </w:rPr>
          <w:t>8</w:t>
        </w:r>
        <w:r w:rsidR="007E1D53">
          <w:rPr>
            <w:webHidden/>
            <w:lang w:val="en-US"/>
          </w:rPr>
          <w:t>4</w:t>
        </w:r>
        <w:r w:rsidR="00393A0A">
          <w:rPr>
            <w:webHidden/>
          </w:rPr>
          <w:fldChar w:fldCharType="end"/>
        </w:r>
      </w:hyperlink>
    </w:p>
    <w:p w14:paraId="28032730" w14:textId="0F5690C1" w:rsidR="00393A0A" w:rsidRDefault="00863598">
      <w:pPr>
        <w:pStyle w:val="20"/>
        <w:rPr>
          <w:rFonts w:asciiTheme="minorHAnsi" w:eastAsiaTheme="minorEastAsia" w:hAnsiTheme="minorHAnsi" w:cstheme="minorBidi"/>
          <w:lang w:val="en-US"/>
        </w:rPr>
      </w:pPr>
      <w:hyperlink w:anchor="_Toc58844899" w:history="1">
        <w:r w:rsidR="00393A0A" w:rsidRPr="00C705C4">
          <w:rPr>
            <w:rStyle w:val="-"/>
          </w:rPr>
          <w:t>3.2</w:t>
        </w:r>
        <w:r w:rsidR="00393A0A">
          <w:rPr>
            <w:rFonts w:asciiTheme="minorHAnsi" w:eastAsiaTheme="minorEastAsia" w:hAnsiTheme="minorHAnsi" w:cstheme="minorBidi"/>
            <w:lang w:val="en-US"/>
          </w:rPr>
          <w:tab/>
        </w:r>
        <w:r w:rsidR="00393A0A" w:rsidRPr="00C705C4">
          <w:rPr>
            <w:rStyle w:val="-"/>
          </w:rPr>
          <w:t>Περιγραφή των Υποχρεώσεων των Δικαιούχων για την Υλοποίηση Συγχρηματοδοτούμενων Έργων και Δράσεων</w:t>
        </w:r>
        <w:r w:rsidR="00393A0A">
          <w:rPr>
            <w:webHidden/>
          </w:rPr>
          <w:tab/>
        </w:r>
        <w:r w:rsidR="00393A0A">
          <w:rPr>
            <w:webHidden/>
          </w:rPr>
          <w:fldChar w:fldCharType="begin"/>
        </w:r>
        <w:r w:rsidR="00393A0A">
          <w:rPr>
            <w:webHidden/>
          </w:rPr>
          <w:instrText xml:space="preserve"> PAGEREF _Toc58844899 \h </w:instrText>
        </w:r>
        <w:r w:rsidR="00393A0A">
          <w:rPr>
            <w:webHidden/>
          </w:rPr>
        </w:r>
        <w:r w:rsidR="00393A0A">
          <w:rPr>
            <w:webHidden/>
          </w:rPr>
          <w:fldChar w:fldCharType="separate"/>
        </w:r>
        <w:r w:rsidR="00393A0A">
          <w:rPr>
            <w:webHidden/>
          </w:rPr>
          <w:t>9</w:t>
        </w:r>
        <w:r w:rsidR="007E1D53">
          <w:rPr>
            <w:webHidden/>
            <w:lang w:val="en-US"/>
          </w:rPr>
          <w:t>0</w:t>
        </w:r>
        <w:r w:rsidR="00393A0A">
          <w:rPr>
            <w:webHidden/>
          </w:rPr>
          <w:fldChar w:fldCharType="end"/>
        </w:r>
      </w:hyperlink>
    </w:p>
    <w:p w14:paraId="1C03227F" w14:textId="086B7951" w:rsidR="00393A0A" w:rsidRDefault="00863598">
      <w:pPr>
        <w:pStyle w:val="30"/>
        <w:rPr>
          <w:rFonts w:asciiTheme="minorHAnsi" w:eastAsiaTheme="minorEastAsia" w:hAnsiTheme="minorHAnsi" w:cstheme="minorBidi"/>
          <w:sz w:val="22"/>
          <w:szCs w:val="22"/>
          <w:lang w:val="en-US"/>
        </w:rPr>
      </w:pPr>
      <w:hyperlink w:anchor="_Toc58844900" w:history="1">
        <w:r w:rsidR="00393A0A" w:rsidRPr="00C705C4">
          <w:rPr>
            <w:rStyle w:val="-"/>
          </w:rPr>
          <w:t>3.2.1</w:t>
        </w:r>
        <w:r w:rsidR="00393A0A">
          <w:rPr>
            <w:rFonts w:asciiTheme="minorHAnsi" w:eastAsiaTheme="minorEastAsia" w:hAnsiTheme="minorHAnsi" w:cstheme="minorBidi"/>
            <w:sz w:val="22"/>
            <w:szCs w:val="22"/>
            <w:lang w:val="en-US"/>
          </w:rPr>
          <w:tab/>
        </w:r>
        <w:r w:rsidR="00393A0A" w:rsidRPr="00C705C4">
          <w:rPr>
            <w:rStyle w:val="-"/>
          </w:rPr>
          <w:t>Προαπαιτούμενα για τη Διαχείριση του Νέου ΕΣΠΑ 2021</w:t>
        </w:r>
        <w:r w:rsidR="00393A0A">
          <w:rPr>
            <w:rStyle w:val="-"/>
          </w:rPr>
          <w:t>–</w:t>
        </w:r>
        <w:r w:rsidR="00393A0A" w:rsidRPr="00C705C4">
          <w:rPr>
            <w:rStyle w:val="-"/>
          </w:rPr>
          <w:t>2027</w:t>
        </w:r>
        <w:r w:rsidR="00393A0A">
          <w:rPr>
            <w:webHidden/>
          </w:rPr>
          <w:tab/>
        </w:r>
        <w:r w:rsidR="00393A0A">
          <w:rPr>
            <w:webHidden/>
          </w:rPr>
          <w:fldChar w:fldCharType="begin"/>
        </w:r>
        <w:r w:rsidR="00393A0A">
          <w:rPr>
            <w:webHidden/>
          </w:rPr>
          <w:instrText xml:space="preserve"> PAGEREF _Toc58844900 \h </w:instrText>
        </w:r>
        <w:r w:rsidR="00393A0A">
          <w:rPr>
            <w:webHidden/>
          </w:rPr>
        </w:r>
        <w:r w:rsidR="00393A0A">
          <w:rPr>
            <w:webHidden/>
          </w:rPr>
          <w:fldChar w:fldCharType="separate"/>
        </w:r>
        <w:r w:rsidR="00393A0A">
          <w:rPr>
            <w:webHidden/>
          </w:rPr>
          <w:t>9</w:t>
        </w:r>
        <w:r w:rsidR="007E1D53">
          <w:rPr>
            <w:webHidden/>
            <w:lang w:val="en-US"/>
          </w:rPr>
          <w:t>0</w:t>
        </w:r>
        <w:r w:rsidR="00393A0A">
          <w:rPr>
            <w:webHidden/>
          </w:rPr>
          <w:fldChar w:fldCharType="end"/>
        </w:r>
      </w:hyperlink>
    </w:p>
    <w:p w14:paraId="3F4F359B" w14:textId="611FF286" w:rsidR="00393A0A" w:rsidRDefault="00863598">
      <w:pPr>
        <w:pStyle w:val="40"/>
        <w:rPr>
          <w:rFonts w:asciiTheme="minorHAnsi" w:eastAsiaTheme="minorEastAsia" w:hAnsiTheme="minorHAnsi" w:cstheme="minorBidi"/>
          <w:sz w:val="22"/>
          <w:szCs w:val="22"/>
          <w:lang w:val="en-US"/>
        </w:rPr>
      </w:pPr>
      <w:hyperlink w:anchor="_Toc58844901" w:history="1">
        <w:r w:rsidR="00393A0A" w:rsidRPr="00C705C4">
          <w:rPr>
            <w:rStyle w:val="-"/>
          </w:rPr>
          <w:t>3.2.1.1</w:t>
        </w:r>
        <w:r w:rsidR="00393A0A">
          <w:rPr>
            <w:rFonts w:asciiTheme="minorHAnsi" w:eastAsiaTheme="minorEastAsia" w:hAnsiTheme="minorHAnsi" w:cstheme="minorBidi"/>
            <w:sz w:val="22"/>
            <w:szCs w:val="22"/>
            <w:lang w:val="en-US"/>
          </w:rPr>
          <w:tab/>
        </w:r>
        <w:r w:rsidR="00393A0A" w:rsidRPr="00C705C4">
          <w:rPr>
            <w:rStyle w:val="-"/>
          </w:rPr>
          <w:t>Διοικητική, Χρηματοοικονομική και Επιχειρησιακή Ικανότητα Δικαιούχων (άρθρο 50 του Ν.4314/2014)</w:t>
        </w:r>
        <w:r w:rsidR="00393A0A">
          <w:rPr>
            <w:webHidden/>
          </w:rPr>
          <w:tab/>
        </w:r>
        <w:r w:rsidR="00393A0A">
          <w:rPr>
            <w:webHidden/>
          </w:rPr>
          <w:fldChar w:fldCharType="begin"/>
        </w:r>
        <w:r w:rsidR="00393A0A">
          <w:rPr>
            <w:webHidden/>
          </w:rPr>
          <w:instrText xml:space="preserve"> PAGEREF _Toc58844901 \h </w:instrText>
        </w:r>
        <w:r w:rsidR="00393A0A">
          <w:rPr>
            <w:webHidden/>
          </w:rPr>
        </w:r>
        <w:r w:rsidR="00393A0A">
          <w:rPr>
            <w:webHidden/>
          </w:rPr>
          <w:fldChar w:fldCharType="separate"/>
        </w:r>
        <w:r w:rsidR="00393A0A">
          <w:rPr>
            <w:webHidden/>
          </w:rPr>
          <w:t>9</w:t>
        </w:r>
        <w:r w:rsidR="007E1D53">
          <w:rPr>
            <w:webHidden/>
            <w:lang w:val="en-US"/>
          </w:rPr>
          <w:t>0</w:t>
        </w:r>
        <w:r w:rsidR="00393A0A">
          <w:rPr>
            <w:webHidden/>
          </w:rPr>
          <w:fldChar w:fldCharType="end"/>
        </w:r>
      </w:hyperlink>
    </w:p>
    <w:p w14:paraId="5CC8627C" w14:textId="430FAB1D" w:rsidR="00393A0A" w:rsidRDefault="00863598">
      <w:pPr>
        <w:pStyle w:val="40"/>
        <w:rPr>
          <w:rFonts w:asciiTheme="minorHAnsi" w:eastAsiaTheme="minorEastAsia" w:hAnsiTheme="minorHAnsi" w:cstheme="minorBidi"/>
          <w:sz w:val="22"/>
          <w:szCs w:val="22"/>
          <w:lang w:val="en-US"/>
        </w:rPr>
      </w:pPr>
      <w:hyperlink w:anchor="_Toc58844902" w:history="1">
        <w:r w:rsidR="00393A0A" w:rsidRPr="00C705C4">
          <w:rPr>
            <w:rStyle w:val="-"/>
          </w:rPr>
          <w:t>3.2.1.2</w:t>
        </w:r>
        <w:r w:rsidR="00393A0A">
          <w:rPr>
            <w:rFonts w:asciiTheme="minorHAnsi" w:eastAsiaTheme="minorEastAsia" w:hAnsiTheme="minorHAnsi" w:cstheme="minorBidi"/>
            <w:sz w:val="22"/>
            <w:szCs w:val="22"/>
            <w:lang w:val="en-US"/>
          </w:rPr>
          <w:tab/>
        </w:r>
        <w:r w:rsidR="00393A0A" w:rsidRPr="00C705C4">
          <w:rPr>
            <w:rStyle w:val="-"/>
          </w:rPr>
          <w:t>Διοικητική Ικανότητα</w:t>
        </w:r>
        <w:r w:rsidR="00393A0A">
          <w:rPr>
            <w:webHidden/>
          </w:rPr>
          <w:tab/>
        </w:r>
        <w:r w:rsidR="00393A0A">
          <w:rPr>
            <w:webHidden/>
          </w:rPr>
          <w:fldChar w:fldCharType="begin"/>
        </w:r>
        <w:r w:rsidR="00393A0A">
          <w:rPr>
            <w:webHidden/>
          </w:rPr>
          <w:instrText xml:space="preserve"> PAGEREF _Toc58844902 \h </w:instrText>
        </w:r>
        <w:r w:rsidR="00393A0A">
          <w:rPr>
            <w:webHidden/>
          </w:rPr>
        </w:r>
        <w:r w:rsidR="00393A0A">
          <w:rPr>
            <w:webHidden/>
          </w:rPr>
          <w:fldChar w:fldCharType="separate"/>
        </w:r>
        <w:r w:rsidR="00393A0A">
          <w:rPr>
            <w:webHidden/>
          </w:rPr>
          <w:t>9</w:t>
        </w:r>
        <w:r w:rsidR="007E1D53">
          <w:rPr>
            <w:webHidden/>
            <w:lang w:val="en-US"/>
          </w:rPr>
          <w:t>0</w:t>
        </w:r>
        <w:r w:rsidR="00393A0A">
          <w:rPr>
            <w:webHidden/>
          </w:rPr>
          <w:fldChar w:fldCharType="end"/>
        </w:r>
      </w:hyperlink>
    </w:p>
    <w:p w14:paraId="0E770D76" w14:textId="49AC148F" w:rsidR="00393A0A" w:rsidRPr="007E1D53" w:rsidRDefault="00863598">
      <w:pPr>
        <w:pStyle w:val="40"/>
        <w:rPr>
          <w:rFonts w:asciiTheme="minorHAnsi" w:eastAsiaTheme="minorEastAsia" w:hAnsiTheme="minorHAnsi" w:cstheme="minorBidi"/>
          <w:sz w:val="22"/>
          <w:szCs w:val="22"/>
          <w:lang w:val="en-US"/>
        </w:rPr>
      </w:pPr>
      <w:hyperlink w:anchor="_Toc58844903" w:history="1">
        <w:r w:rsidR="00393A0A" w:rsidRPr="00C705C4">
          <w:rPr>
            <w:rStyle w:val="-"/>
          </w:rPr>
          <w:t>3.2.1.3</w:t>
        </w:r>
        <w:r w:rsidR="00393A0A">
          <w:rPr>
            <w:rFonts w:asciiTheme="minorHAnsi" w:eastAsiaTheme="minorEastAsia" w:hAnsiTheme="minorHAnsi" w:cstheme="minorBidi"/>
            <w:sz w:val="22"/>
            <w:szCs w:val="22"/>
            <w:lang w:val="en-US"/>
          </w:rPr>
          <w:tab/>
        </w:r>
        <w:r w:rsidR="00393A0A" w:rsidRPr="00C705C4">
          <w:rPr>
            <w:rStyle w:val="-"/>
          </w:rPr>
          <w:t>Επιχειρησιακή Ικανότητα</w:t>
        </w:r>
        <w:r w:rsidR="00393A0A">
          <w:rPr>
            <w:webHidden/>
          </w:rPr>
          <w:tab/>
        </w:r>
        <w:r w:rsidR="00393A0A">
          <w:rPr>
            <w:webHidden/>
          </w:rPr>
          <w:fldChar w:fldCharType="begin"/>
        </w:r>
        <w:r w:rsidR="00393A0A">
          <w:rPr>
            <w:webHidden/>
          </w:rPr>
          <w:instrText xml:space="preserve"> PAGEREF _Toc58844903 \h </w:instrText>
        </w:r>
        <w:r w:rsidR="00393A0A">
          <w:rPr>
            <w:webHidden/>
          </w:rPr>
        </w:r>
        <w:r w:rsidR="00393A0A">
          <w:rPr>
            <w:webHidden/>
          </w:rPr>
          <w:fldChar w:fldCharType="separate"/>
        </w:r>
        <w:r w:rsidR="00393A0A">
          <w:rPr>
            <w:webHidden/>
          </w:rPr>
          <w:t>9</w:t>
        </w:r>
        <w:r w:rsidR="00393A0A">
          <w:rPr>
            <w:webHidden/>
          </w:rPr>
          <w:fldChar w:fldCharType="end"/>
        </w:r>
      </w:hyperlink>
      <w:r w:rsidR="007E1D53">
        <w:rPr>
          <w:lang w:val="en-US"/>
        </w:rPr>
        <w:t>2</w:t>
      </w:r>
    </w:p>
    <w:p w14:paraId="084C1640" w14:textId="5AC3C4AB" w:rsidR="00393A0A" w:rsidRDefault="00863598">
      <w:pPr>
        <w:pStyle w:val="40"/>
        <w:rPr>
          <w:rFonts w:asciiTheme="minorHAnsi" w:eastAsiaTheme="minorEastAsia" w:hAnsiTheme="minorHAnsi" w:cstheme="minorBidi"/>
          <w:sz w:val="22"/>
          <w:szCs w:val="22"/>
          <w:lang w:val="en-US"/>
        </w:rPr>
      </w:pPr>
      <w:hyperlink w:anchor="_Toc58844904" w:history="1">
        <w:r w:rsidR="00393A0A" w:rsidRPr="00C705C4">
          <w:rPr>
            <w:rStyle w:val="-"/>
          </w:rPr>
          <w:t>3.2.1.4</w:t>
        </w:r>
        <w:r w:rsidR="00393A0A">
          <w:rPr>
            <w:rFonts w:asciiTheme="minorHAnsi" w:eastAsiaTheme="minorEastAsia" w:hAnsiTheme="minorHAnsi" w:cstheme="minorBidi"/>
            <w:sz w:val="22"/>
            <w:szCs w:val="22"/>
            <w:lang w:val="en-US"/>
          </w:rPr>
          <w:tab/>
        </w:r>
        <w:r w:rsidR="00393A0A" w:rsidRPr="00C705C4">
          <w:rPr>
            <w:rStyle w:val="-"/>
          </w:rPr>
          <w:t>Χρηματοοικονομική Επάρκεια</w:t>
        </w:r>
        <w:r w:rsidR="00393A0A">
          <w:rPr>
            <w:webHidden/>
          </w:rPr>
          <w:tab/>
        </w:r>
        <w:r w:rsidR="00393A0A">
          <w:rPr>
            <w:webHidden/>
          </w:rPr>
          <w:fldChar w:fldCharType="begin"/>
        </w:r>
        <w:r w:rsidR="00393A0A">
          <w:rPr>
            <w:webHidden/>
          </w:rPr>
          <w:instrText xml:space="preserve"> PAGEREF _Toc58844904 \h </w:instrText>
        </w:r>
        <w:r w:rsidR="00393A0A">
          <w:rPr>
            <w:webHidden/>
          </w:rPr>
        </w:r>
        <w:r w:rsidR="00393A0A">
          <w:rPr>
            <w:webHidden/>
          </w:rPr>
          <w:fldChar w:fldCharType="separate"/>
        </w:r>
        <w:r w:rsidR="00393A0A">
          <w:rPr>
            <w:webHidden/>
          </w:rPr>
          <w:t>9</w:t>
        </w:r>
        <w:r w:rsidR="007E1D53">
          <w:rPr>
            <w:webHidden/>
            <w:lang w:val="en-US"/>
          </w:rPr>
          <w:t>3</w:t>
        </w:r>
        <w:r w:rsidR="00393A0A">
          <w:rPr>
            <w:webHidden/>
          </w:rPr>
          <w:fldChar w:fldCharType="end"/>
        </w:r>
      </w:hyperlink>
    </w:p>
    <w:p w14:paraId="69FE596F" w14:textId="36455FA2" w:rsidR="00393A0A" w:rsidRDefault="00863598">
      <w:pPr>
        <w:pStyle w:val="30"/>
        <w:rPr>
          <w:rFonts w:asciiTheme="minorHAnsi" w:eastAsiaTheme="minorEastAsia" w:hAnsiTheme="minorHAnsi" w:cstheme="minorBidi"/>
          <w:sz w:val="22"/>
          <w:szCs w:val="22"/>
          <w:lang w:val="en-US"/>
        </w:rPr>
      </w:pPr>
      <w:hyperlink w:anchor="_Toc58844905" w:history="1">
        <w:r w:rsidR="00393A0A" w:rsidRPr="00C705C4">
          <w:rPr>
            <w:rStyle w:val="-"/>
          </w:rPr>
          <w:t>3.2.2</w:t>
        </w:r>
        <w:r w:rsidR="00393A0A">
          <w:rPr>
            <w:rFonts w:asciiTheme="minorHAnsi" w:eastAsiaTheme="minorEastAsia" w:hAnsiTheme="minorHAnsi" w:cstheme="minorBidi"/>
            <w:sz w:val="22"/>
            <w:szCs w:val="22"/>
            <w:lang w:val="en-US"/>
          </w:rPr>
          <w:tab/>
        </w:r>
        <w:r w:rsidR="00393A0A" w:rsidRPr="00C705C4">
          <w:rPr>
            <w:rStyle w:val="-"/>
          </w:rPr>
          <w:t>Νέος Νόμος Ενδυνάμωσης Διοικητικής και Τεχνικής Ικανότητας των ΟΤΑ (Ν.4674/2020)</w:t>
        </w:r>
        <w:r w:rsidR="00393A0A">
          <w:rPr>
            <w:webHidden/>
          </w:rPr>
          <w:tab/>
        </w:r>
        <w:r w:rsidR="00393A0A">
          <w:rPr>
            <w:webHidden/>
          </w:rPr>
          <w:fldChar w:fldCharType="begin"/>
        </w:r>
        <w:r w:rsidR="00393A0A">
          <w:rPr>
            <w:webHidden/>
          </w:rPr>
          <w:instrText xml:space="preserve"> PAGEREF _Toc58844905 \h </w:instrText>
        </w:r>
        <w:r w:rsidR="00393A0A">
          <w:rPr>
            <w:webHidden/>
          </w:rPr>
        </w:r>
        <w:r w:rsidR="00393A0A">
          <w:rPr>
            <w:webHidden/>
          </w:rPr>
          <w:fldChar w:fldCharType="separate"/>
        </w:r>
        <w:r w:rsidR="00393A0A">
          <w:rPr>
            <w:webHidden/>
          </w:rPr>
          <w:t>9</w:t>
        </w:r>
        <w:r w:rsidR="007E1D53">
          <w:rPr>
            <w:webHidden/>
            <w:lang w:val="en-US"/>
          </w:rPr>
          <w:t>4</w:t>
        </w:r>
        <w:r w:rsidR="00393A0A">
          <w:rPr>
            <w:webHidden/>
          </w:rPr>
          <w:fldChar w:fldCharType="end"/>
        </w:r>
      </w:hyperlink>
    </w:p>
    <w:p w14:paraId="5DB9DC67" w14:textId="2F072E96" w:rsidR="00393A0A" w:rsidRDefault="00863598">
      <w:pPr>
        <w:pStyle w:val="40"/>
        <w:rPr>
          <w:rFonts w:asciiTheme="minorHAnsi" w:eastAsiaTheme="minorEastAsia" w:hAnsiTheme="minorHAnsi" w:cstheme="minorBidi"/>
          <w:sz w:val="22"/>
          <w:szCs w:val="22"/>
          <w:lang w:val="en-US"/>
        </w:rPr>
      </w:pPr>
      <w:hyperlink w:anchor="_Toc58844906" w:history="1">
        <w:r w:rsidR="00393A0A" w:rsidRPr="00C705C4">
          <w:rPr>
            <w:rStyle w:val="-"/>
          </w:rPr>
          <w:t>3.2.2.1</w:t>
        </w:r>
        <w:r w:rsidR="00393A0A">
          <w:rPr>
            <w:rFonts w:asciiTheme="minorHAnsi" w:eastAsiaTheme="minorEastAsia" w:hAnsiTheme="minorHAnsi" w:cstheme="minorBidi"/>
            <w:sz w:val="22"/>
            <w:szCs w:val="22"/>
            <w:lang w:val="en-US"/>
          </w:rPr>
          <w:tab/>
        </w:r>
        <w:r w:rsidR="00393A0A" w:rsidRPr="00C705C4">
          <w:rPr>
            <w:rStyle w:val="-"/>
          </w:rPr>
          <w:t>Ανάθεση Σύναψης, Εποπτείας και Επίβλεψης Δημοσίων Μελετών και Έργων από ΟΤΑ που δεν έχουν Τεχνική Επάρκεια ή Τεχνικό Προσωπικό</w:t>
        </w:r>
        <w:r w:rsidR="00393A0A">
          <w:rPr>
            <w:webHidden/>
          </w:rPr>
          <w:tab/>
        </w:r>
        <w:r w:rsidR="00393A0A">
          <w:rPr>
            <w:webHidden/>
          </w:rPr>
          <w:fldChar w:fldCharType="begin"/>
        </w:r>
        <w:r w:rsidR="00393A0A">
          <w:rPr>
            <w:webHidden/>
          </w:rPr>
          <w:instrText xml:space="preserve"> PAGEREF _Toc58844906 \h </w:instrText>
        </w:r>
        <w:r w:rsidR="00393A0A">
          <w:rPr>
            <w:webHidden/>
          </w:rPr>
        </w:r>
        <w:r w:rsidR="00393A0A">
          <w:rPr>
            <w:webHidden/>
          </w:rPr>
          <w:fldChar w:fldCharType="separate"/>
        </w:r>
        <w:r w:rsidR="00393A0A">
          <w:rPr>
            <w:webHidden/>
          </w:rPr>
          <w:t>9</w:t>
        </w:r>
        <w:r w:rsidR="007E1D53">
          <w:rPr>
            <w:webHidden/>
            <w:lang w:val="en-US"/>
          </w:rPr>
          <w:t>4</w:t>
        </w:r>
        <w:r w:rsidR="00393A0A">
          <w:rPr>
            <w:webHidden/>
          </w:rPr>
          <w:fldChar w:fldCharType="end"/>
        </w:r>
      </w:hyperlink>
    </w:p>
    <w:p w14:paraId="3E493688" w14:textId="3F14A6AA" w:rsidR="00393A0A" w:rsidRDefault="00863598">
      <w:pPr>
        <w:pStyle w:val="40"/>
        <w:rPr>
          <w:rFonts w:asciiTheme="minorHAnsi" w:eastAsiaTheme="minorEastAsia" w:hAnsiTheme="minorHAnsi" w:cstheme="minorBidi"/>
          <w:sz w:val="22"/>
          <w:szCs w:val="22"/>
          <w:lang w:val="en-US"/>
        </w:rPr>
      </w:pPr>
      <w:hyperlink w:anchor="_Toc58844907" w:history="1">
        <w:r w:rsidR="00393A0A" w:rsidRPr="00C705C4">
          <w:rPr>
            <w:rStyle w:val="-"/>
          </w:rPr>
          <w:t>3.2.2.2</w:t>
        </w:r>
        <w:r w:rsidR="00393A0A">
          <w:rPr>
            <w:rFonts w:asciiTheme="minorHAnsi" w:eastAsiaTheme="minorEastAsia" w:hAnsiTheme="minorHAnsi" w:cstheme="minorBidi"/>
            <w:sz w:val="22"/>
            <w:szCs w:val="22"/>
            <w:lang w:val="en-US"/>
          </w:rPr>
          <w:tab/>
        </w:r>
        <w:r w:rsidR="00393A0A" w:rsidRPr="00C705C4">
          <w:rPr>
            <w:rStyle w:val="-"/>
          </w:rPr>
          <w:t>Υποστήριξη Τεχνικών Υπηρεσιών και Υπηρεσιών Δόμησης των ΟΤΑ–Λήξη Διοικητικής Υποστήριξης</w:t>
        </w:r>
        <w:r w:rsidR="00393A0A">
          <w:rPr>
            <w:webHidden/>
          </w:rPr>
          <w:tab/>
        </w:r>
        <w:r w:rsidR="00393A0A">
          <w:rPr>
            <w:webHidden/>
          </w:rPr>
          <w:fldChar w:fldCharType="begin"/>
        </w:r>
        <w:r w:rsidR="00393A0A">
          <w:rPr>
            <w:webHidden/>
          </w:rPr>
          <w:instrText xml:space="preserve"> PAGEREF _Toc58844907 \h </w:instrText>
        </w:r>
        <w:r w:rsidR="00393A0A">
          <w:rPr>
            <w:webHidden/>
          </w:rPr>
        </w:r>
        <w:r w:rsidR="00393A0A">
          <w:rPr>
            <w:webHidden/>
          </w:rPr>
          <w:fldChar w:fldCharType="separate"/>
        </w:r>
        <w:r w:rsidR="00393A0A">
          <w:rPr>
            <w:webHidden/>
          </w:rPr>
          <w:t>9</w:t>
        </w:r>
        <w:r w:rsidR="007E1D53">
          <w:rPr>
            <w:webHidden/>
            <w:lang w:val="en-US"/>
          </w:rPr>
          <w:t>4</w:t>
        </w:r>
        <w:r w:rsidR="00393A0A">
          <w:rPr>
            <w:webHidden/>
          </w:rPr>
          <w:fldChar w:fldCharType="end"/>
        </w:r>
      </w:hyperlink>
    </w:p>
    <w:p w14:paraId="19BDD474" w14:textId="4A344496" w:rsidR="00393A0A" w:rsidRDefault="00863598">
      <w:pPr>
        <w:pStyle w:val="40"/>
        <w:rPr>
          <w:rFonts w:asciiTheme="minorHAnsi" w:eastAsiaTheme="minorEastAsia" w:hAnsiTheme="minorHAnsi" w:cstheme="minorBidi"/>
          <w:sz w:val="22"/>
          <w:szCs w:val="22"/>
          <w:lang w:val="en-US"/>
        </w:rPr>
      </w:pPr>
      <w:hyperlink w:anchor="_Toc58844908" w:history="1">
        <w:r w:rsidR="00393A0A" w:rsidRPr="00C705C4">
          <w:rPr>
            <w:rStyle w:val="-"/>
          </w:rPr>
          <w:t>3.2.2.3</w:t>
        </w:r>
        <w:r w:rsidR="00393A0A">
          <w:rPr>
            <w:rFonts w:asciiTheme="minorHAnsi" w:eastAsiaTheme="minorEastAsia" w:hAnsiTheme="minorHAnsi" w:cstheme="minorBidi"/>
            <w:sz w:val="22"/>
            <w:szCs w:val="22"/>
            <w:lang w:val="en-US"/>
          </w:rPr>
          <w:tab/>
        </w:r>
        <w:r w:rsidR="00393A0A" w:rsidRPr="00C705C4">
          <w:rPr>
            <w:rStyle w:val="-"/>
          </w:rPr>
          <w:t>Εκπόνηση Επιχειρησιακών Προγραμμάτων ΟΤΑ</w:t>
        </w:r>
        <w:r w:rsidR="00393A0A">
          <w:rPr>
            <w:webHidden/>
          </w:rPr>
          <w:tab/>
        </w:r>
        <w:r w:rsidR="00393A0A">
          <w:rPr>
            <w:webHidden/>
          </w:rPr>
          <w:fldChar w:fldCharType="begin"/>
        </w:r>
        <w:r w:rsidR="00393A0A">
          <w:rPr>
            <w:webHidden/>
          </w:rPr>
          <w:instrText xml:space="preserve"> PAGEREF _Toc58844908 \h </w:instrText>
        </w:r>
        <w:r w:rsidR="00393A0A">
          <w:rPr>
            <w:webHidden/>
          </w:rPr>
        </w:r>
        <w:r w:rsidR="00393A0A">
          <w:rPr>
            <w:webHidden/>
          </w:rPr>
          <w:fldChar w:fldCharType="separate"/>
        </w:r>
        <w:r w:rsidR="00393A0A">
          <w:rPr>
            <w:webHidden/>
          </w:rPr>
          <w:t>9</w:t>
        </w:r>
        <w:r w:rsidR="007E1D53">
          <w:rPr>
            <w:webHidden/>
            <w:lang w:val="en-US"/>
          </w:rPr>
          <w:t>4</w:t>
        </w:r>
        <w:r w:rsidR="00393A0A">
          <w:rPr>
            <w:webHidden/>
          </w:rPr>
          <w:fldChar w:fldCharType="end"/>
        </w:r>
      </w:hyperlink>
    </w:p>
    <w:p w14:paraId="228C1FD6" w14:textId="4C8A40B2" w:rsidR="00393A0A" w:rsidRDefault="00863598">
      <w:pPr>
        <w:pStyle w:val="40"/>
        <w:rPr>
          <w:rFonts w:asciiTheme="minorHAnsi" w:eastAsiaTheme="minorEastAsia" w:hAnsiTheme="minorHAnsi" w:cstheme="minorBidi"/>
          <w:sz w:val="22"/>
          <w:szCs w:val="22"/>
          <w:lang w:val="en-US"/>
        </w:rPr>
      </w:pPr>
      <w:hyperlink w:anchor="_Toc58844909" w:history="1">
        <w:r w:rsidR="00393A0A" w:rsidRPr="00C705C4">
          <w:rPr>
            <w:rStyle w:val="-"/>
          </w:rPr>
          <w:t>3.2.2.4</w:t>
        </w:r>
        <w:r w:rsidR="00393A0A">
          <w:rPr>
            <w:rFonts w:asciiTheme="minorHAnsi" w:eastAsiaTheme="minorEastAsia" w:hAnsiTheme="minorHAnsi" w:cstheme="minorBidi"/>
            <w:sz w:val="22"/>
            <w:szCs w:val="22"/>
            <w:lang w:val="en-US"/>
          </w:rPr>
          <w:tab/>
        </w:r>
        <w:r w:rsidR="00393A0A" w:rsidRPr="00C705C4">
          <w:rPr>
            <w:rStyle w:val="-"/>
          </w:rPr>
          <w:t>Συνεργασία Φορέων Τοπικής Αυτοδιοίκησης για την Άσκηση των Αρμοδιοτήτων των ΟΤΑ</w:t>
        </w:r>
        <w:r w:rsidR="00393A0A">
          <w:rPr>
            <w:webHidden/>
          </w:rPr>
          <w:tab/>
        </w:r>
        <w:r w:rsidR="00393A0A">
          <w:rPr>
            <w:webHidden/>
          </w:rPr>
          <w:fldChar w:fldCharType="begin"/>
        </w:r>
        <w:r w:rsidR="00393A0A">
          <w:rPr>
            <w:webHidden/>
          </w:rPr>
          <w:instrText xml:space="preserve"> PAGEREF _Toc58844909 \h </w:instrText>
        </w:r>
        <w:r w:rsidR="00393A0A">
          <w:rPr>
            <w:webHidden/>
          </w:rPr>
        </w:r>
        <w:r w:rsidR="00393A0A">
          <w:rPr>
            <w:webHidden/>
          </w:rPr>
          <w:fldChar w:fldCharType="separate"/>
        </w:r>
        <w:r w:rsidR="00393A0A">
          <w:rPr>
            <w:webHidden/>
          </w:rPr>
          <w:t>9</w:t>
        </w:r>
        <w:r w:rsidR="007E1D53">
          <w:rPr>
            <w:webHidden/>
            <w:lang w:val="en-US"/>
          </w:rPr>
          <w:t>5</w:t>
        </w:r>
        <w:r w:rsidR="00393A0A">
          <w:rPr>
            <w:webHidden/>
          </w:rPr>
          <w:fldChar w:fldCharType="end"/>
        </w:r>
      </w:hyperlink>
    </w:p>
    <w:p w14:paraId="74AE2955" w14:textId="3F37BF87" w:rsidR="00393A0A" w:rsidRDefault="00863598">
      <w:pPr>
        <w:pStyle w:val="40"/>
        <w:rPr>
          <w:rFonts w:asciiTheme="minorHAnsi" w:eastAsiaTheme="minorEastAsia" w:hAnsiTheme="minorHAnsi" w:cstheme="minorBidi"/>
          <w:sz w:val="22"/>
          <w:szCs w:val="22"/>
          <w:lang w:val="en-US"/>
        </w:rPr>
      </w:pPr>
      <w:hyperlink w:anchor="_Toc58844910" w:history="1">
        <w:r w:rsidR="00393A0A" w:rsidRPr="00C705C4">
          <w:rPr>
            <w:rStyle w:val="-"/>
          </w:rPr>
          <w:t>3.2.2.5</w:t>
        </w:r>
        <w:r w:rsidR="00393A0A">
          <w:rPr>
            <w:rFonts w:asciiTheme="minorHAnsi" w:eastAsiaTheme="minorEastAsia" w:hAnsiTheme="minorHAnsi" w:cstheme="minorBidi"/>
            <w:sz w:val="22"/>
            <w:szCs w:val="22"/>
            <w:lang w:val="en-US"/>
          </w:rPr>
          <w:tab/>
        </w:r>
        <w:r w:rsidR="00393A0A" w:rsidRPr="00C705C4">
          <w:rPr>
            <w:rStyle w:val="-"/>
          </w:rPr>
          <w:t>Συνεργασία με τον Οργανισμό Φυσικού Περιβάλλοντος και Κλιματικής Αλλαγής (ΟΦΥΠΕΚΑ)</w:t>
        </w:r>
        <w:r w:rsidR="00393A0A">
          <w:rPr>
            <w:webHidden/>
          </w:rPr>
          <w:tab/>
        </w:r>
        <w:r w:rsidR="00393A0A">
          <w:rPr>
            <w:webHidden/>
          </w:rPr>
          <w:fldChar w:fldCharType="begin"/>
        </w:r>
        <w:r w:rsidR="00393A0A">
          <w:rPr>
            <w:webHidden/>
          </w:rPr>
          <w:instrText xml:space="preserve"> PAGEREF _Toc58844910 \h </w:instrText>
        </w:r>
        <w:r w:rsidR="00393A0A">
          <w:rPr>
            <w:webHidden/>
          </w:rPr>
        </w:r>
        <w:r w:rsidR="00393A0A">
          <w:rPr>
            <w:webHidden/>
          </w:rPr>
          <w:fldChar w:fldCharType="separate"/>
        </w:r>
        <w:r w:rsidR="00393A0A">
          <w:rPr>
            <w:webHidden/>
          </w:rPr>
          <w:t>9</w:t>
        </w:r>
        <w:r w:rsidR="007E1D53">
          <w:rPr>
            <w:webHidden/>
            <w:lang w:val="en-US"/>
          </w:rPr>
          <w:t>5</w:t>
        </w:r>
        <w:r w:rsidR="00393A0A">
          <w:rPr>
            <w:webHidden/>
          </w:rPr>
          <w:fldChar w:fldCharType="end"/>
        </w:r>
      </w:hyperlink>
    </w:p>
    <w:p w14:paraId="5874A4DA" w14:textId="2BA522C2" w:rsidR="00393A0A" w:rsidRDefault="00863598">
      <w:pPr>
        <w:pStyle w:val="40"/>
        <w:rPr>
          <w:rFonts w:asciiTheme="minorHAnsi" w:eastAsiaTheme="minorEastAsia" w:hAnsiTheme="minorHAnsi" w:cstheme="minorBidi"/>
          <w:sz w:val="22"/>
          <w:szCs w:val="22"/>
          <w:lang w:val="en-US"/>
        </w:rPr>
      </w:pPr>
      <w:hyperlink w:anchor="_Toc58844911" w:history="1">
        <w:r w:rsidR="00393A0A" w:rsidRPr="00C705C4">
          <w:rPr>
            <w:rStyle w:val="-"/>
          </w:rPr>
          <w:t>3.2.2.6</w:t>
        </w:r>
        <w:r w:rsidR="00393A0A">
          <w:rPr>
            <w:rFonts w:asciiTheme="minorHAnsi" w:eastAsiaTheme="minorEastAsia" w:hAnsiTheme="minorHAnsi" w:cstheme="minorBidi"/>
            <w:sz w:val="22"/>
            <w:szCs w:val="22"/>
            <w:lang w:val="en-US"/>
          </w:rPr>
          <w:tab/>
        </w:r>
        <w:r w:rsidR="00393A0A" w:rsidRPr="00C705C4">
          <w:rPr>
            <w:rStyle w:val="-"/>
          </w:rPr>
          <w:t>Συνεργασία με τους Φορείς Διοίκησης και Εκμετάλλευσης Λιμένων</w:t>
        </w:r>
        <w:r w:rsidR="00393A0A">
          <w:rPr>
            <w:webHidden/>
          </w:rPr>
          <w:tab/>
        </w:r>
        <w:r w:rsidR="00393A0A">
          <w:rPr>
            <w:webHidden/>
          </w:rPr>
          <w:fldChar w:fldCharType="begin"/>
        </w:r>
        <w:r w:rsidR="00393A0A">
          <w:rPr>
            <w:webHidden/>
          </w:rPr>
          <w:instrText xml:space="preserve"> PAGEREF _Toc58844911 \h </w:instrText>
        </w:r>
        <w:r w:rsidR="00393A0A">
          <w:rPr>
            <w:webHidden/>
          </w:rPr>
        </w:r>
        <w:r w:rsidR="00393A0A">
          <w:rPr>
            <w:webHidden/>
          </w:rPr>
          <w:fldChar w:fldCharType="separate"/>
        </w:r>
        <w:r w:rsidR="00393A0A">
          <w:rPr>
            <w:webHidden/>
          </w:rPr>
          <w:t>9</w:t>
        </w:r>
        <w:r w:rsidR="007E1D53">
          <w:rPr>
            <w:webHidden/>
            <w:lang w:val="en-US"/>
          </w:rPr>
          <w:t>5</w:t>
        </w:r>
        <w:r w:rsidR="00393A0A">
          <w:rPr>
            <w:webHidden/>
          </w:rPr>
          <w:fldChar w:fldCharType="end"/>
        </w:r>
      </w:hyperlink>
    </w:p>
    <w:p w14:paraId="0DE52C85" w14:textId="3B408F96" w:rsidR="00393A0A" w:rsidRDefault="00863598">
      <w:pPr>
        <w:pStyle w:val="40"/>
        <w:rPr>
          <w:rFonts w:asciiTheme="minorHAnsi" w:eastAsiaTheme="minorEastAsia" w:hAnsiTheme="minorHAnsi" w:cstheme="minorBidi"/>
          <w:sz w:val="22"/>
          <w:szCs w:val="22"/>
          <w:lang w:val="en-US"/>
        </w:rPr>
      </w:pPr>
      <w:hyperlink w:anchor="_Toc58844912" w:history="1">
        <w:r w:rsidR="00393A0A" w:rsidRPr="00C705C4">
          <w:rPr>
            <w:rStyle w:val="-"/>
          </w:rPr>
          <w:t>3.2.2.7</w:t>
        </w:r>
        <w:r w:rsidR="00393A0A">
          <w:rPr>
            <w:rFonts w:asciiTheme="minorHAnsi" w:eastAsiaTheme="minorEastAsia" w:hAnsiTheme="minorHAnsi" w:cstheme="minorBidi"/>
            <w:sz w:val="22"/>
            <w:szCs w:val="22"/>
            <w:lang w:val="en-US"/>
          </w:rPr>
          <w:tab/>
        </w:r>
        <w:r w:rsidR="00393A0A" w:rsidRPr="00C705C4">
          <w:rPr>
            <w:rStyle w:val="-"/>
          </w:rPr>
          <w:t>Αναπτυξιακοί Οργανισμοί</w:t>
        </w:r>
        <w:r w:rsidR="00393A0A">
          <w:rPr>
            <w:webHidden/>
          </w:rPr>
          <w:tab/>
        </w:r>
        <w:r w:rsidR="007E1D53">
          <w:rPr>
            <w:webHidden/>
            <w:lang w:val="en-US"/>
          </w:rPr>
          <w:t>96</w:t>
        </w:r>
      </w:hyperlink>
    </w:p>
    <w:p w14:paraId="2BE99E51" w14:textId="1559DD2D" w:rsidR="00393A0A" w:rsidRDefault="00863598">
      <w:pPr>
        <w:pStyle w:val="30"/>
        <w:rPr>
          <w:rFonts w:asciiTheme="minorHAnsi" w:eastAsiaTheme="minorEastAsia" w:hAnsiTheme="minorHAnsi" w:cstheme="minorBidi"/>
          <w:sz w:val="22"/>
          <w:szCs w:val="22"/>
          <w:lang w:val="en-US"/>
        </w:rPr>
      </w:pPr>
      <w:hyperlink w:anchor="_Toc58844913" w:history="1">
        <w:r w:rsidR="00393A0A" w:rsidRPr="00C705C4">
          <w:rPr>
            <w:rStyle w:val="-"/>
          </w:rPr>
          <w:t>3.2.3</w:t>
        </w:r>
        <w:r w:rsidR="00393A0A">
          <w:rPr>
            <w:rFonts w:asciiTheme="minorHAnsi" w:eastAsiaTheme="minorEastAsia" w:hAnsiTheme="minorHAnsi" w:cstheme="minorBidi"/>
            <w:sz w:val="22"/>
            <w:szCs w:val="22"/>
            <w:lang w:val="en-US"/>
          </w:rPr>
          <w:tab/>
        </w:r>
        <w:r w:rsidR="00393A0A" w:rsidRPr="00C705C4">
          <w:rPr>
            <w:rStyle w:val="-"/>
          </w:rPr>
          <w:t>Διαδικασίες Προετοιμασίας της Τοπικής Αυτοδιοίκησης για την Αξιοποίηση Πόρων του ΕΣΠΑ</w:t>
        </w:r>
        <w:r w:rsidR="00393A0A">
          <w:rPr>
            <w:webHidden/>
          </w:rPr>
          <w:tab/>
        </w:r>
        <w:r w:rsidR="007E1D53">
          <w:rPr>
            <w:webHidden/>
            <w:lang w:val="en-US"/>
          </w:rPr>
          <w:t>99</w:t>
        </w:r>
      </w:hyperlink>
    </w:p>
    <w:p w14:paraId="3C6B6583" w14:textId="52B44295" w:rsidR="00393A0A" w:rsidRDefault="00863598">
      <w:pPr>
        <w:pStyle w:val="30"/>
        <w:rPr>
          <w:rFonts w:asciiTheme="minorHAnsi" w:eastAsiaTheme="minorEastAsia" w:hAnsiTheme="minorHAnsi" w:cstheme="minorBidi"/>
          <w:sz w:val="22"/>
          <w:szCs w:val="22"/>
          <w:lang w:val="en-US"/>
        </w:rPr>
      </w:pPr>
      <w:hyperlink w:anchor="_Toc58844914" w:history="1">
        <w:r w:rsidR="00393A0A" w:rsidRPr="00C705C4">
          <w:rPr>
            <w:rStyle w:val="-"/>
          </w:rPr>
          <w:t>3.2.4</w:t>
        </w:r>
        <w:r w:rsidR="00393A0A">
          <w:rPr>
            <w:rFonts w:asciiTheme="minorHAnsi" w:eastAsiaTheme="minorEastAsia" w:hAnsiTheme="minorHAnsi" w:cstheme="minorBidi"/>
            <w:sz w:val="22"/>
            <w:szCs w:val="22"/>
            <w:lang w:val="en-US"/>
          </w:rPr>
          <w:tab/>
        </w:r>
        <w:r w:rsidR="00393A0A" w:rsidRPr="00C705C4">
          <w:rPr>
            <w:rStyle w:val="-"/>
          </w:rPr>
          <w:t>Θεσμικό Πλαίσιο υπό Διαμόρφωση (Σχέδια Νόμου)</w:t>
        </w:r>
        <w:r w:rsidR="00393A0A">
          <w:rPr>
            <w:webHidden/>
          </w:rPr>
          <w:tab/>
        </w:r>
        <w:r w:rsidR="00393A0A">
          <w:rPr>
            <w:webHidden/>
          </w:rPr>
          <w:fldChar w:fldCharType="begin"/>
        </w:r>
        <w:r w:rsidR="00393A0A">
          <w:rPr>
            <w:webHidden/>
          </w:rPr>
          <w:instrText xml:space="preserve"> PAGEREF _Toc58844914 \h </w:instrText>
        </w:r>
        <w:r w:rsidR="00393A0A">
          <w:rPr>
            <w:webHidden/>
          </w:rPr>
        </w:r>
        <w:r w:rsidR="00393A0A">
          <w:rPr>
            <w:webHidden/>
          </w:rPr>
          <w:fldChar w:fldCharType="separate"/>
        </w:r>
        <w:r w:rsidR="00393A0A">
          <w:rPr>
            <w:webHidden/>
          </w:rPr>
          <w:t>10</w:t>
        </w:r>
        <w:r w:rsidR="007E1D53">
          <w:rPr>
            <w:webHidden/>
            <w:lang w:val="en-US"/>
          </w:rPr>
          <w:t>1</w:t>
        </w:r>
        <w:r w:rsidR="00393A0A">
          <w:rPr>
            <w:webHidden/>
          </w:rPr>
          <w:fldChar w:fldCharType="end"/>
        </w:r>
      </w:hyperlink>
    </w:p>
    <w:p w14:paraId="7F22357E" w14:textId="73141950" w:rsidR="00393A0A" w:rsidRDefault="00863598">
      <w:pPr>
        <w:pStyle w:val="40"/>
        <w:rPr>
          <w:rFonts w:asciiTheme="minorHAnsi" w:eastAsiaTheme="minorEastAsia" w:hAnsiTheme="minorHAnsi" w:cstheme="minorBidi"/>
          <w:sz w:val="22"/>
          <w:szCs w:val="22"/>
          <w:lang w:val="en-US"/>
        </w:rPr>
      </w:pPr>
      <w:hyperlink w:anchor="_Toc58844915" w:history="1">
        <w:r w:rsidR="00393A0A" w:rsidRPr="00C705C4">
          <w:rPr>
            <w:rStyle w:val="-"/>
          </w:rPr>
          <w:t>3.2.4.1</w:t>
        </w:r>
        <w:r w:rsidR="00393A0A">
          <w:rPr>
            <w:rFonts w:asciiTheme="minorHAnsi" w:eastAsiaTheme="minorEastAsia" w:hAnsiTheme="minorHAnsi" w:cstheme="minorBidi"/>
            <w:sz w:val="22"/>
            <w:szCs w:val="22"/>
            <w:lang w:val="en-US"/>
          </w:rPr>
          <w:tab/>
        </w:r>
        <w:r w:rsidR="00393A0A" w:rsidRPr="00C705C4">
          <w:rPr>
            <w:rStyle w:val="-"/>
          </w:rPr>
          <w:t>Σχέδιο Νόμου του Υπουργείου Υποδομών και Μεταφορών «Η Ελλάδα σε κίνηση: Βιώσιμη Αστική Κινητικότητα–Μικροκινητικότητα και Άλλες Διατάξεις»</w:t>
        </w:r>
        <w:r w:rsidR="00393A0A">
          <w:rPr>
            <w:webHidden/>
          </w:rPr>
          <w:tab/>
        </w:r>
        <w:r w:rsidR="00393A0A">
          <w:rPr>
            <w:webHidden/>
          </w:rPr>
          <w:fldChar w:fldCharType="begin"/>
        </w:r>
        <w:r w:rsidR="00393A0A">
          <w:rPr>
            <w:webHidden/>
          </w:rPr>
          <w:instrText xml:space="preserve"> PAGEREF _Toc58844915 \h </w:instrText>
        </w:r>
        <w:r w:rsidR="00393A0A">
          <w:rPr>
            <w:webHidden/>
          </w:rPr>
        </w:r>
        <w:r w:rsidR="00393A0A">
          <w:rPr>
            <w:webHidden/>
          </w:rPr>
          <w:fldChar w:fldCharType="separate"/>
        </w:r>
        <w:r w:rsidR="00393A0A">
          <w:rPr>
            <w:webHidden/>
          </w:rPr>
          <w:t>10</w:t>
        </w:r>
        <w:r w:rsidR="007E1D53">
          <w:rPr>
            <w:webHidden/>
            <w:lang w:val="en-US"/>
          </w:rPr>
          <w:t>1</w:t>
        </w:r>
        <w:r w:rsidR="00393A0A">
          <w:rPr>
            <w:webHidden/>
          </w:rPr>
          <w:fldChar w:fldCharType="end"/>
        </w:r>
      </w:hyperlink>
    </w:p>
    <w:p w14:paraId="5E6B19FC" w14:textId="7FE7589A" w:rsidR="00393A0A" w:rsidRDefault="00863598">
      <w:pPr>
        <w:pStyle w:val="40"/>
        <w:rPr>
          <w:rFonts w:asciiTheme="minorHAnsi" w:eastAsiaTheme="minorEastAsia" w:hAnsiTheme="minorHAnsi" w:cstheme="minorBidi"/>
          <w:sz w:val="22"/>
          <w:szCs w:val="22"/>
          <w:lang w:val="en-US"/>
        </w:rPr>
      </w:pPr>
      <w:hyperlink w:anchor="_Toc58844916" w:history="1">
        <w:r w:rsidR="00393A0A" w:rsidRPr="00C705C4">
          <w:rPr>
            <w:rStyle w:val="-"/>
          </w:rPr>
          <w:t>3.2.4.2</w:t>
        </w:r>
        <w:r w:rsidR="00393A0A">
          <w:rPr>
            <w:rFonts w:asciiTheme="minorHAnsi" w:eastAsiaTheme="minorEastAsia" w:hAnsiTheme="minorHAnsi" w:cstheme="minorBidi"/>
            <w:sz w:val="22"/>
            <w:szCs w:val="22"/>
            <w:lang w:val="en-US"/>
          </w:rPr>
          <w:tab/>
        </w:r>
        <w:r w:rsidR="00393A0A" w:rsidRPr="00C705C4">
          <w:rPr>
            <w:rStyle w:val="-"/>
          </w:rPr>
          <w:t>Σχέδιο Νόμου «Εθνικό Σύστημα Επαγγελματικής Εκπαίδευσης, Κατάρτισης και Διά Βίου Μάθησης και άλλες διατάξεις»</w:t>
        </w:r>
        <w:r w:rsidR="00393A0A">
          <w:rPr>
            <w:webHidden/>
          </w:rPr>
          <w:tab/>
        </w:r>
        <w:r w:rsidR="00393A0A">
          <w:rPr>
            <w:webHidden/>
          </w:rPr>
          <w:fldChar w:fldCharType="begin"/>
        </w:r>
        <w:r w:rsidR="00393A0A">
          <w:rPr>
            <w:webHidden/>
          </w:rPr>
          <w:instrText xml:space="preserve"> PAGEREF _Toc58844916 \h </w:instrText>
        </w:r>
        <w:r w:rsidR="00393A0A">
          <w:rPr>
            <w:webHidden/>
          </w:rPr>
        </w:r>
        <w:r w:rsidR="00393A0A">
          <w:rPr>
            <w:webHidden/>
          </w:rPr>
          <w:fldChar w:fldCharType="separate"/>
        </w:r>
        <w:r w:rsidR="00393A0A">
          <w:rPr>
            <w:webHidden/>
          </w:rPr>
          <w:t>10</w:t>
        </w:r>
        <w:r w:rsidR="007E1D53">
          <w:rPr>
            <w:webHidden/>
            <w:lang w:val="en-US"/>
          </w:rPr>
          <w:t>1</w:t>
        </w:r>
        <w:r w:rsidR="00393A0A">
          <w:rPr>
            <w:webHidden/>
          </w:rPr>
          <w:fldChar w:fldCharType="end"/>
        </w:r>
      </w:hyperlink>
    </w:p>
    <w:p w14:paraId="4DD0B216" w14:textId="453F70FD" w:rsidR="00393A0A" w:rsidRDefault="00863598">
      <w:pPr>
        <w:pStyle w:val="40"/>
        <w:rPr>
          <w:rFonts w:asciiTheme="minorHAnsi" w:eastAsiaTheme="minorEastAsia" w:hAnsiTheme="minorHAnsi" w:cstheme="minorBidi"/>
          <w:sz w:val="22"/>
          <w:szCs w:val="22"/>
          <w:lang w:val="en-US"/>
        </w:rPr>
      </w:pPr>
      <w:hyperlink w:anchor="_Toc58844917" w:history="1">
        <w:r w:rsidR="00393A0A" w:rsidRPr="00C705C4">
          <w:rPr>
            <w:rStyle w:val="-"/>
          </w:rPr>
          <w:t>3.2.4.3</w:t>
        </w:r>
        <w:r w:rsidR="00393A0A">
          <w:rPr>
            <w:rFonts w:asciiTheme="minorHAnsi" w:eastAsiaTheme="minorEastAsia" w:hAnsiTheme="minorHAnsi" w:cstheme="minorBidi"/>
            <w:sz w:val="22"/>
            <w:szCs w:val="22"/>
            <w:lang w:val="en-US"/>
          </w:rPr>
          <w:tab/>
        </w:r>
        <w:r w:rsidR="00393A0A" w:rsidRPr="00C705C4">
          <w:rPr>
            <w:rStyle w:val="-"/>
          </w:rPr>
          <w:t>«Ολοκληρωμένη θαλάσσια πολιτική στο νησιωτικό χώρο και λοιπές διατάξεις»</w:t>
        </w:r>
        <w:r w:rsidR="00393A0A">
          <w:rPr>
            <w:webHidden/>
          </w:rPr>
          <w:tab/>
        </w:r>
        <w:r w:rsidR="00393A0A">
          <w:rPr>
            <w:webHidden/>
          </w:rPr>
          <w:fldChar w:fldCharType="begin"/>
        </w:r>
        <w:r w:rsidR="00393A0A">
          <w:rPr>
            <w:webHidden/>
          </w:rPr>
          <w:instrText xml:space="preserve"> PAGEREF _Toc58844917 \h </w:instrText>
        </w:r>
        <w:r w:rsidR="00393A0A">
          <w:rPr>
            <w:webHidden/>
          </w:rPr>
        </w:r>
        <w:r w:rsidR="00393A0A">
          <w:rPr>
            <w:webHidden/>
          </w:rPr>
          <w:fldChar w:fldCharType="separate"/>
        </w:r>
        <w:r w:rsidR="00393A0A">
          <w:rPr>
            <w:webHidden/>
          </w:rPr>
          <w:t>10</w:t>
        </w:r>
        <w:r w:rsidR="007E1D53">
          <w:rPr>
            <w:webHidden/>
            <w:lang w:val="en-US"/>
          </w:rPr>
          <w:t>2</w:t>
        </w:r>
        <w:r w:rsidR="00393A0A">
          <w:rPr>
            <w:webHidden/>
          </w:rPr>
          <w:fldChar w:fldCharType="end"/>
        </w:r>
      </w:hyperlink>
    </w:p>
    <w:p w14:paraId="5A4CD227" w14:textId="49E0405D" w:rsidR="00393A0A" w:rsidRDefault="00863598">
      <w:pPr>
        <w:pStyle w:val="40"/>
        <w:rPr>
          <w:rFonts w:asciiTheme="minorHAnsi" w:eastAsiaTheme="minorEastAsia" w:hAnsiTheme="minorHAnsi" w:cstheme="minorBidi"/>
          <w:sz w:val="22"/>
          <w:szCs w:val="22"/>
          <w:lang w:val="en-US"/>
        </w:rPr>
      </w:pPr>
      <w:hyperlink w:anchor="_Toc58844918" w:history="1">
        <w:r w:rsidR="00393A0A" w:rsidRPr="00C705C4">
          <w:rPr>
            <w:rStyle w:val="-"/>
          </w:rPr>
          <w:t>3.2.4.4</w:t>
        </w:r>
        <w:r w:rsidR="00393A0A">
          <w:rPr>
            <w:rFonts w:asciiTheme="minorHAnsi" w:eastAsiaTheme="minorEastAsia" w:hAnsiTheme="minorHAnsi" w:cstheme="minorBidi"/>
            <w:sz w:val="22"/>
            <w:szCs w:val="22"/>
            <w:lang w:val="en-US"/>
          </w:rPr>
          <w:tab/>
        </w:r>
        <w:r w:rsidR="00393A0A" w:rsidRPr="00C705C4">
          <w:rPr>
            <w:rStyle w:val="-"/>
          </w:rPr>
          <w:t>Σχέδιο Νόμου του Υπουργείου Περιβάλλοντος και Ενέργειας «Προώθηση της Ανακύκλωσης–Ενσωμάτωση των Οδηγιών 2018/851 της 30ης Μαρτίου 2018 για την τροποποίηση της Οδηγίας 2008/98/ΕΚ για τα απόβλητα (EE L 150/109) και 2018/852 της 30ης Μαΐου 2018 για την τροποποίηση της Οδηγίας 94/62/ΕΚ για τις συσκευασίες και τα απορρίμματα συσκευασίας (ΕΕ L 150/141)»</w:t>
        </w:r>
        <w:r w:rsidR="00393A0A">
          <w:rPr>
            <w:webHidden/>
          </w:rPr>
          <w:tab/>
        </w:r>
        <w:r w:rsidR="00393A0A">
          <w:rPr>
            <w:webHidden/>
          </w:rPr>
          <w:fldChar w:fldCharType="begin"/>
        </w:r>
        <w:r w:rsidR="00393A0A">
          <w:rPr>
            <w:webHidden/>
          </w:rPr>
          <w:instrText xml:space="preserve"> PAGEREF _Toc58844918 \h </w:instrText>
        </w:r>
        <w:r w:rsidR="00393A0A">
          <w:rPr>
            <w:webHidden/>
          </w:rPr>
        </w:r>
        <w:r w:rsidR="00393A0A">
          <w:rPr>
            <w:webHidden/>
          </w:rPr>
          <w:fldChar w:fldCharType="separate"/>
        </w:r>
        <w:r w:rsidR="00393A0A">
          <w:rPr>
            <w:webHidden/>
          </w:rPr>
          <w:t>10</w:t>
        </w:r>
        <w:r w:rsidR="007E1D53">
          <w:rPr>
            <w:webHidden/>
            <w:lang w:val="en-US"/>
          </w:rPr>
          <w:t>4</w:t>
        </w:r>
        <w:r w:rsidR="00393A0A">
          <w:rPr>
            <w:webHidden/>
          </w:rPr>
          <w:fldChar w:fldCharType="end"/>
        </w:r>
      </w:hyperlink>
    </w:p>
    <w:p w14:paraId="50270C0A" w14:textId="3BBACB4F" w:rsidR="00393A0A" w:rsidRDefault="00863598">
      <w:pPr>
        <w:pStyle w:val="40"/>
        <w:rPr>
          <w:rFonts w:asciiTheme="minorHAnsi" w:eastAsiaTheme="minorEastAsia" w:hAnsiTheme="minorHAnsi" w:cstheme="minorBidi"/>
          <w:sz w:val="22"/>
          <w:szCs w:val="22"/>
          <w:lang w:val="en-US"/>
        </w:rPr>
      </w:pPr>
      <w:hyperlink w:anchor="_Toc58844919" w:history="1">
        <w:r w:rsidR="00393A0A" w:rsidRPr="00C705C4">
          <w:rPr>
            <w:rStyle w:val="-"/>
          </w:rPr>
          <w:t>3.2.4.5</w:t>
        </w:r>
        <w:r w:rsidR="00393A0A">
          <w:rPr>
            <w:rFonts w:asciiTheme="minorHAnsi" w:eastAsiaTheme="minorEastAsia" w:hAnsiTheme="minorHAnsi" w:cstheme="minorBidi"/>
            <w:sz w:val="22"/>
            <w:szCs w:val="22"/>
            <w:lang w:val="en-US"/>
          </w:rPr>
          <w:tab/>
        </w:r>
        <w:r w:rsidR="00393A0A" w:rsidRPr="00C705C4">
          <w:rPr>
            <w:rStyle w:val="-"/>
          </w:rPr>
          <w:t>ΔΗΜΟΣΙΕΣ ΣΥΜΒΑΣΕΙΣ Τροποποίηση του Ν. 4412/2016</w:t>
        </w:r>
        <w:r w:rsidR="00393A0A">
          <w:rPr>
            <w:webHidden/>
          </w:rPr>
          <w:tab/>
        </w:r>
        <w:r w:rsidR="00393A0A">
          <w:rPr>
            <w:webHidden/>
          </w:rPr>
          <w:fldChar w:fldCharType="begin"/>
        </w:r>
        <w:r w:rsidR="00393A0A">
          <w:rPr>
            <w:webHidden/>
          </w:rPr>
          <w:instrText xml:space="preserve"> PAGEREF _Toc58844919 \h </w:instrText>
        </w:r>
        <w:r w:rsidR="00393A0A">
          <w:rPr>
            <w:webHidden/>
          </w:rPr>
        </w:r>
        <w:r w:rsidR="00393A0A">
          <w:rPr>
            <w:webHidden/>
          </w:rPr>
          <w:fldChar w:fldCharType="separate"/>
        </w:r>
        <w:r w:rsidR="00393A0A">
          <w:rPr>
            <w:webHidden/>
          </w:rPr>
          <w:t>10</w:t>
        </w:r>
        <w:r w:rsidR="007E1D53">
          <w:rPr>
            <w:webHidden/>
            <w:lang w:val="en-US"/>
          </w:rPr>
          <w:t>5</w:t>
        </w:r>
        <w:r w:rsidR="00393A0A">
          <w:rPr>
            <w:webHidden/>
          </w:rPr>
          <w:fldChar w:fldCharType="end"/>
        </w:r>
      </w:hyperlink>
    </w:p>
    <w:p w14:paraId="0505CEBA" w14:textId="512113AE" w:rsidR="00393A0A" w:rsidRDefault="00863598">
      <w:pPr>
        <w:pStyle w:val="20"/>
        <w:rPr>
          <w:rFonts w:asciiTheme="minorHAnsi" w:eastAsiaTheme="minorEastAsia" w:hAnsiTheme="minorHAnsi" w:cstheme="minorBidi"/>
          <w:lang w:val="en-US"/>
        </w:rPr>
      </w:pPr>
      <w:hyperlink w:anchor="_Toc58844920" w:history="1">
        <w:r w:rsidR="00393A0A" w:rsidRPr="00C705C4">
          <w:rPr>
            <w:rStyle w:val="-"/>
          </w:rPr>
          <w:t>3.3</w:t>
        </w:r>
        <w:r w:rsidR="00393A0A">
          <w:rPr>
            <w:rFonts w:asciiTheme="minorHAnsi" w:eastAsiaTheme="minorEastAsia" w:hAnsiTheme="minorHAnsi" w:cstheme="minorBidi"/>
            <w:lang w:val="en-US"/>
          </w:rPr>
          <w:tab/>
        </w:r>
        <w:r w:rsidR="00393A0A" w:rsidRPr="00C705C4">
          <w:rPr>
            <w:rStyle w:val="-"/>
          </w:rPr>
          <w:t>Βασικές Αναπτυξιακές Προτεραιότητες Περιφερειακού Επιχειρησιακού Προγράμματος Βορείου Αιγαίου και Ετοιμότητα Δικαιούχων</w:t>
        </w:r>
        <w:r w:rsidR="00393A0A">
          <w:rPr>
            <w:webHidden/>
          </w:rPr>
          <w:tab/>
        </w:r>
        <w:r w:rsidR="00393A0A">
          <w:rPr>
            <w:webHidden/>
          </w:rPr>
          <w:fldChar w:fldCharType="begin"/>
        </w:r>
        <w:r w:rsidR="00393A0A">
          <w:rPr>
            <w:webHidden/>
          </w:rPr>
          <w:instrText xml:space="preserve"> PAGEREF _Toc58844920 \h </w:instrText>
        </w:r>
        <w:r w:rsidR="00393A0A">
          <w:rPr>
            <w:webHidden/>
          </w:rPr>
        </w:r>
        <w:r w:rsidR="00393A0A">
          <w:rPr>
            <w:webHidden/>
          </w:rPr>
          <w:fldChar w:fldCharType="separate"/>
        </w:r>
        <w:r w:rsidR="00393A0A">
          <w:rPr>
            <w:webHidden/>
          </w:rPr>
          <w:t>1</w:t>
        </w:r>
        <w:r w:rsidR="007E1D53">
          <w:rPr>
            <w:webHidden/>
            <w:lang w:val="en-US"/>
          </w:rPr>
          <w:t>07</w:t>
        </w:r>
        <w:r w:rsidR="00393A0A">
          <w:rPr>
            <w:webHidden/>
          </w:rPr>
          <w:fldChar w:fldCharType="end"/>
        </w:r>
      </w:hyperlink>
    </w:p>
    <w:p w14:paraId="4AD8690C" w14:textId="17D5DE4C" w:rsidR="00393A0A" w:rsidRDefault="00863598">
      <w:pPr>
        <w:pStyle w:val="30"/>
        <w:rPr>
          <w:rFonts w:asciiTheme="minorHAnsi" w:eastAsiaTheme="minorEastAsia" w:hAnsiTheme="minorHAnsi" w:cstheme="minorBidi"/>
          <w:sz w:val="22"/>
          <w:szCs w:val="22"/>
          <w:lang w:val="en-US"/>
        </w:rPr>
      </w:pPr>
      <w:hyperlink w:anchor="_Toc58844921" w:history="1">
        <w:r w:rsidR="00393A0A" w:rsidRPr="00C705C4">
          <w:rPr>
            <w:rStyle w:val="-"/>
          </w:rPr>
          <w:t>3.3.1</w:t>
        </w:r>
        <w:r w:rsidR="00393A0A">
          <w:rPr>
            <w:rFonts w:asciiTheme="minorHAnsi" w:eastAsiaTheme="minorEastAsia" w:hAnsiTheme="minorHAnsi" w:cstheme="minorBidi"/>
            <w:sz w:val="22"/>
            <w:szCs w:val="22"/>
            <w:lang w:val="en-US"/>
          </w:rPr>
          <w:tab/>
        </w:r>
        <w:r w:rsidR="00393A0A" w:rsidRPr="00C705C4">
          <w:rPr>
            <w:rStyle w:val="-"/>
          </w:rPr>
          <w:t>Βασικές κατευθύνσεις της Αναπτυξιακής Στρατηγικής της Περιφέρειας Β. Αιγαίου</w:t>
        </w:r>
        <w:r w:rsidR="00393A0A">
          <w:rPr>
            <w:webHidden/>
          </w:rPr>
          <w:tab/>
        </w:r>
        <w:r w:rsidR="00393A0A">
          <w:rPr>
            <w:webHidden/>
          </w:rPr>
          <w:fldChar w:fldCharType="begin"/>
        </w:r>
        <w:r w:rsidR="00393A0A">
          <w:rPr>
            <w:webHidden/>
          </w:rPr>
          <w:instrText xml:space="preserve"> PAGEREF _Toc58844921 \h </w:instrText>
        </w:r>
        <w:r w:rsidR="00393A0A">
          <w:rPr>
            <w:webHidden/>
          </w:rPr>
        </w:r>
        <w:r w:rsidR="00393A0A">
          <w:rPr>
            <w:webHidden/>
          </w:rPr>
          <w:fldChar w:fldCharType="separate"/>
        </w:r>
        <w:r w:rsidR="00393A0A">
          <w:rPr>
            <w:webHidden/>
          </w:rPr>
          <w:t>1</w:t>
        </w:r>
        <w:r w:rsidR="007E1D53">
          <w:rPr>
            <w:webHidden/>
            <w:lang w:val="en-US"/>
          </w:rPr>
          <w:t>07</w:t>
        </w:r>
        <w:r w:rsidR="00393A0A">
          <w:rPr>
            <w:webHidden/>
          </w:rPr>
          <w:fldChar w:fldCharType="end"/>
        </w:r>
      </w:hyperlink>
    </w:p>
    <w:p w14:paraId="6B42C307" w14:textId="46814A57" w:rsidR="00393A0A" w:rsidRDefault="00863598">
      <w:pPr>
        <w:pStyle w:val="30"/>
        <w:rPr>
          <w:rFonts w:asciiTheme="minorHAnsi" w:eastAsiaTheme="minorEastAsia" w:hAnsiTheme="minorHAnsi" w:cstheme="minorBidi"/>
          <w:sz w:val="22"/>
          <w:szCs w:val="22"/>
          <w:lang w:val="en-US"/>
        </w:rPr>
      </w:pPr>
      <w:hyperlink w:anchor="_Toc58844922" w:history="1">
        <w:r w:rsidR="00393A0A" w:rsidRPr="00C705C4">
          <w:rPr>
            <w:rStyle w:val="-"/>
          </w:rPr>
          <w:t>3.3.2</w:t>
        </w:r>
        <w:r w:rsidR="00393A0A">
          <w:rPr>
            <w:rFonts w:asciiTheme="minorHAnsi" w:eastAsiaTheme="minorEastAsia" w:hAnsiTheme="minorHAnsi" w:cstheme="minorBidi"/>
            <w:sz w:val="22"/>
            <w:szCs w:val="22"/>
            <w:lang w:val="en-US"/>
          </w:rPr>
          <w:tab/>
        </w:r>
        <w:r w:rsidR="00393A0A" w:rsidRPr="00C705C4">
          <w:rPr>
            <w:rStyle w:val="-"/>
          </w:rPr>
          <w:t>Κατευθύνσεις Αναπτυξιακού Σχεδιασμού Νέας Προγραμματικής Περιόδου 2021–2027</w:t>
        </w:r>
        <w:r w:rsidR="00393A0A">
          <w:rPr>
            <w:webHidden/>
          </w:rPr>
          <w:tab/>
        </w:r>
        <w:r w:rsidR="00393A0A">
          <w:rPr>
            <w:webHidden/>
          </w:rPr>
          <w:fldChar w:fldCharType="begin"/>
        </w:r>
        <w:r w:rsidR="00393A0A">
          <w:rPr>
            <w:webHidden/>
          </w:rPr>
          <w:instrText xml:space="preserve"> PAGEREF _Toc58844922 \h </w:instrText>
        </w:r>
        <w:r w:rsidR="00393A0A">
          <w:rPr>
            <w:webHidden/>
          </w:rPr>
        </w:r>
        <w:r w:rsidR="00393A0A">
          <w:rPr>
            <w:webHidden/>
          </w:rPr>
          <w:fldChar w:fldCharType="separate"/>
        </w:r>
        <w:r w:rsidR="00393A0A">
          <w:rPr>
            <w:webHidden/>
          </w:rPr>
          <w:t>11</w:t>
        </w:r>
        <w:r w:rsidR="007E1D53">
          <w:rPr>
            <w:webHidden/>
            <w:lang w:val="en-US"/>
          </w:rPr>
          <w:t>2</w:t>
        </w:r>
        <w:r w:rsidR="00393A0A">
          <w:rPr>
            <w:webHidden/>
          </w:rPr>
          <w:fldChar w:fldCharType="end"/>
        </w:r>
      </w:hyperlink>
    </w:p>
    <w:p w14:paraId="7B40E34B" w14:textId="5305D070" w:rsidR="00393A0A" w:rsidRDefault="00863598">
      <w:pPr>
        <w:pStyle w:val="40"/>
        <w:rPr>
          <w:rFonts w:asciiTheme="minorHAnsi" w:eastAsiaTheme="minorEastAsia" w:hAnsiTheme="minorHAnsi" w:cstheme="minorBidi"/>
          <w:sz w:val="22"/>
          <w:szCs w:val="22"/>
          <w:lang w:val="en-US"/>
        </w:rPr>
      </w:pPr>
      <w:hyperlink w:anchor="_Toc58844923" w:history="1">
        <w:r w:rsidR="00393A0A" w:rsidRPr="00C705C4">
          <w:rPr>
            <w:rStyle w:val="-"/>
          </w:rPr>
          <w:t>3.3.2.1</w:t>
        </w:r>
        <w:r w:rsidR="00393A0A">
          <w:rPr>
            <w:rFonts w:asciiTheme="minorHAnsi" w:eastAsiaTheme="minorEastAsia" w:hAnsiTheme="minorHAnsi" w:cstheme="minorBidi"/>
            <w:sz w:val="22"/>
            <w:szCs w:val="22"/>
            <w:lang w:val="en-US"/>
          </w:rPr>
          <w:tab/>
        </w:r>
        <w:r w:rsidR="00393A0A" w:rsidRPr="00C705C4">
          <w:rPr>
            <w:rStyle w:val="-"/>
          </w:rPr>
          <w:t>ΣΠ1 «Μια Εξυπνότερη Ευρώπη Μέσω της Προώθησης του Καινοτόμου και Έξυπνου Οικονομικού Μετασχηματισμού»</w:t>
        </w:r>
        <w:r w:rsidR="00393A0A">
          <w:rPr>
            <w:webHidden/>
          </w:rPr>
          <w:tab/>
        </w:r>
        <w:r w:rsidR="00393A0A">
          <w:rPr>
            <w:webHidden/>
          </w:rPr>
          <w:fldChar w:fldCharType="begin"/>
        </w:r>
        <w:r w:rsidR="00393A0A">
          <w:rPr>
            <w:webHidden/>
          </w:rPr>
          <w:instrText xml:space="preserve"> PAGEREF _Toc58844923 \h </w:instrText>
        </w:r>
        <w:r w:rsidR="00393A0A">
          <w:rPr>
            <w:webHidden/>
          </w:rPr>
        </w:r>
        <w:r w:rsidR="00393A0A">
          <w:rPr>
            <w:webHidden/>
          </w:rPr>
          <w:fldChar w:fldCharType="separate"/>
        </w:r>
        <w:r w:rsidR="00393A0A">
          <w:rPr>
            <w:webHidden/>
          </w:rPr>
          <w:t>11</w:t>
        </w:r>
        <w:r w:rsidR="007E1D53">
          <w:rPr>
            <w:webHidden/>
            <w:lang w:val="en-US"/>
          </w:rPr>
          <w:t>2</w:t>
        </w:r>
        <w:r w:rsidR="00393A0A">
          <w:rPr>
            <w:webHidden/>
          </w:rPr>
          <w:fldChar w:fldCharType="end"/>
        </w:r>
      </w:hyperlink>
    </w:p>
    <w:p w14:paraId="035CA8EA" w14:textId="06C06352" w:rsidR="00393A0A" w:rsidRDefault="00863598">
      <w:pPr>
        <w:pStyle w:val="40"/>
        <w:rPr>
          <w:rFonts w:asciiTheme="minorHAnsi" w:eastAsiaTheme="minorEastAsia" w:hAnsiTheme="minorHAnsi" w:cstheme="minorBidi"/>
          <w:sz w:val="22"/>
          <w:szCs w:val="22"/>
          <w:lang w:val="en-US"/>
        </w:rPr>
      </w:pPr>
      <w:hyperlink w:anchor="_Toc58844924" w:history="1">
        <w:r w:rsidR="00393A0A" w:rsidRPr="00C705C4">
          <w:rPr>
            <w:rStyle w:val="-"/>
          </w:rPr>
          <w:t>3.3.2.2</w:t>
        </w:r>
        <w:r w:rsidR="00393A0A">
          <w:rPr>
            <w:rFonts w:asciiTheme="minorHAnsi" w:eastAsiaTheme="minorEastAsia" w:hAnsiTheme="minorHAnsi" w:cstheme="minorBidi"/>
            <w:sz w:val="22"/>
            <w:szCs w:val="22"/>
            <w:lang w:val="en-US"/>
          </w:rPr>
          <w:tab/>
        </w:r>
        <w:r w:rsidR="00393A0A" w:rsidRPr="00C705C4">
          <w:rPr>
            <w:rStyle w:val="-"/>
          </w:rPr>
          <w:t>ΣΠ2 «Μια πιο πράσινη χαμηλών εκπομπών διοξειδίου του άνθρακα και ανθεκτική Ευρώπη μέσω της προώθησης της καθαρής και δίκαιης ενεργειακής μετάβασης, των πράσινων και γαλάζιων επενδύσεων, της κυκλικής οικονομίας, της προσαρμογής στην κλιματική αλλαγή και της πρόληψης και διαχείρισης κινδύνων»</w:t>
        </w:r>
        <w:r w:rsidR="00393A0A">
          <w:rPr>
            <w:webHidden/>
          </w:rPr>
          <w:tab/>
        </w:r>
        <w:r w:rsidR="00393A0A">
          <w:rPr>
            <w:webHidden/>
          </w:rPr>
          <w:fldChar w:fldCharType="begin"/>
        </w:r>
        <w:r w:rsidR="00393A0A">
          <w:rPr>
            <w:webHidden/>
          </w:rPr>
          <w:instrText xml:space="preserve"> PAGEREF _Toc58844924 \h </w:instrText>
        </w:r>
        <w:r w:rsidR="00393A0A">
          <w:rPr>
            <w:webHidden/>
          </w:rPr>
        </w:r>
        <w:r w:rsidR="00393A0A">
          <w:rPr>
            <w:webHidden/>
          </w:rPr>
          <w:fldChar w:fldCharType="separate"/>
        </w:r>
        <w:r w:rsidR="00393A0A">
          <w:rPr>
            <w:webHidden/>
          </w:rPr>
          <w:t>11</w:t>
        </w:r>
        <w:r w:rsidR="007E1D53">
          <w:rPr>
            <w:webHidden/>
            <w:lang w:val="en-US"/>
          </w:rPr>
          <w:t>3</w:t>
        </w:r>
        <w:r w:rsidR="00393A0A">
          <w:rPr>
            <w:webHidden/>
          </w:rPr>
          <w:fldChar w:fldCharType="end"/>
        </w:r>
      </w:hyperlink>
    </w:p>
    <w:p w14:paraId="14C8C571" w14:textId="5B25AEA7" w:rsidR="00393A0A" w:rsidRDefault="00863598">
      <w:pPr>
        <w:pStyle w:val="40"/>
        <w:rPr>
          <w:rFonts w:asciiTheme="minorHAnsi" w:eastAsiaTheme="minorEastAsia" w:hAnsiTheme="minorHAnsi" w:cstheme="minorBidi"/>
          <w:sz w:val="22"/>
          <w:szCs w:val="22"/>
          <w:lang w:val="en-US"/>
        </w:rPr>
      </w:pPr>
      <w:hyperlink w:anchor="_Toc58844925" w:history="1">
        <w:r w:rsidR="00393A0A" w:rsidRPr="00C705C4">
          <w:rPr>
            <w:rStyle w:val="-"/>
          </w:rPr>
          <w:t>3.3.2.3</w:t>
        </w:r>
        <w:r w:rsidR="00393A0A">
          <w:rPr>
            <w:rFonts w:asciiTheme="minorHAnsi" w:eastAsiaTheme="minorEastAsia" w:hAnsiTheme="minorHAnsi" w:cstheme="minorBidi"/>
            <w:sz w:val="22"/>
            <w:szCs w:val="22"/>
            <w:lang w:val="en-US"/>
          </w:rPr>
          <w:tab/>
        </w:r>
        <w:r w:rsidR="00393A0A" w:rsidRPr="00C705C4">
          <w:rPr>
            <w:rStyle w:val="-"/>
          </w:rPr>
          <w:t>ΣΠ3 Μια πιο διασυνδεδεμένη Ευρώπη μέσω της ενίσχυσης της κινητικότητας και των περιφερειακών διασυνδέσεων ΤΠΕ</w:t>
        </w:r>
        <w:r w:rsidR="00393A0A">
          <w:rPr>
            <w:webHidden/>
          </w:rPr>
          <w:tab/>
        </w:r>
        <w:r w:rsidR="00393A0A">
          <w:rPr>
            <w:webHidden/>
          </w:rPr>
          <w:fldChar w:fldCharType="begin"/>
        </w:r>
        <w:r w:rsidR="00393A0A">
          <w:rPr>
            <w:webHidden/>
          </w:rPr>
          <w:instrText xml:space="preserve"> PAGEREF _Toc58844925 \h </w:instrText>
        </w:r>
        <w:r w:rsidR="00393A0A">
          <w:rPr>
            <w:webHidden/>
          </w:rPr>
        </w:r>
        <w:r w:rsidR="00393A0A">
          <w:rPr>
            <w:webHidden/>
          </w:rPr>
          <w:fldChar w:fldCharType="separate"/>
        </w:r>
        <w:r w:rsidR="00393A0A">
          <w:rPr>
            <w:webHidden/>
          </w:rPr>
          <w:t>11</w:t>
        </w:r>
        <w:r w:rsidR="007E1D53">
          <w:rPr>
            <w:webHidden/>
            <w:lang w:val="en-US"/>
          </w:rPr>
          <w:t>4</w:t>
        </w:r>
        <w:r w:rsidR="00393A0A">
          <w:rPr>
            <w:webHidden/>
          </w:rPr>
          <w:fldChar w:fldCharType="end"/>
        </w:r>
      </w:hyperlink>
    </w:p>
    <w:p w14:paraId="754B4EDF" w14:textId="4A6513F3" w:rsidR="00393A0A" w:rsidRDefault="00863598">
      <w:pPr>
        <w:pStyle w:val="40"/>
        <w:rPr>
          <w:rFonts w:asciiTheme="minorHAnsi" w:eastAsiaTheme="minorEastAsia" w:hAnsiTheme="minorHAnsi" w:cstheme="minorBidi"/>
          <w:sz w:val="22"/>
          <w:szCs w:val="22"/>
          <w:lang w:val="en-US"/>
        </w:rPr>
      </w:pPr>
      <w:hyperlink w:anchor="_Toc58844926" w:history="1">
        <w:r w:rsidR="00393A0A" w:rsidRPr="00C705C4">
          <w:rPr>
            <w:rStyle w:val="-"/>
          </w:rPr>
          <w:t>3.3.2.4</w:t>
        </w:r>
        <w:r w:rsidR="00393A0A">
          <w:rPr>
            <w:rFonts w:asciiTheme="minorHAnsi" w:eastAsiaTheme="minorEastAsia" w:hAnsiTheme="minorHAnsi" w:cstheme="minorBidi"/>
            <w:sz w:val="22"/>
            <w:szCs w:val="22"/>
            <w:lang w:val="en-US"/>
          </w:rPr>
          <w:tab/>
        </w:r>
        <w:r w:rsidR="00393A0A" w:rsidRPr="00C705C4">
          <w:rPr>
            <w:rStyle w:val="-"/>
          </w:rPr>
          <w:t>ΣΠ4 Μια πιο Κοινωνική Ευρώπη Μέσω της Υλοποίησης του Ευρωπαϊκού Πυλώνα Κοινωνικών Δικαιωμάτων</w:t>
        </w:r>
        <w:r w:rsidR="00393A0A">
          <w:rPr>
            <w:webHidden/>
          </w:rPr>
          <w:tab/>
        </w:r>
        <w:r w:rsidR="00393A0A">
          <w:rPr>
            <w:webHidden/>
          </w:rPr>
          <w:fldChar w:fldCharType="begin"/>
        </w:r>
        <w:r w:rsidR="00393A0A">
          <w:rPr>
            <w:webHidden/>
          </w:rPr>
          <w:instrText xml:space="preserve"> PAGEREF _Toc58844926 \h </w:instrText>
        </w:r>
        <w:r w:rsidR="00393A0A">
          <w:rPr>
            <w:webHidden/>
          </w:rPr>
        </w:r>
        <w:r w:rsidR="00393A0A">
          <w:rPr>
            <w:webHidden/>
          </w:rPr>
          <w:fldChar w:fldCharType="separate"/>
        </w:r>
        <w:r w:rsidR="00393A0A">
          <w:rPr>
            <w:webHidden/>
          </w:rPr>
          <w:t>11</w:t>
        </w:r>
        <w:r w:rsidR="007E1D53">
          <w:rPr>
            <w:webHidden/>
            <w:lang w:val="en-US"/>
          </w:rPr>
          <w:t>5</w:t>
        </w:r>
        <w:r w:rsidR="00393A0A">
          <w:rPr>
            <w:webHidden/>
          </w:rPr>
          <w:fldChar w:fldCharType="end"/>
        </w:r>
      </w:hyperlink>
    </w:p>
    <w:p w14:paraId="651DC482" w14:textId="08BFF7E9" w:rsidR="00393A0A" w:rsidRDefault="00863598">
      <w:pPr>
        <w:pStyle w:val="40"/>
        <w:rPr>
          <w:rFonts w:asciiTheme="minorHAnsi" w:eastAsiaTheme="minorEastAsia" w:hAnsiTheme="minorHAnsi" w:cstheme="minorBidi"/>
          <w:sz w:val="22"/>
          <w:szCs w:val="22"/>
          <w:lang w:val="en-US"/>
        </w:rPr>
      </w:pPr>
      <w:hyperlink w:anchor="_Toc58844927" w:history="1">
        <w:r w:rsidR="00393A0A" w:rsidRPr="00C705C4">
          <w:rPr>
            <w:rStyle w:val="-"/>
          </w:rPr>
          <w:t>3.3.2.5</w:t>
        </w:r>
        <w:r w:rsidR="00393A0A">
          <w:rPr>
            <w:rFonts w:asciiTheme="minorHAnsi" w:eastAsiaTheme="minorEastAsia" w:hAnsiTheme="minorHAnsi" w:cstheme="minorBidi"/>
            <w:sz w:val="22"/>
            <w:szCs w:val="22"/>
            <w:lang w:val="en-US"/>
          </w:rPr>
          <w:tab/>
        </w:r>
        <w:r w:rsidR="00393A0A" w:rsidRPr="00C705C4">
          <w:rPr>
            <w:rStyle w:val="-"/>
          </w:rPr>
          <w:t>ΣΠ5 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r w:rsidR="00393A0A">
          <w:rPr>
            <w:webHidden/>
          </w:rPr>
          <w:tab/>
        </w:r>
        <w:r w:rsidR="00393A0A">
          <w:rPr>
            <w:webHidden/>
          </w:rPr>
          <w:fldChar w:fldCharType="begin"/>
        </w:r>
        <w:r w:rsidR="00393A0A">
          <w:rPr>
            <w:webHidden/>
          </w:rPr>
          <w:instrText xml:space="preserve"> PAGEREF _Toc58844927 \h </w:instrText>
        </w:r>
        <w:r w:rsidR="00393A0A">
          <w:rPr>
            <w:webHidden/>
          </w:rPr>
        </w:r>
        <w:r w:rsidR="00393A0A">
          <w:rPr>
            <w:webHidden/>
          </w:rPr>
          <w:fldChar w:fldCharType="separate"/>
        </w:r>
        <w:r w:rsidR="00393A0A">
          <w:rPr>
            <w:webHidden/>
          </w:rPr>
          <w:t>1</w:t>
        </w:r>
        <w:r w:rsidR="007E1D53">
          <w:rPr>
            <w:webHidden/>
            <w:lang w:val="en-US"/>
          </w:rPr>
          <w:t>16</w:t>
        </w:r>
        <w:r w:rsidR="00393A0A">
          <w:rPr>
            <w:webHidden/>
          </w:rPr>
          <w:fldChar w:fldCharType="end"/>
        </w:r>
      </w:hyperlink>
    </w:p>
    <w:p w14:paraId="4208A709" w14:textId="72CBC655" w:rsidR="00393A0A" w:rsidRDefault="00863598">
      <w:pPr>
        <w:pStyle w:val="40"/>
        <w:rPr>
          <w:rFonts w:asciiTheme="minorHAnsi" w:eastAsiaTheme="minorEastAsia" w:hAnsiTheme="minorHAnsi" w:cstheme="minorBidi"/>
          <w:sz w:val="22"/>
          <w:szCs w:val="22"/>
          <w:lang w:val="en-US"/>
        </w:rPr>
      </w:pPr>
      <w:hyperlink w:anchor="_Toc58844928" w:history="1">
        <w:r w:rsidR="00393A0A" w:rsidRPr="00C705C4">
          <w:rPr>
            <w:rStyle w:val="-"/>
          </w:rPr>
          <w:t>3.3.2.6</w:t>
        </w:r>
        <w:r w:rsidR="00393A0A">
          <w:rPr>
            <w:rFonts w:asciiTheme="minorHAnsi" w:eastAsiaTheme="minorEastAsia" w:hAnsiTheme="minorHAnsi" w:cstheme="minorBidi"/>
            <w:sz w:val="22"/>
            <w:szCs w:val="22"/>
            <w:lang w:val="en-US"/>
          </w:rPr>
          <w:tab/>
        </w:r>
        <w:r w:rsidR="00393A0A" w:rsidRPr="00C705C4">
          <w:rPr>
            <w:rStyle w:val="-"/>
          </w:rPr>
          <w:t>Ειδικός Στόχος για το Ταμείο Δίκαιης Μετάβασης</w:t>
        </w:r>
        <w:r w:rsidR="00393A0A">
          <w:rPr>
            <w:webHidden/>
          </w:rPr>
          <w:tab/>
        </w:r>
        <w:r w:rsidR="00393A0A">
          <w:rPr>
            <w:webHidden/>
          </w:rPr>
          <w:fldChar w:fldCharType="begin"/>
        </w:r>
        <w:r w:rsidR="00393A0A">
          <w:rPr>
            <w:webHidden/>
          </w:rPr>
          <w:instrText xml:space="preserve"> PAGEREF _Toc58844928 \h </w:instrText>
        </w:r>
        <w:r w:rsidR="00393A0A">
          <w:rPr>
            <w:webHidden/>
          </w:rPr>
        </w:r>
        <w:r w:rsidR="00393A0A">
          <w:rPr>
            <w:webHidden/>
          </w:rPr>
          <w:fldChar w:fldCharType="separate"/>
        </w:r>
        <w:r w:rsidR="00393A0A">
          <w:rPr>
            <w:webHidden/>
          </w:rPr>
          <w:t>1</w:t>
        </w:r>
        <w:r w:rsidR="007E1D53">
          <w:rPr>
            <w:webHidden/>
            <w:lang w:val="en-US"/>
          </w:rPr>
          <w:t>18</w:t>
        </w:r>
        <w:r w:rsidR="00393A0A">
          <w:rPr>
            <w:webHidden/>
          </w:rPr>
          <w:fldChar w:fldCharType="end"/>
        </w:r>
      </w:hyperlink>
    </w:p>
    <w:p w14:paraId="60FCEF1E" w14:textId="7D6B27B0" w:rsidR="00393A0A" w:rsidRDefault="00863598">
      <w:pPr>
        <w:pStyle w:val="30"/>
        <w:rPr>
          <w:rFonts w:asciiTheme="minorHAnsi" w:eastAsiaTheme="minorEastAsia" w:hAnsiTheme="minorHAnsi" w:cstheme="minorBidi"/>
          <w:sz w:val="22"/>
          <w:szCs w:val="22"/>
          <w:lang w:val="en-US"/>
        </w:rPr>
      </w:pPr>
      <w:hyperlink w:anchor="_Toc58844929" w:history="1">
        <w:r w:rsidR="00393A0A" w:rsidRPr="00C705C4">
          <w:rPr>
            <w:rStyle w:val="-"/>
          </w:rPr>
          <w:t>3.3.3</w:t>
        </w:r>
        <w:r w:rsidR="00393A0A">
          <w:rPr>
            <w:rFonts w:asciiTheme="minorHAnsi" w:eastAsiaTheme="minorEastAsia" w:hAnsiTheme="minorHAnsi" w:cstheme="minorBidi"/>
            <w:sz w:val="22"/>
            <w:szCs w:val="22"/>
            <w:lang w:val="en-US"/>
          </w:rPr>
          <w:tab/>
        </w:r>
        <w:r w:rsidR="00393A0A" w:rsidRPr="00C705C4">
          <w:rPr>
            <w:rStyle w:val="-"/>
          </w:rPr>
          <w:t>Κατευθύνσεις για τη Διαμόρφωση των Προγραμμάτων 2021</w:t>
        </w:r>
        <w:r w:rsidR="00393A0A">
          <w:rPr>
            <w:rStyle w:val="-"/>
          </w:rPr>
          <w:t>–</w:t>
        </w:r>
        <w:r w:rsidR="00393A0A" w:rsidRPr="00C705C4">
          <w:rPr>
            <w:rStyle w:val="-"/>
          </w:rPr>
          <w:t>2027</w:t>
        </w:r>
        <w:r w:rsidR="00393A0A">
          <w:rPr>
            <w:webHidden/>
          </w:rPr>
          <w:tab/>
        </w:r>
        <w:r w:rsidR="00393A0A">
          <w:rPr>
            <w:webHidden/>
          </w:rPr>
          <w:fldChar w:fldCharType="begin"/>
        </w:r>
        <w:r w:rsidR="00393A0A">
          <w:rPr>
            <w:webHidden/>
          </w:rPr>
          <w:instrText xml:space="preserve"> PAGEREF _Toc58844929 \h </w:instrText>
        </w:r>
        <w:r w:rsidR="00393A0A">
          <w:rPr>
            <w:webHidden/>
          </w:rPr>
        </w:r>
        <w:r w:rsidR="00393A0A">
          <w:rPr>
            <w:webHidden/>
          </w:rPr>
          <w:fldChar w:fldCharType="separate"/>
        </w:r>
        <w:r w:rsidR="00393A0A">
          <w:rPr>
            <w:webHidden/>
          </w:rPr>
          <w:t>1</w:t>
        </w:r>
        <w:r w:rsidR="007E1D53">
          <w:rPr>
            <w:webHidden/>
            <w:lang w:val="en-US"/>
          </w:rPr>
          <w:t>19</w:t>
        </w:r>
        <w:r w:rsidR="00393A0A">
          <w:rPr>
            <w:webHidden/>
          </w:rPr>
          <w:fldChar w:fldCharType="end"/>
        </w:r>
      </w:hyperlink>
    </w:p>
    <w:p w14:paraId="626E2C7C" w14:textId="160CA481" w:rsidR="00393A0A" w:rsidRDefault="00863598">
      <w:pPr>
        <w:pStyle w:val="30"/>
        <w:rPr>
          <w:rFonts w:asciiTheme="minorHAnsi" w:eastAsiaTheme="minorEastAsia" w:hAnsiTheme="minorHAnsi" w:cstheme="minorBidi"/>
          <w:sz w:val="22"/>
          <w:szCs w:val="22"/>
          <w:lang w:val="en-US"/>
        </w:rPr>
      </w:pPr>
      <w:hyperlink w:anchor="_Toc58844930" w:history="1">
        <w:r w:rsidR="00393A0A" w:rsidRPr="00C705C4">
          <w:rPr>
            <w:rStyle w:val="-"/>
          </w:rPr>
          <w:t>3.3.4</w:t>
        </w:r>
        <w:r w:rsidR="00393A0A">
          <w:rPr>
            <w:rFonts w:asciiTheme="minorHAnsi" w:eastAsiaTheme="minorEastAsia" w:hAnsiTheme="minorHAnsi" w:cstheme="minorBidi"/>
            <w:sz w:val="22"/>
            <w:szCs w:val="22"/>
            <w:lang w:val="en-US"/>
          </w:rPr>
          <w:tab/>
        </w:r>
        <w:r w:rsidR="00393A0A" w:rsidRPr="00C705C4">
          <w:rPr>
            <w:rStyle w:val="-"/>
          </w:rPr>
          <w:t>Αναγκαίοι</w:t>
        </w:r>
        <w:r w:rsidR="00393A0A" w:rsidRPr="00C705C4">
          <w:rPr>
            <w:rStyle w:val="-"/>
            <w:lang w:val="en-US"/>
          </w:rPr>
          <w:t xml:space="preserve"> </w:t>
        </w:r>
        <w:r w:rsidR="00393A0A" w:rsidRPr="00C705C4">
          <w:rPr>
            <w:rStyle w:val="-"/>
          </w:rPr>
          <w:t>(πρόσφοροι) Όροι</w:t>
        </w:r>
        <w:r w:rsidR="00393A0A">
          <w:rPr>
            <w:webHidden/>
          </w:rPr>
          <w:tab/>
        </w:r>
        <w:r w:rsidR="00393A0A">
          <w:rPr>
            <w:webHidden/>
          </w:rPr>
          <w:fldChar w:fldCharType="begin"/>
        </w:r>
        <w:r w:rsidR="00393A0A">
          <w:rPr>
            <w:webHidden/>
          </w:rPr>
          <w:instrText xml:space="preserve"> PAGEREF _Toc58844930 \h </w:instrText>
        </w:r>
        <w:r w:rsidR="00393A0A">
          <w:rPr>
            <w:webHidden/>
          </w:rPr>
        </w:r>
        <w:r w:rsidR="00393A0A">
          <w:rPr>
            <w:webHidden/>
          </w:rPr>
          <w:fldChar w:fldCharType="separate"/>
        </w:r>
        <w:r w:rsidR="00393A0A">
          <w:rPr>
            <w:webHidden/>
          </w:rPr>
          <w:t>1</w:t>
        </w:r>
        <w:r w:rsidR="007E1D53">
          <w:rPr>
            <w:webHidden/>
            <w:lang w:val="en-US"/>
          </w:rPr>
          <w:t>19</w:t>
        </w:r>
        <w:r w:rsidR="00393A0A">
          <w:rPr>
            <w:webHidden/>
          </w:rPr>
          <w:fldChar w:fldCharType="end"/>
        </w:r>
      </w:hyperlink>
    </w:p>
    <w:p w14:paraId="37AD820A" w14:textId="36F65266" w:rsidR="00393A0A" w:rsidRDefault="00863598">
      <w:pPr>
        <w:pStyle w:val="30"/>
        <w:rPr>
          <w:rFonts w:asciiTheme="minorHAnsi" w:eastAsiaTheme="minorEastAsia" w:hAnsiTheme="minorHAnsi" w:cstheme="minorBidi"/>
          <w:sz w:val="22"/>
          <w:szCs w:val="22"/>
          <w:lang w:val="en-US"/>
        </w:rPr>
      </w:pPr>
      <w:hyperlink w:anchor="_Toc58844931" w:history="1">
        <w:r w:rsidR="00393A0A" w:rsidRPr="00C705C4">
          <w:rPr>
            <w:rStyle w:val="-"/>
          </w:rPr>
          <w:t>3.3.5</w:t>
        </w:r>
        <w:r w:rsidR="00393A0A">
          <w:rPr>
            <w:rFonts w:asciiTheme="minorHAnsi" w:eastAsiaTheme="minorEastAsia" w:hAnsiTheme="minorHAnsi" w:cstheme="minorBidi"/>
            <w:sz w:val="22"/>
            <w:szCs w:val="22"/>
            <w:lang w:val="en-US"/>
          </w:rPr>
          <w:tab/>
        </w:r>
        <w:r w:rsidR="00393A0A" w:rsidRPr="00C705C4">
          <w:rPr>
            <w:rStyle w:val="-"/>
          </w:rPr>
          <w:t>Ποσοστά Συγχρηματοδότησης</w:t>
        </w:r>
        <w:r w:rsidR="00393A0A">
          <w:rPr>
            <w:webHidden/>
          </w:rPr>
          <w:tab/>
        </w:r>
        <w:r w:rsidR="00393A0A">
          <w:rPr>
            <w:webHidden/>
          </w:rPr>
          <w:fldChar w:fldCharType="begin"/>
        </w:r>
        <w:r w:rsidR="00393A0A">
          <w:rPr>
            <w:webHidden/>
          </w:rPr>
          <w:instrText xml:space="preserve"> PAGEREF _Toc58844931 \h </w:instrText>
        </w:r>
        <w:r w:rsidR="00393A0A">
          <w:rPr>
            <w:webHidden/>
          </w:rPr>
        </w:r>
        <w:r w:rsidR="00393A0A">
          <w:rPr>
            <w:webHidden/>
          </w:rPr>
          <w:fldChar w:fldCharType="separate"/>
        </w:r>
        <w:r w:rsidR="00393A0A">
          <w:rPr>
            <w:webHidden/>
          </w:rPr>
          <w:t>12</w:t>
        </w:r>
        <w:r w:rsidR="007E1D53">
          <w:rPr>
            <w:webHidden/>
            <w:lang w:val="en-US"/>
          </w:rPr>
          <w:t>1</w:t>
        </w:r>
        <w:r w:rsidR="00393A0A">
          <w:rPr>
            <w:webHidden/>
          </w:rPr>
          <w:fldChar w:fldCharType="end"/>
        </w:r>
      </w:hyperlink>
    </w:p>
    <w:p w14:paraId="1662902E" w14:textId="52B14FDC" w:rsidR="00393A0A" w:rsidRDefault="00863598">
      <w:pPr>
        <w:pStyle w:val="30"/>
        <w:rPr>
          <w:rFonts w:asciiTheme="minorHAnsi" w:eastAsiaTheme="minorEastAsia" w:hAnsiTheme="minorHAnsi" w:cstheme="minorBidi"/>
          <w:sz w:val="22"/>
          <w:szCs w:val="22"/>
          <w:lang w:val="en-US"/>
        </w:rPr>
      </w:pPr>
      <w:hyperlink w:anchor="_Toc58844932" w:history="1">
        <w:r w:rsidR="00393A0A" w:rsidRPr="00C705C4">
          <w:rPr>
            <w:rStyle w:val="-"/>
          </w:rPr>
          <w:t>3.3.6</w:t>
        </w:r>
        <w:r w:rsidR="00393A0A">
          <w:rPr>
            <w:rFonts w:asciiTheme="minorHAnsi" w:eastAsiaTheme="minorEastAsia" w:hAnsiTheme="minorHAnsi" w:cstheme="minorBidi"/>
            <w:sz w:val="22"/>
            <w:szCs w:val="22"/>
            <w:lang w:val="en-US"/>
          </w:rPr>
          <w:tab/>
        </w:r>
        <w:r w:rsidR="00393A0A" w:rsidRPr="00C705C4">
          <w:rPr>
            <w:rStyle w:val="-"/>
          </w:rPr>
          <w:t>Μη Επιλέξιμες Κατηγορίες Δράσεων</w:t>
        </w:r>
        <w:r w:rsidR="00393A0A">
          <w:rPr>
            <w:webHidden/>
          </w:rPr>
          <w:tab/>
        </w:r>
        <w:r w:rsidR="00393A0A">
          <w:rPr>
            <w:webHidden/>
          </w:rPr>
          <w:fldChar w:fldCharType="begin"/>
        </w:r>
        <w:r w:rsidR="00393A0A">
          <w:rPr>
            <w:webHidden/>
          </w:rPr>
          <w:instrText xml:space="preserve"> PAGEREF _Toc58844932 \h </w:instrText>
        </w:r>
        <w:r w:rsidR="00393A0A">
          <w:rPr>
            <w:webHidden/>
          </w:rPr>
        </w:r>
        <w:r w:rsidR="00393A0A">
          <w:rPr>
            <w:webHidden/>
          </w:rPr>
          <w:fldChar w:fldCharType="separate"/>
        </w:r>
        <w:r w:rsidR="00393A0A">
          <w:rPr>
            <w:webHidden/>
          </w:rPr>
          <w:t>12</w:t>
        </w:r>
        <w:r w:rsidR="007E1D53">
          <w:rPr>
            <w:webHidden/>
            <w:lang w:val="en-US"/>
          </w:rPr>
          <w:t>1</w:t>
        </w:r>
        <w:r w:rsidR="00393A0A">
          <w:rPr>
            <w:webHidden/>
          </w:rPr>
          <w:fldChar w:fldCharType="end"/>
        </w:r>
      </w:hyperlink>
    </w:p>
    <w:p w14:paraId="5E41E051" w14:textId="10671B99" w:rsidR="00393A0A" w:rsidRDefault="00863598">
      <w:pPr>
        <w:pStyle w:val="11"/>
        <w:rPr>
          <w:rFonts w:asciiTheme="minorHAnsi" w:eastAsiaTheme="minorEastAsia" w:hAnsiTheme="minorHAnsi" w:cstheme="minorBidi"/>
          <w:b w:val="0"/>
          <w:bCs w:val="0"/>
          <w:sz w:val="22"/>
          <w:szCs w:val="22"/>
          <w:lang w:val="en-US"/>
        </w:rPr>
      </w:pPr>
      <w:hyperlink w:anchor="_Toc58844933" w:history="1">
        <w:r w:rsidR="00393A0A" w:rsidRPr="00C705C4">
          <w:rPr>
            <w:rStyle w:val="-"/>
          </w:rPr>
          <w:t>4</w:t>
        </w:r>
        <w:r w:rsidR="00393A0A">
          <w:rPr>
            <w:rFonts w:asciiTheme="minorHAnsi" w:eastAsiaTheme="minorEastAsia" w:hAnsiTheme="minorHAnsi" w:cstheme="minorBidi"/>
            <w:b w:val="0"/>
            <w:bCs w:val="0"/>
            <w:sz w:val="22"/>
            <w:szCs w:val="22"/>
            <w:lang w:val="en-US"/>
          </w:rPr>
          <w:tab/>
        </w:r>
        <w:r w:rsidR="00393A0A" w:rsidRPr="00C705C4">
          <w:rPr>
            <w:rStyle w:val="-"/>
          </w:rPr>
          <w:t>Συμπεράσματα</w:t>
        </w:r>
        <w:r w:rsidR="00393A0A">
          <w:rPr>
            <w:rStyle w:val="-"/>
          </w:rPr>
          <w:t>–</w:t>
        </w:r>
        <w:r w:rsidR="00393A0A" w:rsidRPr="00C705C4">
          <w:rPr>
            <w:rStyle w:val="-"/>
          </w:rPr>
          <w:t>Γέφυρα στην προσπάθεια σχεδιασμού</w:t>
        </w:r>
        <w:r w:rsidR="00393A0A">
          <w:rPr>
            <w:webHidden/>
          </w:rPr>
          <w:tab/>
        </w:r>
        <w:r w:rsidR="00393A0A">
          <w:rPr>
            <w:webHidden/>
          </w:rPr>
          <w:fldChar w:fldCharType="begin"/>
        </w:r>
        <w:r w:rsidR="00393A0A">
          <w:rPr>
            <w:webHidden/>
          </w:rPr>
          <w:instrText xml:space="preserve"> PAGEREF _Toc58844933 \h </w:instrText>
        </w:r>
        <w:r w:rsidR="00393A0A">
          <w:rPr>
            <w:webHidden/>
          </w:rPr>
        </w:r>
        <w:r w:rsidR="00393A0A">
          <w:rPr>
            <w:webHidden/>
          </w:rPr>
          <w:fldChar w:fldCharType="separate"/>
        </w:r>
        <w:r w:rsidR="00393A0A">
          <w:rPr>
            <w:webHidden/>
          </w:rPr>
          <w:t>12</w:t>
        </w:r>
        <w:r w:rsidR="007E1D53">
          <w:rPr>
            <w:webHidden/>
            <w:lang w:val="en-US"/>
          </w:rPr>
          <w:t>4</w:t>
        </w:r>
        <w:r w:rsidR="00393A0A">
          <w:rPr>
            <w:webHidden/>
          </w:rPr>
          <w:fldChar w:fldCharType="end"/>
        </w:r>
      </w:hyperlink>
    </w:p>
    <w:p w14:paraId="204778B1" w14:textId="24450FC2" w:rsidR="00393A0A" w:rsidRDefault="00863598">
      <w:pPr>
        <w:pStyle w:val="11"/>
        <w:rPr>
          <w:rFonts w:asciiTheme="minorHAnsi" w:eastAsiaTheme="minorEastAsia" w:hAnsiTheme="minorHAnsi" w:cstheme="minorBidi"/>
          <w:b w:val="0"/>
          <w:bCs w:val="0"/>
          <w:sz w:val="22"/>
          <w:szCs w:val="22"/>
          <w:lang w:val="en-US"/>
        </w:rPr>
      </w:pPr>
      <w:hyperlink w:anchor="_Toc58844934" w:history="1">
        <w:r w:rsidR="00393A0A" w:rsidRPr="00C705C4">
          <w:rPr>
            <w:rStyle w:val="-"/>
          </w:rPr>
          <w:t>5</w:t>
        </w:r>
        <w:r w:rsidR="00393A0A">
          <w:rPr>
            <w:rFonts w:asciiTheme="minorHAnsi" w:eastAsiaTheme="minorEastAsia" w:hAnsiTheme="minorHAnsi" w:cstheme="minorBidi"/>
            <w:b w:val="0"/>
            <w:bCs w:val="0"/>
            <w:sz w:val="22"/>
            <w:szCs w:val="22"/>
            <w:lang w:val="en-US"/>
          </w:rPr>
          <w:tab/>
        </w:r>
        <w:r w:rsidR="00393A0A" w:rsidRPr="00C705C4">
          <w:rPr>
            <w:rStyle w:val="-"/>
          </w:rPr>
          <w:t>Προετοιμασία Έρευνας Πεδίου</w:t>
        </w:r>
        <w:r w:rsidR="00393A0A">
          <w:rPr>
            <w:webHidden/>
          </w:rPr>
          <w:tab/>
        </w:r>
        <w:r w:rsidR="00393A0A">
          <w:rPr>
            <w:webHidden/>
          </w:rPr>
          <w:fldChar w:fldCharType="begin"/>
        </w:r>
        <w:r w:rsidR="00393A0A">
          <w:rPr>
            <w:webHidden/>
          </w:rPr>
          <w:instrText xml:space="preserve"> PAGEREF _Toc58844934 \h </w:instrText>
        </w:r>
        <w:r w:rsidR="00393A0A">
          <w:rPr>
            <w:webHidden/>
          </w:rPr>
        </w:r>
        <w:r w:rsidR="00393A0A">
          <w:rPr>
            <w:webHidden/>
          </w:rPr>
          <w:fldChar w:fldCharType="separate"/>
        </w:r>
        <w:r w:rsidR="00393A0A">
          <w:rPr>
            <w:webHidden/>
          </w:rPr>
          <w:t>1</w:t>
        </w:r>
        <w:r w:rsidR="00F3097B">
          <w:rPr>
            <w:webHidden/>
            <w:lang w:val="en-US"/>
          </w:rPr>
          <w:t>27</w:t>
        </w:r>
        <w:r w:rsidR="00393A0A">
          <w:rPr>
            <w:webHidden/>
          </w:rPr>
          <w:fldChar w:fldCharType="end"/>
        </w:r>
      </w:hyperlink>
    </w:p>
    <w:p w14:paraId="70EDDC0A" w14:textId="65823E77" w:rsidR="00393A0A" w:rsidRDefault="00863598">
      <w:pPr>
        <w:pStyle w:val="20"/>
        <w:rPr>
          <w:rFonts w:asciiTheme="minorHAnsi" w:eastAsiaTheme="minorEastAsia" w:hAnsiTheme="minorHAnsi" w:cstheme="minorBidi"/>
          <w:lang w:val="en-US"/>
        </w:rPr>
      </w:pPr>
      <w:hyperlink w:anchor="_Toc58844935" w:history="1">
        <w:r w:rsidR="00393A0A" w:rsidRPr="00C705C4">
          <w:rPr>
            <w:rStyle w:val="-"/>
          </w:rPr>
          <w:t>5.1</w:t>
        </w:r>
        <w:r w:rsidR="00393A0A">
          <w:rPr>
            <w:rFonts w:asciiTheme="minorHAnsi" w:eastAsiaTheme="minorEastAsia" w:hAnsiTheme="minorHAnsi" w:cstheme="minorBidi"/>
            <w:lang w:val="en-US"/>
          </w:rPr>
          <w:tab/>
        </w:r>
        <w:r w:rsidR="00393A0A" w:rsidRPr="00C705C4">
          <w:rPr>
            <w:rStyle w:val="-"/>
          </w:rPr>
          <w:t>Μεθοδολογία Έρευνας Πεδίου</w:t>
        </w:r>
        <w:r w:rsidR="00393A0A">
          <w:rPr>
            <w:webHidden/>
          </w:rPr>
          <w:tab/>
        </w:r>
        <w:r w:rsidR="00393A0A">
          <w:rPr>
            <w:webHidden/>
          </w:rPr>
          <w:fldChar w:fldCharType="begin"/>
        </w:r>
        <w:r w:rsidR="00393A0A">
          <w:rPr>
            <w:webHidden/>
          </w:rPr>
          <w:instrText xml:space="preserve"> PAGEREF _Toc58844935 \h </w:instrText>
        </w:r>
        <w:r w:rsidR="00393A0A">
          <w:rPr>
            <w:webHidden/>
          </w:rPr>
        </w:r>
        <w:r w:rsidR="00393A0A">
          <w:rPr>
            <w:webHidden/>
          </w:rPr>
          <w:fldChar w:fldCharType="separate"/>
        </w:r>
        <w:r w:rsidR="00393A0A">
          <w:rPr>
            <w:webHidden/>
          </w:rPr>
          <w:t>1</w:t>
        </w:r>
        <w:r w:rsidR="00F3097B">
          <w:rPr>
            <w:webHidden/>
            <w:lang w:val="en-US"/>
          </w:rPr>
          <w:t>27</w:t>
        </w:r>
        <w:r w:rsidR="00393A0A">
          <w:rPr>
            <w:webHidden/>
          </w:rPr>
          <w:fldChar w:fldCharType="end"/>
        </w:r>
      </w:hyperlink>
    </w:p>
    <w:p w14:paraId="701F5F3F" w14:textId="3B923AF8" w:rsidR="00393A0A" w:rsidRDefault="00863598">
      <w:pPr>
        <w:pStyle w:val="20"/>
        <w:rPr>
          <w:rFonts w:asciiTheme="minorHAnsi" w:eastAsiaTheme="minorEastAsia" w:hAnsiTheme="minorHAnsi" w:cstheme="minorBidi"/>
          <w:lang w:val="en-US"/>
        </w:rPr>
      </w:pPr>
      <w:hyperlink w:anchor="_Toc58844936" w:history="1">
        <w:r w:rsidR="00393A0A" w:rsidRPr="00C705C4">
          <w:rPr>
            <w:rStyle w:val="-"/>
          </w:rPr>
          <w:t>5.2</w:t>
        </w:r>
        <w:r w:rsidR="00393A0A">
          <w:rPr>
            <w:rFonts w:asciiTheme="minorHAnsi" w:eastAsiaTheme="minorEastAsia" w:hAnsiTheme="minorHAnsi" w:cstheme="minorBidi"/>
            <w:lang w:val="en-US"/>
          </w:rPr>
          <w:tab/>
        </w:r>
        <w:r w:rsidR="00393A0A" w:rsidRPr="00C705C4">
          <w:rPr>
            <w:rStyle w:val="-"/>
          </w:rPr>
          <w:t>Σχέδιο Ερωτηματολογίου</w:t>
        </w:r>
        <w:r w:rsidR="00393A0A">
          <w:rPr>
            <w:webHidden/>
          </w:rPr>
          <w:tab/>
        </w:r>
        <w:r w:rsidR="00393A0A">
          <w:rPr>
            <w:webHidden/>
          </w:rPr>
          <w:fldChar w:fldCharType="begin"/>
        </w:r>
        <w:r w:rsidR="00393A0A">
          <w:rPr>
            <w:webHidden/>
          </w:rPr>
          <w:instrText xml:space="preserve"> PAGEREF _Toc58844936 \h </w:instrText>
        </w:r>
        <w:r w:rsidR="00393A0A">
          <w:rPr>
            <w:webHidden/>
          </w:rPr>
        </w:r>
        <w:r w:rsidR="00393A0A">
          <w:rPr>
            <w:webHidden/>
          </w:rPr>
          <w:fldChar w:fldCharType="separate"/>
        </w:r>
        <w:r w:rsidR="00393A0A">
          <w:rPr>
            <w:webHidden/>
          </w:rPr>
          <w:t>1</w:t>
        </w:r>
        <w:r w:rsidR="00F3097B">
          <w:rPr>
            <w:webHidden/>
            <w:lang w:val="en-US"/>
          </w:rPr>
          <w:t>28</w:t>
        </w:r>
        <w:r w:rsidR="00393A0A">
          <w:rPr>
            <w:webHidden/>
          </w:rPr>
          <w:fldChar w:fldCharType="end"/>
        </w:r>
      </w:hyperlink>
    </w:p>
    <w:p w14:paraId="7E95D836" w14:textId="690D87E4" w:rsidR="00393A0A" w:rsidRDefault="00863598">
      <w:pPr>
        <w:pStyle w:val="20"/>
        <w:rPr>
          <w:rFonts w:asciiTheme="minorHAnsi" w:eastAsiaTheme="minorEastAsia" w:hAnsiTheme="minorHAnsi" w:cstheme="minorBidi"/>
          <w:lang w:val="en-US"/>
        </w:rPr>
      </w:pPr>
      <w:hyperlink w:anchor="_Toc58844937" w:history="1">
        <w:r w:rsidR="00393A0A" w:rsidRPr="00C705C4">
          <w:rPr>
            <w:rStyle w:val="-"/>
          </w:rPr>
          <w:t>5.3</w:t>
        </w:r>
        <w:r w:rsidR="00393A0A">
          <w:rPr>
            <w:rFonts w:asciiTheme="minorHAnsi" w:eastAsiaTheme="minorEastAsia" w:hAnsiTheme="minorHAnsi" w:cstheme="minorBidi"/>
            <w:lang w:val="en-US"/>
          </w:rPr>
          <w:tab/>
        </w:r>
        <w:r w:rsidR="00393A0A" w:rsidRPr="00C705C4">
          <w:rPr>
            <w:rStyle w:val="-"/>
          </w:rPr>
          <w:t>Λίστα Αποδεκτών</w:t>
        </w:r>
        <w:r w:rsidR="00393A0A">
          <w:rPr>
            <w:webHidden/>
          </w:rPr>
          <w:tab/>
        </w:r>
        <w:r w:rsidR="00393A0A">
          <w:rPr>
            <w:webHidden/>
          </w:rPr>
          <w:fldChar w:fldCharType="begin"/>
        </w:r>
        <w:r w:rsidR="00393A0A">
          <w:rPr>
            <w:webHidden/>
          </w:rPr>
          <w:instrText xml:space="preserve"> PAGEREF _Toc58844937 \h </w:instrText>
        </w:r>
        <w:r w:rsidR="00393A0A">
          <w:rPr>
            <w:webHidden/>
          </w:rPr>
        </w:r>
        <w:r w:rsidR="00393A0A">
          <w:rPr>
            <w:webHidden/>
          </w:rPr>
          <w:fldChar w:fldCharType="separate"/>
        </w:r>
        <w:r w:rsidR="00393A0A">
          <w:rPr>
            <w:webHidden/>
          </w:rPr>
          <w:t>13</w:t>
        </w:r>
        <w:r w:rsidR="00F3097B">
          <w:rPr>
            <w:webHidden/>
            <w:lang w:val="en-US"/>
          </w:rPr>
          <w:t>3</w:t>
        </w:r>
        <w:r w:rsidR="00393A0A">
          <w:rPr>
            <w:webHidden/>
          </w:rPr>
          <w:fldChar w:fldCharType="end"/>
        </w:r>
      </w:hyperlink>
    </w:p>
    <w:p w14:paraId="55949836" w14:textId="2ACBBA60" w:rsidR="00393A0A" w:rsidRDefault="00863598">
      <w:pPr>
        <w:pStyle w:val="11"/>
        <w:rPr>
          <w:rFonts w:asciiTheme="minorHAnsi" w:eastAsiaTheme="minorEastAsia" w:hAnsiTheme="minorHAnsi" w:cstheme="minorBidi"/>
          <w:b w:val="0"/>
          <w:bCs w:val="0"/>
          <w:sz w:val="22"/>
          <w:szCs w:val="22"/>
          <w:lang w:val="en-US"/>
        </w:rPr>
      </w:pPr>
      <w:hyperlink w:anchor="_Toc58844938" w:history="1">
        <w:r w:rsidR="00393A0A" w:rsidRPr="00C705C4">
          <w:rPr>
            <w:rStyle w:val="-"/>
          </w:rPr>
          <w:t>Βιβλιογραφικές αναφορές</w:t>
        </w:r>
        <w:r w:rsidR="00393A0A">
          <w:rPr>
            <w:webHidden/>
          </w:rPr>
          <w:tab/>
        </w:r>
        <w:r w:rsidR="00393A0A">
          <w:rPr>
            <w:webHidden/>
          </w:rPr>
          <w:fldChar w:fldCharType="begin"/>
        </w:r>
        <w:r w:rsidR="00393A0A">
          <w:rPr>
            <w:webHidden/>
          </w:rPr>
          <w:instrText xml:space="preserve"> PAGEREF _Toc58844938 \h </w:instrText>
        </w:r>
        <w:r w:rsidR="00393A0A">
          <w:rPr>
            <w:webHidden/>
          </w:rPr>
        </w:r>
        <w:r w:rsidR="00393A0A">
          <w:rPr>
            <w:webHidden/>
          </w:rPr>
          <w:fldChar w:fldCharType="separate"/>
        </w:r>
        <w:r w:rsidR="00393A0A">
          <w:rPr>
            <w:webHidden/>
          </w:rPr>
          <w:t>14</w:t>
        </w:r>
        <w:r w:rsidR="00F3097B">
          <w:rPr>
            <w:webHidden/>
            <w:lang w:val="en-US"/>
          </w:rPr>
          <w:t>1</w:t>
        </w:r>
        <w:r w:rsidR="00393A0A">
          <w:rPr>
            <w:webHidden/>
          </w:rPr>
          <w:fldChar w:fldCharType="end"/>
        </w:r>
      </w:hyperlink>
    </w:p>
    <w:p w14:paraId="40A02E8D" w14:textId="45D1E473" w:rsidR="00393A0A" w:rsidRDefault="00863598">
      <w:pPr>
        <w:pStyle w:val="11"/>
        <w:rPr>
          <w:rFonts w:asciiTheme="minorHAnsi" w:eastAsiaTheme="minorEastAsia" w:hAnsiTheme="minorHAnsi" w:cstheme="minorBidi"/>
          <w:b w:val="0"/>
          <w:bCs w:val="0"/>
          <w:sz w:val="22"/>
          <w:szCs w:val="22"/>
          <w:lang w:val="en-US"/>
        </w:rPr>
      </w:pPr>
      <w:hyperlink w:anchor="_Toc58844939" w:history="1">
        <w:r w:rsidR="00393A0A" w:rsidRPr="00C705C4">
          <w:rPr>
            <w:rStyle w:val="-"/>
          </w:rPr>
          <w:t>Π.Ι</w:t>
        </w:r>
        <w:r w:rsidR="00393A0A">
          <w:rPr>
            <w:rFonts w:asciiTheme="minorHAnsi" w:eastAsiaTheme="minorEastAsia" w:hAnsiTheme="minorHAnsi" w:cstheme="minorBidi"/>
            <w:b w:val="0"/>
            <w:bCs w:val="0"/>
            <w:sz w:val="22"/>
            <w:szCs w:val="22"/>
            <w:lang w:val="en-US"/>
          </w:rPr>
          <w:tab/>
        </w:r>
        <w:r w:rsidR="00393A0A" w:rsidRPr="00C705C4">
          <w:rPr>
            <w:rStyle w:val="-"/>
          </w:rPr>
          <w:t>Οργανογράμματα Περιφέρειας και Δήμων Βορείου Αιγαίου</w:t>
        </w:r>
        <w:r w:rsidR="00393A0A">
          <w:rPr>
            <w:webHidden/>
          </w:rPr>
          <w:tab/>
        </w:r>
        <w:r w:rsidR="00393A0A">
          <w:rPr>
            <w:webHidden/>
          </w:rPr>
          <w:fldChar w:fldCharType="begin"/>
        </w:r>
        <w:r w:rsidR="00393A0A">
          <w:rPr>
            <w:webHidden/>
          </w:rPr>
          <w:instrText xml:space="preserve"> PAGEREF _Toc58844939 \h </w:instrText>
        </w:r>
        <w:r w:rsidR="00393A0A">
          <w:rPr>
            <w:webHidden/>
          </w:rPr>
        </w:r>
        <w:r w:rsidR="00393A0A">
          <w:rPr>
            <w:webHidden/>
          </w:rPr>
          <w:fldChar w:fldCharType="separate"/>
        </w:r>
        <w:r w:rsidR="00393A0A">
          <w:rPr>
            <w:webHidden/>
          </w:rPr>
          <w:t>14</w:t>
        </w:r>
        <w:r w:rsidR="00F3097B">
          <w:rPr>
            <w:webHidden/>
            <w:lang w:val="en-US"/>
          </w:rPr>
          <w:t>2</w:t>
        </w:r>
        <w:r w:rsidR="00393A0A">
          <w:rPr>
            <w:webHidden/>
          </w:rPr>
          <w:fldChar w:fldCharType="end"/>
        </w:r>
      </w:hyperlink>
    </w:p>
    <w:p w14:paraId="5C26B661" w14:textId="4C92C3A0" w:rsidR="00393A0A" w:rsidRDefault="00863598">
      <w:pPr>
        <w:pStyle w:val="30"/>
        <w:rPr>
          <w:rFonts w:asciiTheme="minorHAnsi" w:eastAsiaTheme="minorEastAsia" w:hAnsiTheme="minorHAnsi" w:cstheme="minorBidi"/>
          <w:sz w:val="22"/>
          <w:szCs w:val="22"/>
          <w:lang w:val="en-US"/>
        </w:rPr>
      </w:pPr>
      <w:hyperlink w:anchor="_Toc58844940" w:history="1">
        <w:r w:rsidR="00393A0A" w:rsidRPr="00C705C4">
          <w:rPr>
            <w:rStyle w:val="-"/>
          </w:rPr>
          <w:t>Π.Ι.Ι</w:t>
        </w:r>
        <w:r w:rsidR="00393A0A">
          <w:rPr>
            <w:rFonts w:asciiTheme="minorHAnsi" w:eastAsiaTheme="minorEastAsia" w:hAnsiTheme="minorHAnsi" w:cstheme="minorBidi"/>
            <w:sz w:val="22"/>
            <w:szCs w:val="22"/>
            <w:lang w:val="en-US"/>
          </w:rPr>
          <w:tab/>
        </w:r>
        <w:r w:rsidR="00393A0A" w:rsidRPr="00C705C4">
          <w:rPr>
            <w:rStyle w:val="-"/>
          </w:rPr>
          <w:t>Περιφέρεια Βορείου Αιγαίου</w:t>
        </w:r>
        <w:r w:rsidR="00393A0A">
          <w:rPr>
            <w:webHidden/>
          </w:rPr>
          <w:tab/>
        </w:r>
        <w:r w:rsidR="00393A0A">
          <w:rPr>
            <w:webHidden/>
          </w:rPr>
          <w:fldChar w:fldCharType="begin"/>
        </w:r>
        <w:r w:rsidR="00393A0A">
          <w:rPr>
            <w:webHidden/>
          </w:rPr>
          <w:instrText xml:space="preserve"> PAGEREF _Toc58844940 \h </w:instrText>
        </w:r>
        <w:r w:rsidR="00393A0A">
          <w:rPr>
            <w:webHidden/>
          </w:rPr>
        </w:r>
        <w:r w:rsidR="00393A0A">
          <w:rPr>
            <w:webHidden/>
          </w:rPr>
          <w:fldChar w:fldCharType="separate"/>
        </w:r>
        <w:r w:rsidR="00393A0A">
          <w:rPr>
            <w:webHidden/>
          </w:rPr>
          <w:t>14</w:t>
        </w:r>
        <w:r w:rsidR="00F3097B">
          <w:rPr>
            <w:webHidden/>
            <w:lang w:val="en-US"/>
          </w:rPr>
          <w:t>2</w:t>
        </w:r>
        <w:r w:rsidR="00393A0A">
          <w:rPr>
            <w:webHidden/>
          </w:rPr>
          <w:fldChar w:fldCharType="end"/>
        </w:r>
      </w:hyperlink>
    </w:p>
    <w:p w14:paraId="542F9B4D" w14:textId="1EC954A8" w:rsidR="00393A0A" w:rsidRDefault="00863598">
      <w:pPr>
        <w:pStyle w:val="30"/>
        <w:rPr>
          <w:rFonts w:asciiTheme="minorHAnsi" w:eastAsiaTheme="minorEastAsia" w:hAnsiTheme="minorHAnsi" w:cstheme="minorBidi"/>
          <w:sz w:val="22"/>
          <w:szCs w:val="22"/>
          <w:lang w:val="en-US"/>
        </w:rPr>
      </w:pPr>
      <w:hyperlink w:anchor="_Toc58844941" w:history="1">
        <w:r w:rsidR="00393A0A" w:rsidRPr="00C705C4">
          <w:rPr>
            <w:rStyle w:val="-"/>
          </w:rPr>
          <w:t>Π.Ι.ΙΙ</w:t>
        </w:r>
        <w:r w:rsidR="00393A0A">
          <w:rPr>
            <w:rFonts w:asciiTheme="minorHAnsi" w:eastAsiaTheme="minorEastAsia" w:hAnsiTheme="minorHAnsi" w:cstheme="minorBidi"/>
            <w:sz w:val="22"/>
            <w:szCs w:val="22"/>
            <w:lang w:val="en-US"/>
          </w:rPr>
          <w:tab/>
        </w:r>
        <w:r w:rsidR="00393A0A" w:rsidRPr="00C705C4">
          <w:rPr>
            <w:rStyle w:val="-"/>
          </w:rPr>
          <w:t>Δήμος Μυτιλήνης</w:t>
        </w:r>
        <w:r w:rsidR="00393A0A">
          <w:rPr>
            <w:webHidden/>
          </w:rPr>
          <w:tab/>
        </w:r>
        <w:r w:rsidR="00393A0A">
          <w:rPr>
            <w:webHidden/>
          </w:rPr>
          <w:fldChar w:fldCharType="begin"/>
        </w:r>
        <w:r w:rsidR="00393A0A">
          <w:rPr>
            <w:webHidden/>
          </w:rPr>
          <w:instrText xml:space="preserve"> PAGEREF _Toc58844941 \h </w:instrText>
        </w:r>
        <w:r w:rsidR="00393A0A">
          <w:rPr>
            <w:webHidden/>
          </w:rPr>
        </w:r>
        <w:r w:rsidR="00393A0A">
          <w:rPr>
            <w:webHidden/>
          </w:rPr>
          <w:fldChar w:fldCharType="separate"/>
        </w:r>
        <w:r w:rsidR="00393A0A">
          <w:rPr>
            <w:webHidden/>
          </w:rPr>
          <w:t>1</w:t>
        </w:r>
        <w:r w:rsidR="00F3097B">
          <w:rPr>
            <w:webHidden/>
            <w:lang w:val="en-US"/>
          </w:rPr>
          <w:t>49</w:t>
        </w:r>
        <w:r w:rsidR="00393A0A">
          <w:rPr>
            <w:webHidden/>
          </w:rPr>
          <w:fldChar w:fldCharType="end"/>
        </w:r>
      </w:hyperlink>
    </w:p>
    <w:p w14:paraId="4165C0AC" w14:textId="163612FE" w:rsidR="00393A0A" w:rsidRDefault="00863598">
      <w:pPr>
        <w:pStyle w:val="30"/>
        <w:rPr>
          <w:rFonts w:asciiTheme="minorHAnsi" w:eastAsiaTheme="minorEastAsia" w:hAnsiTheme="minorHAnsi" w:cstheme="minorBidi"/>
          <w:sz w:val="22"/>
          <w:szCs w:val="22"/>
          <w:lang w:val="en-US"/>
        </w:rPr>
      </w:pPr>
      <w:hyperlink w:anchor="_Toc58844942" w:history="1">
        <w:r w:rsidR="00393A0A" w:rsidRPr="00C705C4">
          <w:rPr>
            <w:rStyle w:val="-"/>
          </w:rPr>
          <w:t>Π.Ι.ΙΙΙ</w:t>
        </w:r>
        <w:r w:rsidR="00393A0A">
          <w:rPr>
            <w:rFonts w:asciiTheme="minorHAnsi" w:eastAsiaTheme="minorEastAsia" w:hAnsiTheme="minorHAnsi" w:cstheme="minorBidi"/>
            <w:sz w:val="22"/>
            <w:szCs w:val="22"/>
            <w:lang w:val="en-US"/>
          </w:rPr>
          <w:tab/>
        </w:r>
        <w:r w:rsidR="00393A0A" w:rsidRPr="00C705C4">
          <w:rPr>
            <w:rStyle w:val="-"/>
          </w:rPr>
          <w:t>Δήμος Δυτικής Λέσβου</w:t>
        </w:r>
        <w:r w:rsidR="00393A0A">
          <w:rPr>
            <w:webHidden/>
          </w:rPr>
          <w:tab/>
        </w:r>
        <w:r w:rsidR="00393A0A">
          <w:rPr>
            <w:webHidden/>
          </w:rPr>
          <w:fldChar w:fldCharType="begin"/>
        </w:r>
        <w:r w:rsidR="00393A0A">
          <w:rPr>
            <w:webHidden/>
          </w:rPr>
          <w:instrText xml:space="preserve"> PAGEREF _Toc58844942 \h </w:instrText>
        </w:r>
        <w:r w:rsidR="00393A0A">
          <w:rPr>
            <w:webHidden/>
          </w:rPr>
        </w:r>
        <w:r w:rsidR="00393A0A">
          <w:rPr>
            <w:webHidden/>
          </w:rPr>
          <w:fldChar w:fldCharType="separate"/>
        </w:r>
        <w:r w:rsidR="00393A0A">
          <w:rPr>
            <w:webHidden/>
          </w:rPr>
          <w:t>15</w:t>
        </w:r>
        <w:r w:rsidR="00F3097B">
          <w:rPr>
            <w:webHidden/>
            <w:lang w:val="en-US"/>
          </w:rPr>
          <w:t>1</w:t>
        </w:r>
        <w:r w:rsidR="00393A0A">
          <w:rPr>
            <w:webHidden/>
          </w:rPr>
          <w:fldChar w:fldCharType="end"/>
        </w:r>
      </w:hyperlink>
    </w:p>
    <w:p w14:paraId="779D6F4E" w14:textId="4E72FA1F" w:rsidR="00393A0A" w:rsidRDefault="00863598">
      <w:pPr>
        <w:pStyle w:val="30"/>
        <w:rPr>
          <w:rFonts w:asciiTheme="minorHAnsi" w:eastAsiaTheme="minorEastAsia" w:hAnsiTheme="minorHAnsi" w:cstheme="minorBidi"/>
          <w:sz w:val="22"/>
          <w:szCs w:val="22"/>
          <w:lang w:val="en-US"/>
        </w:rPr>
      </w:pPr>
      <w:hyperlink w:anchor="_Toc58844943" w:history="1">
        <w:r w:rsidR="00393A0A" w:rsidRPr="00C705C4">
          <w:rPr>
            <w:rStyle w:val="-"/>
          </w:rPr>
          <w:t>Π.Ι.Ι</w:t>
        </w:r>
        <w:r w:rsidR="00393A0A" w:rsidRPr="00C705C4">
          <w:rPr>
            <w:rStyle w:val="-"/>
            <w:lang w:val="en-US"/>
          </w:rPr>
          <w:t>V</w:t>
        </w:r>
        <w:r w:rsidR="00393A0A">
          <w:rPr>
            <w:rFonts w:asciiTheme="minorHAnsi" w:eastAsiaTheme="minorEastAsia" w:hAnsiTheme="minorHAnsi" w:cstheme="minorBidi"/>
            <w:sz w:val="22"/>
            <w:szCs w:val="22"/>
            <w:lang w:val="en-US"/>
          </w:rPr>
          <w:tab/>
        </w:r>
        <w:r w:rsidR="00393A0A" w:rsidRPr="00C705C4">
          <w:rPr>
            <w:rStyle w:val="-"/>
          </w:rPr>
          <w:t>Δήμος Χίου</w:t>
        </w:r>
        <w:r w:rsidR="00393A0A">
          <w:rPr>
            <w:webHidden/>
          </w:rPr>
          <w:tab/>
        </w:r>
        <w:r w:rsidR="00393A0A">
          <w:rPr>
            <w:webHidden/>
          </w:rPr>
          <w:fldChar w:fldCharType="begin"/>
        </w:r>
        <w:r w:rsidR="00393A0A">
          <w:rPr>
            <w:webHidden/>
          </w:rPr>
          <w:instrText xml:space="preserve"> PAGEREF _Toc58844943 \h </w:instrText>
        </w:r>
        <w:r w:rsidR="00393A0A">
          <w:rPr>
            <w:webHidden/>
          </w:rPr>
        </w:r>
        <w:r w:rsidR="00393A0A">
          <w:rPr>
            <w:webHidden/>
          </w:rPr>
          <w:fldChar w:fldCharType="separate"/>
        </w:r>
        <w:r w:rsidR="00393A0A">
          <w:rPr>
            <w:webHidden/>
          </w:rPr>
          <w:t>15</w:t>
        </w:r>
        <w:r w:rsidR="00F3097B">
          <w:rPr>
            <w:webHidden/>
            <w:lang w:val="en-US"/>
          </w:rPr>
          <w:t>1</w:t>
        </w:r>
        <w:r w:rsidR="00393A0A">
          <w:rPr>
            <w:webHidden/>
          </w:rPr>
          <w:fldChar w:fldCharType="end"/>
        </w:r>
      </w:hyperlink>
    </w:p>
    <w:p w14:paraId="6DC407F5" w14:textId="0A604125" w:rsidR="00393A0A" w:rsidRDefault="00863598">
      <w:pPr>
        <w:pStyle w:val="30"/>
        <w:rPr>
          <w:rFonts w:asciiTheme="minorHAnsi" w:eastAsiaTheme="minorEastAsia" w:hAnsiTheme="minorHAnsi" w:cstheme="minorBidi"/>
          <w:sz w:val="22"/>
          <w:szCs w:val="22"/>
          <w:lang w:val="en-US"/>
        </w:rPr>
      </w:pPr>
      <w:hyperlink w:anchor="_Toc58844944" w:history="1">
        <w:r w:rsidR="00393A0A" w:rsidRPr="00C705C4">
          <w:rPr>
            <w:rStyle w:val="-"/>
          </w:rPr>
          <w:t>Π.Ι.</w:t>
        </w:r>
        <w:r w:rsidR="00393A0A" w:rsidRPr="00C705C4">
          <w:rPr>
            <w:rStyle w:val="-"/>
            <w:lang w:val="en-US"/>
          </w:rPr>
          <w:t>V</w:t>
        </w:r>
        <w:r w:rsidR="00393A0A">
          <w:rPr>
            <w:rFonts w:asciiTheme="minorHAnsi" w:eastAsiaTheme="minorEastAsia" w:hAnsiTheme="minorHAnsi" w:cstheme="minorBidi"/>
            <w:sz w:val="22"/>
            <w:szCs w:val="22"/>
            <w:lang w:val="en-US"/>
          </w:rPr>
          <w:tab/>
        </w:r>
        <w:r w:rsidR="00393A0A" w:rsidRPr="00C705C4">
          <w:rPr>
            <w:rStyle w:val="-"/>
          </w:rPr>
          <w:t>Δήμος Ανατολικής Σάμου</w:t>
        </w:r>
        <w:r w:rsidR="00393A0A">
          <w:rPr>
            <w:webHidden/>
          </w:rPr>
          <w:tab/>
        </w:r>
        <w:r w:rsidR="00393A0A">
          <w:rPr>
            <w:webHidden/>
          </w:rPr>
          <w:fldChar w:fldCharType="begin"/>
        </w:r>
        <w:r w:rsidR="00393A0A">
          <w:rPr>
            <w:webHidden/>
          </w:rPr>
          <w:instrText xml:space="preserve"> PAGEREF _Toc58844944 \h </w:instrText>
        </w:r>
        <w:r w:rsidR="00393A0A">
          <w:rPr>
            <w:webHidden/>
          </w:rPr>
        </w:r>
        <w:r w:rsidR="00393A0A">
          <w:rPr>
            <w:webHidden/>
          </w:rPr>
          <w:fldChar w:fldCharType="separate"/>
        </w:r>
        <w:r w:rsidR="00393A0A">
          <w:rPr>
            <w:webHidden/>
          </w:rPr>
          <w:t>15</w:t>
        </w:r>
        <w:r w:rsidR="00F3097B">
          <w:rPr>
            <w:webHidden/>
            <w:lang w:val="en-US"/>
          </w:rPr>
          <w:t>2</w:t>
        </w:r>
        <w:r w:rsidR="00393A0A">
          <w:rPr>
            <w:webHidden/>
          </w:rPr>
          <w:fldChar w:fldCharType="end"/>
        </w:r>
      </w:hyperlink>
    </w:p>
    <w:p w14:paraId="14722F54" w14:textId="5D8E55C5" w:rsidR="00393A0A" w:rsidRDefault="00863598">
      <w:pPr>
        <w:pStyle w:val="30"/>
        <w:rPr>
          <w:rFonts w:asciiTheme="minorHAnsi" w:eastAsiaTheme="minorEastAsia" w:hAnsiTheme="minorHAnsi" w:cstheme="minorBidi"/>
          <w:sz w:val="22"/>
          <w:szCs w:val="22"/>
          <w:lang w:val="en-US"/>
        </w:rPr>
      </w:pPr>
      <w:hyperlink w:anchor="_Toc58844945" w:history="1">
        <w:r w:rsidR="00393A0A" w:rsidRPr="00C705C4">
          <w:rPr>
            <w:rStyle w:val="-"/>
          </w:rPr>
          <w:t>Π.Ι.</w:t>
        </w:r>
        <w:r w:rsidR="00393A0A" w:rsidRPr="00C705C4">
          <w:rPr>
            <w:rStyle w:val="-"/>
            <w:lang w:val="en-US"/>
          </w:rPr>
          <w:t>VI</w:t>
        </w:r>
        <w:r w:rsidR="00393A0A">
          <w:rPr>
            <w:rFonts w:asciiTheme="minorHAnsi" w:eastAsiaTheme="minorEastAsia" w:hAnsiTheme="minorHAnsi" w:cstheme="minorBidi"/>
            <w:sz w:val="22"/>
            <w:szCs w:val="22"/>
            <w:lang w:val="en-US"/>
          </w:rPr>
          <w:tab/>
        </w:r>
        <w:r w:rsidR="00393A0A" w:rsidRPr="00C705C4">
          <w:rPr>
            <w:rStyle w:val="-"/>
          </w:rPr>
          <w:t>Δήμος Δυτικής Σάμου</w:t>
        </w:r>
        <w:r w:rsidR="00393A0A">
          <w:rPr>
            <w:webHidden/>
          </w:rPr>
          <w:tab/>
        </w:r>
        <w:r w:rsidR="00393A0A">
          <w:rPr>
            <w:webHidden/>
          </w:rPr>
          <w:fldChar w:fldCharType="begin"/>
        </w:r>
        <w:r w:rsidR="00393A0A">
          <w:rPr>
            <w:webHidden/>
          </w:rPr>
          <w:instrText xml:space="preserve"> PAGEREF _Toc58844945 \h </w:instrText>
        </w:r>
        <w:r w:rsidR="00393A0A">
          <w:rPr>
            <w:webHidden/>
          </w:rPr>
        </w:r>
        <w:r w:rsidR="00393A0A">
          <w:rPr>
            <w:webHidden/>
          </w:rPr>
          <w:fldChar w:fldCharType="separate"/>
        </w:r>
        <w:r w:rsidR="00393A0A">
          <w:rPr>
            <w:webHidden/>
          </w:rPr>
          <w:t>15</w:t>
        </w:r>
        <w:r w:rsidR="00F3097B">
          <w:rPr>
            <w:webHidden/>
            <w:lang w:val="en-US"/>
          </w:rPr>
          <w:t>3</w:t>
        </w:r>
        <w:r w:rsidR="00393A0A">
          <w:rPr>
            <w:webHidden/>
          </w:rPr>
          <w:fldChar w:fldCharType="end"/>
        </w:r>
      </w:hyperlink>
    </w:p>
    <w:p w14:paraId="7B8E5D96" w14:textId="3B1C24EC" w:rsidR="00393A0A" w:rsidRDefault="00863598">
      <w:pPr>
        <w:pStyle w:val="30"/>
        <w:rPr>
          <w:rFonts w:asciiTheme="minorHAnsi" w:eastAsiaTheme="minorEastAsia" w:hAnsiTheme="minorHAnsi" w:cstheme="minorBidi"/>
          <w:sz w:val="22"/>
          <w:szCs w:val="22"/>
          <w:lang w:val="en-US"/>
        </w:rPr>
      </w:pPr>
      <w:hyperlink w:anchor="_Toc58844946" w:history="1">
        <w:r w:rsidR="00393A0A" w:rsidRPr="00C705C4">
          <w:rPr>
            <w:rStyle w:val="-"/>
          </w:rPr>
          <w:t>Π.Ι.</w:t>
        </w:r>
        <w:r w:rsidR="00393A0A" w:rsidRPr="00C705C4">
          <w:rPr>
            <w:rStyle w:val="-"/>
            <w:lang w:val="en-US"/>
          </w:rPr>
          <w:t>V</w:t>
        </w:r>
        <w:r w:rsidR="00393A0A" w:rsidRPr="00C705C4">
          <w:rPr>
            <w:rStyle w:val="-"/>
          </w:rPr>
          <w:t>Ι</w:t>
        </w:r>
        <w:r w:rsidR="00393A0A" w:rsidRPr="00C705C4">
          <w:rPr>
            <w:rStyle w:val="-"/>
            <w:lang w:val="en-US"/>
          </w:rPr>
          <w:t>I</w:t>
        </w:r>
        <w:r w:rsidR="00393A0A">
          <w:rPr>
            <w:rFonts w:asciiTheme="minorHAnsi" w:eastAsiaTheme="minorEastAsia" w:hAnsiTheme="minorHAnsi" w:cstheme="minorBidi"/>
            <w:sz w:val="22"/>
            <w:szCs w:val="22"/>
            <w:lang w:val="en-US"/>
          </w:rPr>
          <w:tab/>
        </w:r>
        <w:r w:rsidR="00393A0A" w:rsidRPr="00C705C4">
          <w:rPr>
            <w:rStyle w:val="-"/>
          </w:rPr>
          <w:t>Δήμος Λήμνου</w:t>
        </w:r>
        <w:r w:rsidR="00393A0A">
          <w:rPr>
            <w:webHidden/>
          </w:rPr>
          <w:tab/>
        </w:r>
        <w:r w:rsidR="00393A0A">
          <w:rPr>
            <w:webHidden/>
          </w:rPr>
          <w:fldChar w:fldCharType="begin"/>
        </w:r>
        <w:r w:rsidR="00393A0A">
          <w:rPr>
            <w:webHidden/>
          </w:rPr>
          <w:instrText xml:space="preserve"> PAGEREF _Toc58844946 \h </w:instrText>
        </w:r>
        <w:r w:rsidR="00393A0A">
          <w:rPr>
            <w:webHidden/>
          </w:rPr>
        </w:r>
        <w:r w:rsidR="00393A0A">
          <w:rPr>
            <w:webHidden/>
          </w:rPr>
          <w:fldChar w:fldCharType="separate"/>
        </w:r>
        <w:r w:rsidR="00393A0A">
          <w:rPr>
            <w:webHidden/>
          </w:rPr>
          <w:t>15</w:t>
        </w:r>
        <w:r w:rsidR="00F3097B">
          <w:rPr>
            <w:webHidden/>
            <w:lang w:val="en-US"/>
          </w:rPr>
          <w:t>4</w:t>
        </w:r>
        <w:r w:rsidR="00393A0A">
          <w:rPr>
            <w:webHidden/>
          </w:rPr>
          <w:fldChar w:fldCharType="end"/>
        </w:r>
      </w:hyperlink>
    </w:p>
    <w:p w14:paraId="1FA94CEA" w14:textId="314063C5" w:rsidR="00393A0A" w:rsidRDefault="00863598">
      <w:pPr>
        <w:pStyle w:val="30"/>
        <w:rPr>
          <w:rFonts w:asciiTheme="minorHAnsi" w:eastAsiaTheme="minorEastAsia" w:hAnsiTheme="minorHAnsi" w:cstheme="minorBidi"/>
          <w:sz w:val="22"/>
          <w:szCs w:val="22"/>
          <w:lang w:val="en-US"/>
        </w:rPr>
      </w:pPr>
      <w:hyperlink w:anchor="_Toc58844947" w:history="1">
        <w:r w:rsidR="00393A0A" w:rsidRPr="00C705C4">
          <w:rPr>
            <w:rStyle w:val="-"/>
          </w:rPr>
          <w:t>Π.Ι.</w:t>
        </w:r>
        <w:r w:rsidR="00393A0A" w:rsidRPr="00C705C4">
          <w:rPr>
            <w:rStyle w:val="-"/>
            <w:lang w:val="en-US"/>
          </w:rPr>
          <w:t>V</w:t>
        </w:r>
        <w:r w:rsidR="00393A0A" w:rsidRPr="00C705C4">
          <w:rPr>
            <w:rStyle w:val="-"/>
          </w:rPr>
          <w:t>ΙΙ</w:t>
        </w:r>
        <w:r w:rsidR="00393A0A" w:rsidRPr="00C705C4">
          <w:rPr>
            <w:rStyle w:val="-"/>
            <w:lang w:val="en-US"/>
          </w:rPr>
          <w:t>I</w:t>
        </w:r>
        <w:r w:rsidR="00393A0A">
          <w:rPr>
            <w:rFonts w:asciiTheme="minorHAnsi" w:eastAsiaTheme="minorEastAsia" w:hAnsiTheme="minorHAnsi" w:cstheme="minorBidi"/>
            <w:sz w:val="22"/>
            <w:szCs w:val="22"/>
            <w:lang w:val="en-US"/>
          </w:rPr>
          <w:tab/>
        </w:r>
        <w:r w:rsidR="00393A0A" w:rsidRPr="00C705C4">
          <w:rPr>
            <w:rStyle w:val="-"/>
          </w:rPr>
          <w:t>Δήμος Ικαρίας</w:t>
        </w:r>
        <w:r w:rsidR="00393A0A">
          <w:rPr>
            <w:webHidden/>
          </w:rPr>
          <w:tab/>
        </w:r>
        <w:r w:rsidR="00393A0A">
          <w:rPr>
            <w:webHidden/>
          </w:rPr>
          <w:fldChar w:fldCharType="begin"/>
        </w:r>
        <w:r w:rsidR="00393A0A">
          <w:rPr>
            <w:webHidden/>
          </w:rPr>
          <w:instrText xml:space="preserve"> PAGEREF _Toc58844947 \h </w:instrText>
        </w:r>
        <w:r w:rsidR="00393A0A">
          <w:rPr>
            <w:webHidden/>
          </w:rPr>
        </w:r>
        <w:r w:rsidR="00393A0A">
          <w:rPr>
            <w:webHidden/>
          </w:rPr>
          <w:fldChar w:fldCharType="separate"/>
        </w:r>
        <w:r w:rsidR="00393A0A">
          <w:rPr>
            <w:webHidden/>
          </w:rPr>
          <w:t>15</w:t>
        </w:r>
        <w:r w:rsidR="00F3097B">
          <w:rPr>
            <w:webHidden/>
            <w:lang w:val="en-US"/>
          </w:rPr>
          <w:t>5</w:t>
        </w:r>
        <w:r w:rsidR="00393A0A">
          <w:rPr>
            <w:webHidden/>
          </w:rPr>
          <w:fldChar w:fldCharType="end"/>
        </w:r>
      </w:hyperlink>
    </w:p>
    <w:p w14:paraId="3CF86594" w14:textId="290F3BA5" w:rsidR="00393A0A" w:rsidRDefault="00863598">
      <w:pPr>
        <w:pStyle w:val="30"/>
        <w:rPr>
          <w:rFonts w:asciiTheme="minorHAnsi" w:eastAsiaTheme="minorEastAsia" w:hAnsiTheme="minorHAnsi" w:cstheme="minorBidi"/>
          <w:sz w:val="22"/>
          <w:szCs w:val="22"/>
          <w:lang w:val="en-US"/>
        </w:rPr>
      </w:pPr>
      <w:hyperlink w:anchor="_Toc58844948" w:history="1">
        <w:r w:rsidR="00393A0A" w:rsidRPr="00C705C4">
          <w:rPr>
            <w:rStyle w:val="-"/>
          </w:rPr>
          <w:t>Π.Ι.</w:t>
        </w:r>
        <w:r w:rsidR="00393A0A" w:rsidRPr="00C705C4">
          <w:rPr>
            <w:rStyle w:val="-"/>
            <w:lang w:val="en-US"/>
          </w:rPr>
          <w:t>IX</w:t>
        </w:r>
        <w:r w:rsidR="00393A0A">
          <w:rPr>
            <w:rFonts w:asciiTheme="minorHAnsi" w:eastAsiaTheme="minorEastAsia" w:hAnsiTheme="minorHAnsi" w:cstheme="minorBidi"/>
            <w:sz w:val="22"/>
            <w:szCs w:val="22"/>
            <w:lang w:val="en-US"/>
          </w:rPr>
          <w:tab/>
        </w:r>
        <w:r w:rsidR="00393A0A" w:rsidRPr="00C705C4">
          <w:rPr>
            <w:rStyle w:val="-"/>
          </w:rPr>
          <w:t>Δήμος Αγίου Ευστρατίου</w:t>
        </w:r>
        <w:r w:rsidR="00393A0A">
          <w:rPr>
            <w:webHidden/>
          </w:rPr>
          <w:tab/>
        </w:r>
        <w:r w:rsidR="00393A0A">
          <w:rPr>
            <w:webHidden/>
          </w:rPr>
          <w:fldChar w:fldCharType="begin"/>
        </w:r>
        <w:r w:rsidR="00393A0A">
          <w:rPr>
            <w:webHidden/>
          </w:rPr>
          <w:instrText xml:space="preserve"> PAGEREF _Toc58844948 \h </w:instrText>
        </w:r>
        <w:r w:rsidR="00393A0A">
          <w:rPr>
            <w:webHidden/>
          </w:rPr>
        </w:r>
        <w:r w:rsidR="00393A0A">
          <w:rPr>
            <w:webHidden/>
          </w:rPr>
          <w:fldChar w:fldCharType="separate"/>
        </w:r>
        <w:r w:rsidR="00393A0A">
          <w:rPr>
            <w:webHidden/>
          </w:rPr>
          <w:t>1</w:t>
        </w:r>
        <w:r w:rsidR="00F3097B">
          <w:rPr>
            <w:webHidden/>
            <w:lang w:val="en-US"/>
          </w:rPr>
          <w:t>56</w:t>
        </w:r>
        <w:r w:rsidR="00393A0A">
          <w:rPr>
            <w:webHidden/>
          </w:rPr>
          <w:fldChar w:fldCharType="end"/>
        </w:r>
      </w:hyperlink>
    </w:p>
    <w:p w14:paraId="205DBDED" w14:textId="423ACA64" w:rsidR="00393A0A" w:rsidRDefault="00863598">
      <w:pPr>
        <w:pStyle w:val="30"/>
        <w:rPr>
          <w:rFonts w:asciiTheme="minorHAnsi" w:eastAsiaTheme="minorEastAsia" w:hAnsiTheme="minorHAnsi" w:cstheme="minorBidi"/>
          <w:sz w:val="22"/>
          <w:szCs w:val="22"/>
          <w:lang w:val="en-US"/>
        </w:rPr>
      </w:pPr>
      <w:hyperlink w:anchor="_Toc58844949" w:history="1">
        <w:r w:rsidR="00393A0A" w:rsidRPr="00C705C4">
          <w:rPr>
            <w:rStyle w:val="-"/>
          </w:rPr>
          <w:t>Π.Ι.Χ</w:t>
        </w:r>
        <w:r w:rsidR="00393A0A">
          <w:rPr>
            <w:rFonts w:asciiTheme="minorHAnsi" w:eastAsiaTheme="minorEastAsia" w:hAnsiTheme="minorHAnsi" w:cstheme="minorBidi"/>
            <w:sz w:val="22"/>
            <w:szCs w:val="22"/>
            <w:lang w:val="en-US"/>
          </w:rPr>
          <w:tab/>
        </w:r>
        <w:r w:rsidR="00393A0A" w:rsidRPr="00C705C4">
          <w:rPr>
            <w:rStyle w:val="-"/>
          </w:rPr>
          <w:t>Δήμος Ηρωικής Νήσου Ψαρών</w:t>
        </w:r>
        <w:r w:rsidR="00393A0A">
          <w:rPr>
            <w:webHidden/>
          </w:rPr>
          <w:tab/>
        </w:r>
        <w:r w:rsidR="00393A0A">
          <w:rPr>
            <w:webHidden/>
          </w:rPr>
          <w:fldChar w:fldCharType="begin"/>
        </w:r>
        <w:r w:rsidR="00393A0A">
          <w:rPr>
            <w:webHidden/>
          </w:rPr>
          <w:instrText xml:space="preserve"> PAGEREF _Toc58844949 \h </w:instrText>
        </w:r>
        <w:r w:rsidR="00393A0A">
          <w:rPr>
            <w:webHidden/>
          </w:rPr>
        </w:r>
        <w:r w:rsidR="00393A0A">
          <w:rPr>
            <w:webHidden/>
          </w:rPr>
          <w:fldChar w:fldCharType="separate"/>
        </w:r>
        <w:r w:rsidR="00393A0A">
          <w:rPr>
            <w:webHidden/>
          </w:rPr>
          <w:t>1</w:t>
        </w:r>
        <w:r w:rsidR="00F3097B">
          <w:rPr>
            <w:webHidden/>
            <w:lang w:val="en-US"/>
          </w:rPr>
          <w:t>57</w:t>
        </w:r>
        <w:r w:rsidR="00393A0A">
          <w:rPr>
            <w:webHidden/>
          </w:rPr>
          <w:fldChar w:fldCharType="end"/>
        </w:r>
      </w:hyperlink>
    </w:p>
    <w:p w14:paraId="474BFACC" w14:textId="4E6D6918" w:rsidR="00393A0A" w:rsidRDefault="00863598">
      <w:pPr>
        <w:pStyle w:val="30"/>
        <w:rPr>
          <w:rFonts w:asciiTheme="minorHAnsi" w:eastAsiaTheme="minorEastAsia" w:hAnsiTheme="minorHAnsi" w:cstheme="minorBidi"/>
          <w:sz w:val="22"/>
          <w:szCs w:val="22"/>
          <w:lang w:val="en-US"/>
        </w:rPr>
      </w:pPr>
      <w:hyperlink w:anchor="_Toc58844950" w:history="1">
        <w:r w:rsidR="00393A0A" w:rsidRPr="00C705C4">
          <w:rPr>
            <w:rStyle w:val="-"/>
          </w:rPr>
          <w:t>Π.Ι.Χ</w:t>
        </w:r>
        <w:r w:rsidR="00393A0A" w:rsidRPr="00C705C4">
          <w:rPr>
            <w:rStyle w:val="-"/>
            <w:lang w:val="en-US"/>
          </w:rPr>
          <w:t>I</w:t>
        </w:r>
        <w:r w:rsidR="00393A0A">
          <w:rPr>
            <w:rFonts w:asciiTheme="minorHAnsi" w:eastAsiaTheme="minorEastAsia" w:hAnsiTheme="minorHAnsi" w:cstheme="minorBidi"/>
            <w:sz w:val="22"/>
            <w:szCs w:val="22"/>
            <w:lang w:val="en-US"/>
          </w:rPr>
          <w:tab/>
        </w:r>
        <w:r w:rsidR="00393A0A" w:rsidRPr="00C705C4">
          <w:rPr>
            <w:rStyle w:val="-"/>
          </w:rPr>
          <w:t>Δήμος Φούρνων Κορσεών</w:t>
        </w:r>
        <w:r w:rsidR="00393A0A">
          <w:rPr>
            <w:webHidden/>
          </w:rPr>
          <w:tab/>
        </w:r>
        <w:r w:rsidR="00393A0A">
          <w:rPr>
            <w:webHidden/>
          </w:rPr>
          <w:fldChar w:fldCharType="begin"/>
        </w:r>
        <w:r w:rsidR="00393A0A">
          <w:rPr>
            <w:webHidden/>
          </w:rPr>
          <w:instrText xml:space="preserve"> PAGEREF _Toc58844950 \h </w:instrText>
        </w:r>
        <w:r w:rsidR="00393A0A">
          <w:rPr>
            <w:webHidden/>
          </w:rPr>
        </w:r>
        <w:r w:rsidR="00393A0A">
          <w:rPr>
            <w:webHidden/>
          </w:rPr>
          <w:fldChar w:fldCharType="separate"/>
        </w:r>
        <w:r w:rsidR="00393A0A">
          <w:rPr>
            <w:webHidden/>
          </w:rPr>
          <w:t>1</w:t>
        </w:r>
        <w:r w:rsidR="00F3097B">
          <w:rPr>
            <w:webHidden/>
            <w:lang w:val="en-US"/>
          </w:rPr>
          <w:t>58</w:t>
        </w:r>
        <w:r w:rsidR="00393A0A">
          <w:rPr>
            <w:webHidden/>
          </w:rPr>
          <w:fldChar w:fldCharType="end"/>
        </w:r>
      </w:hyperlink>
    </w:p>
    <w:p w14:paraId="48E14BCF" w14:textId="2EA14B5F" w:rsidR="00393A0A" w:rsidRDefault="00863598">
      <w:pPr>
        <w:pStyle w:val="30"/>
        <w:rPr>
          <w:rFonts w:asciiTheme="minorHAnsi" w:eastAsiaTheme="minorEastAsia" w:hAnsiTheme="minorHAnsi" w:cstheme="minorBidi"/>
          <w:sz w:val="22"/>
          <w:szCs w:val="22"/>
          <w:lang w:val="en-US"/>
        </w:rPr>
      </w:pPr>
      <w:hyperlink w:anchor="_Toc58844951" w:history="1">
        <w:r w:rsidR="00393A0A" w:rsidRPr="00C705C4">
          <w:rPr>
            <w:rStyle w:val="-"/>
          </w:rPr>
          <w:t>Π.Ι.ΧΙ</w:t>
        </w:r>
        <w:r w:rsidR="00393A0A" w:rsidRPr="00C705C4">
          <w:rPr>
            <w:rStyle w:val="-"/>
            <w:lang w:val="en-US"/>
          </w:rPr>
          <w:t>I</w:t>
        </w:r>
        <w:r w:rsidR="00393A0A">
          <w:rPr>
            <w:rFonts w:asciiTheme="minorHAnsi" w:eastAsiaTheme="minorEastAsia" w:hAnsiTheme="minorHAnsi" w:cstheme="minorBidi"/>
            <w:sz w:val="22"/>
            <w:szCs w:val="22"/>
            <w:lang w:val="en-US"/>
          </w:rPr>
          <w:tab/>
        </w:r>
        <w:r w:rsidR="00393A0A" w:rsidRPr="00C705C4">
          <w:rPr>
            <w:rStyle w:val="-"/>
          </w:rPr>
          <w:t>Δήμος Οινουσσών</w:t>
        </w:r>
        <w:r w:rsidR="00393A0A">
          <w:rPr>
            <w:webHidden/>
          </w:rPr>
          <w:tab/>
        </w:r>
        <w:r w:rsidR="00393A0A">
          <w:rPr>
            <w:webHidden/>
          </w:rPr>
          <w:fldChar w:fldCharType="begin"/>
        </w:r>
        <w:r w:rsidR="00393A0A">
          <w:rPr>
            <w:webHidden/>
          </w:rPr>
          <w:instrText xml:space="preserve"> PAGEREF _Toc58844951 \h </w:instrText>
        </w:r>
        <w:r w:rsidR="00393A0A">
          <w:rPr>
            <w:webHidden/>
          </w:rPr>
        </w:r>
        <w:r w:rsidR="00393A0A">
          <w:rPr>
            <w:webHidden/>
          </w:rPr>
          <w:fldChar w:fldCharType="separate"/>
        </w:r>
        <w:r w:rsidR="00393A0A">
          <w:rPr>
            <w:webHidden/>
          </w:rPr>
          <w:t>1</w:t>
        </w:r>
        <w:r w:rsidR="00F3097B">
          <w:rPr>
            <w:webHidden/>
            <w:lang w:val="en-US"/>
          </w:rPr>
          <w:t>59</w:t>
        </w:r>
        <w:r w:rsidR="00393A0A">
          <w:rPr>
            <w:webHidden/>
          </w:rPr>
          <w:fldChar w:fldCharType="end"/>
        </w:r>
      </w:hyperlink>
    </w:p>
    <w:p w14:paraId="7F97E977" w14:textId="06262D07" w:rsidR="00E226ED" w:rsidRDefault="005C655E" w:rsidP="00E226ED">
      <w:pPr>
        <w:pStyle w:val="aa"/>
      </w:pPr>
      <w:r>
        <w:fldChar w:fldCharType="end"/>
      </w:r>
      <w:bookmarkStart w:id="2" w:name="_Toc57885282"/>
    </w:p>
    <w:p w14:paraId="7ADA9018" w14:textId="77777777" w:rsidR="0045362A" w:rsidRDefault="00E226ED">
      <w:pPr>
        <w:spacing w:after="160" w:line="259" w:lineRule="auto"/>
      </w:pPr>
      <w:r>
        <w:br w:type="page"/>
      </w:r>
    </w:p>
    <w:p w14:paraId="2DD6E720" w14:textId="5FD91CCC" w:rsidR="0045362A" w:rsidRPr="00B22EFC" w:rsidRDefault="0045362A" w:rsidP="0045362A">
      <w:pPr>
        <w:spacing w:before="60" w:after="120"/>
        <w:rPr>
          <w:rFonts w:asciiTheme="majorHAnsi" w:hAnsiTheme="majorHAnsi" w:cstheme="majorHAnsi"/>
          <w:b/>
          <w:bCs/>
          <w:color w:val="7030A0"/>
          <w:sz w:val="30"/>
          <w:szCs w:val="30"/>
        </w:rPr>
      </w:pPr>
      <w:r>
        <w:rPr>
          <w:rFonts w:asciiTheme="majorHAnsi" w:hAnsiTheme="majorHAnsi" w:cstheme="majorHAnsi"/>
          <w:b/>
          <w:bCs/>
          <w:color w:val="7030A0"/>
          <w:sz w:val="30"/>
          <w:szCs w:val="30"/>
        </w:rPr>
        <w:lastRenderedPageBreak/>
        <w:t>Κατάλογος πινάκων και διαγραμμάτων</w:t>
      </w:r>
    </w:p>
    <w:p w14:paraId="1A028334" w14:textId="0D62AAD1" w:rsidR="00393A0A" w:rsidRDefault="000E0269">
      <w:pPr>
        <w:pStyle w:val="ad"/>
        <w:rPr>
          <w:rFonts w:asciiTheme="minorHAnsi" w:eastAsiaTheme="minorEastAsia" w:hAnsiTheme="minorHAnsi" w:cstheme="minorBidi"/>
          <w:sz w:val="22"/>
          <w:szCs w:val="22"/>
          <w:lang w:val="en-US"/>
        </w:rPr>
      </w:pPr>
      <w:r>
        <w:fldChar w:fldCharType="begin"/>
      </w:r>
      <w:r>
        <w:instrText xml:space="preserve"> TOC \h \z \c "Πίνακας" </w:instrText>
      </w:r>
      <w:r>
        <w:fldChar w:fldCharType="separate"/>
      </w:r>
      <w:hyperlink w:anchor="_Toc58844955" w:history="1">
        <w:r w:rsidR="00074488">
          <w:rPr>
            <w:rStyle w:val="-"/>
          </w:rPr>
          <w:t>Πίνακας 1</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Κατηγοριοποίηση Δήμων με βάση τον Ν.4555/2018 (Κλεισθένης)</w:t>
        </w:r>
        <w:r w:rsidR="00393A0A">
          <w:rPr>
            <w:webHidden/>
          </w:rPr>
          <w:tab/>
        </w:r>
        <w:r w:rsidR="00393A0A">
          <w:rPr>
            <w:webHidden/>
          </w:rPr>
          <w:fldChar w:fldCharType="begin"/>
        </w:r>
        <w:r w:rsidR="00393A0A">
          <w:rPr>
            <w:webHidden/>
          </w:rPr>
          <w:instrText xml:space="preserve"> PAGEREF _Toc58844955 \h </w:instrText>
        </w:r>
        <w:r w:rsidR="00393A0A">
          <w:rPr>
            <w:webHidden/>
          </w:rPr>
        </w:r>
        <w:r w:rsidR="00393A0A">
          <w:rPr>
            <w:webHidden/>
          </w:rPr>
          <w:fldChar w:fldCharType="separate"/>
        </w:r>
        <w:r w:rsidR="00393A0A">
          <w:rPr>
            <w:webHidden/>
          </w:rPr>
          <w:t>2</w:t>
        </w:r>
        <w:r w:rsidR="00C707B2">
          <w:rPr>
            <w:webHidden/>
          </w:rPr>
          <w:t>0</w:t>
        </w:r>
        <w:r w:rsidR="00393A0A">
          <w:rPr>
            <w:webHidden/>
          </w:rPr>
          <w:fldChar w:fldCharType="end"/>
        </w:r>
      </w:hyperlink>
    </w:p>
    <w:p w14:paraId="6D70295F" w14:textId="30B24489" w:rsidR="00393A0A" w:rsidRDefault="00863598">
      <w:pPr>
        <w:pStyle w:val="ad"/>
        <w:rPr>
          <w:rFonts w:asciiTheme="minorHAnsi" w:eastAsiaTheme="minorEastAsia" w:hAnsiTheme="minorHAnsi" w:cstheme="minorBidi"/>
          <w:sz w:val="22"/>
          <w:szCs w:val="22"/>
          <w:lang w:val="en-US"/>
        </w:rPr>
      </w:pPr>
      <w:hyperlink w:anchor="_Toc58844956" w:history="1">
        <w:r w:rsidR="00074488">
          <w:rPr>
            <w:rStyle w:val="-"/>
          </w:rPr>
          <w:t>Πίνακας 2</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 xml:space="preserve"> Βασικοί δείκτες διοικητικής οργάνωσης της Περιφέρειας Β. Αιγαίου</w:t>
        </w:r>
        <w:r w:rsidR="00393A0A">
          <w:rPr>
            <w:webHidden/>
          </w:rPr>
          <w:tab/>
        </w:r>
        <w:r w:rsidR="00393A0A">
          <w:rPr>
            <w:webHidden/>
          </w:rPr>
          <w:fldChar w:fldCharType="begin"/>
        </w:r>
        <w:r w:rsidR="00393A0A">
          <w:rPr>
            <w:webHidden/>
          </w:rPr>
          <w:instrText xml:space="preserve"> PAGEREF _Toc58844956 \h </w:instrText>
        </w:r>
        <w:r w:rsidR="00393A0A">
          <w:rPr>
            <w:webHidden/>
          </w:rPr>
        </w:r>
        <w:r w:rsidR="00393A0A">
          <w:rPr>
            <w:webHidden/>
          </w:rPr>
          <w:fldChar w:fldCharType="separate"/>
        </w:r>
        <w:r w:rsidR="00393A0A">
          <w:rPr>
            <w:webHidden/>
          </w:rPr>
          <w:t>2</w:t>
        </w:r>
        <w:r w:rsidR="00C707B2">
          <w:rPr>
            <w:webHidden/>
          </w:rPr>
          <w:t>1</w:t>
        </w:r>
        <w:r w:rsidR="00393A0A">
          <w:rPr>
            <w:webHidden/>
          </w:rPr>
          <w:fldChar w:fldCharType="end"/>
        </w:r>
      </w:hyperlink>
    </w:p>
    <w:p w14:paraId="02F0064B" w14:textId="7AC26249" w:rsidR="00393A0A" w:rsidRDefault="00863598">
      <w:pPr>
        <w:pStyle w:val="ad"/>
        <w:rPr>
          <w:rFonts w:asciiTheme="minorHAnsi" w:eastAsiaTheme="minorEastAsia" w:hAnsiTheme="minorHAnsi" w:cstheme="minorBidi"/>
          <w:sz w:val="22"/>
          <w:szCs w:val="22"/>
          <w:lang w:val="en-US"/>
        </w:rPr>
      </w:pPr>
      <w:hyperlink w:anchor="_Toc58844957" w:history="1">
        <w:r w:rsidR="00074488">
          <w:rPr>
            <w:rStyle w:val="-"/>
          </w:rPr>
          <w:t>Πίνακας 3</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Οργανισμοί Τοπικής Αυτοδιοίκησης (ΟΤΑ) Α’ Βαθμού της Περιφ. Βορείου Αιγαίου</w:t>
        </w:r>
        <w:r w:rsidR="00393A0A">
          <w:rPr>
            <w:webHidden/>
          </w:rPr>
          <w:tab/>
        </w:r>
        <w:r w:rsidR="00393A0A">
          <w:rPr>
            <w:webHidden/>
          </w:rPr>
          <w:fldChar w:fldCharType="begin"/>
        </w:r>
        <w:r w:rsidR="00393A0A">
          <w:rPr>
            <w:webHidden/>
          </w:rPr>
          <w:instrText xml:space="preserve"> PAGEREF _Toc58844957 \h </w:instrText>
        </w:r>
        <w:r w:rsidR="00393A0A">
          <w:rPr>
            <w:webHidden/>
          </w:rPr>
        </w:r>
        <w:r w:rsidR="00393A0A">
          <w:rPr>
            <w:webHidden/>
          </w:rPr>
          <w:fldChar w:fldCharType="separate"/>
        </w:r>
        <w:r w:rsidR="00393A0A">
          <w:rPr>
            <w:webHidden/>
          </w:rPr>
          <w:t>2</w:t>
        </w:r>
        <w:r w:rsidR="00C707B2">
          <w:rPr>
            <w:webHidden/>
          </w:rPr>
          <w:t>2</w:t>
        </w:r>
        <w:r w:rsidR="00393A0A">
          <w:rPr>
            <w:webHidden/>
          </w:rPr>
          <w:fldChar w:fldCharType="end"/>
        </w:r>
      </w:hyperlink>
    </w:p>
    <w:p w14:paraId="4D2E2A8F" w14:textId="20F8E46C" w:rsidR="00393A0A" w:rsidRDefault="00863598">
      <w:pPr>
        <w:pStyle w:val="ad"/>
        <w:rPr>
          <w:rFonts w:asciiTheme="minorHAnsi" w:eastAsiaTheme="minorEastAsia" w:hAnsiTheme="minorHAnsi" w:cstheme="minorBidi"/>
          <w:sz w:val="22"/>
          <w:szCs w:val="22"/>
          <w:lang w:val="en-US"/>
        </w:rPr>
      </w:pPr>
      <w:hyperlink w:anchor="_Toc58844958" w:history="1">
        <w:r w:rsidR="00074488">
          <w:rPr>
            <w:rStyle w:val="-"/>
          </w:rPr>
          <w:t>Πίνακας 4</w:t>
        </w:r>
        <w:r w:rsidR="00393A0A" w:rsidRPr="00A364DE">
          <w:rPr>
            <w:rStyle w:val="-"/>
          </w:rPr>
          <w:t xml:space="preserve">: </w:t>
        </w:r>
        <w:r w:rsidR="00393A0A">
          <w:rPr>
            <w:rFonts w:asciiTheme="minorHAnsi" w:eastAsiaTheme="minorEastAsia" w:hAnsiTheme="minorHAnsi" w:cstheme="minorBidi"/>
            <w:sz w:val="22"/>
            <w:szCs w:val="22"/>
            <w:lang w:val="en-US"/>
          </w:rPr>
          <w:tab/>
        </w:r>
        <w:r w:rsidR="00393A0A" w:rsidRPr="00A364DE">
          <w:rPr>
            <w:rStyle w:val="-"/>
          </w:rPr>
          <w:t>Ροές και Διασυνδέσεις των Τομεακών και Περιφερειακών Πολιτικών</w:t>
        </w:r>
        <w:r w:rsidR="00393A0A">
          <w:rPr>
            <w:webHidden/>
          </w:rPr>
          <w:tab/>
        </w:r>
        <w:r w:rsidR="00393A0A">
          <w:rPr>
            <w:webHidden/>
          </w:rPr>
          <w:fldChar w:fldCharType="begin"/>
        </w:r>
        <w:r w:rsidR="00393A0A">
          <w:rPr>
            <w:webHidden/>
          </w:rPr>
          <w:instrText xml:space="preserve"> PAGEREF _Toc58844958 \h </w:instrText>
        </w:r>
        <w:r w:rsidR="00393A0A">
          <w:rPr>
            <w:webHidden/>
          </w:rPr>
        </w:r>
        <w:r w:rsidR="00393A0A">
          <w:rPr>
            <w:webHidden/>
          </w:rPr>
          <w:fldChar w:fldCharType="separate"/>
        </w:r>
        <w:r w:rsidR="00393A0A">
          <w:rPr>
            <w:webHidden/>
          </w:rPr>
          <w:t>2</w:t>
        </w:r>
        <w:r>
          <w:rPr>
            <w:webHidden/>
          </w:rPr>
          <w:t>5</w:t>
        </w:r>
        <w:r w:rsidR="00393A0A">
          <w:rPr>
            <w:webHidden/>
          </w:rPr>
          <w:fldChar w:fldCharType="end"/>
        </w:r>
      </w:hyperlink>
    </w:p>
    <w:p w14:paraId="7F239C72" w14:textId="0315BA90" w:rsidR="00393A0A" w:rsidRDefault="00863598">
      <w:pPr>
        <w:pStyle w:val="ad"/>
        <w:rPr>
          <w:rFonts w:asciiTheme="minorHAnsi" w:eastAsiaTheme="minorEastAsia" w:hAnsiTheme="minorHAnsi" w:cstheme="minorBidi"/>
          <w:sz w:val="22"/>
          <w:szCs w:val="22"/>
          <w:lang w:val="en-US"/>
        </w:rPr>
      </w:pPr>
      <w:hyperlink w:anchor="_Toc58844959" w:history="1">
        <w:r w:rsidR="00074488">
          <w:rPr>
            <w:rStyle w:val="-"/>
          </w:rPr>
          <w:t>Πίνακας 5</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Προβλεπόμενες Θέσεις από τον Οργανισμό Εσωτερικής Υπηρεσίας (ΟΕΥ) Περιφέρειας Βορείου Αιγαίου</w:t>
        </w:r>
        <w:r w:rsidR="00393A0A">
          <w:rPr>
            <w:webHidden/>
          </w:rPr>
          <w:tab/>
        </w:r>
        <w:r w:rsidR="00393A0A">
          <w:rPr>
            <w:webHidden/>
          </w:rPr>
          <w:fldChar w:fldCharType="begin"/>
        </w:r>
        <w:r w:rsidR="00393A0A">
          <w:rPr>
            <w:webHidden/>
          </w:rPr>
          <w:instrText xml:space="preserve"> PAGEREF _Toc58844959 \h </w:instrText>
        </w:r>
        <w:r w:rsidR="00393A0A">
          <w:rPr>
            <w:webHidden/>
          </w:rPr>
        </w:r>
        <w:r w:rsidR="00393A0A">
          <w:rPr>
            <w:webHidden/>
          </w:rPr>
          <w:fldChar w:fldCharType="separate"/>
        </w:r>
        <w:r w:rsidR="00393A0A">
          <w:rPr>
            <w:webHidden/>
          </w:rPr>
          <w:t>3</w:t>
        </w:r>
        <w:r>
          <w:rPr>
            <w:webHidden/>
          </w:rPr>
          <w:t>5</w:t>
        </w:r>
        <w:r w:rsidR="00393A0A">
          <w:rPr>
            <w:webHidden/>
          </w:rPr>
          <w:fldChar w:fldCharType="end"/>
        </w:r>
      </w:hyperlink>
    </w:p>
    <w:p w14:paraId="1435B2DC" w14:textId="457D195D" w:rsidR="00393A0A" w:rsidRDefault="00863598">
      <w:pPr>
        <w:pStyle w:val="ad"/>
        <w:rPr>
          <w:rFonts w:asciiTheme="minorHAnsi" w:eastAsiaTheme="minorEastAsia" w:hAnsiTheme="minorHAnsi" w:cstheme="minorBidi"/>
          <w:sz w:val="22"/>
          <w:szCs w:val="22"/>
          <w:lang w:val="en-US"/>
        </w:rPr>
      </w:pPr>
      <w:hyperlink w:anchor="_Toc58844960" w:history="1">
        <w:r w:rsidR="00074488">
          <w:rPr>
            <w:rStyle w:val="-"/>
          </w:rPr>
          <w:t>Πίνακας 6</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Προβλεπόμενες Θέσεις από τον Οργανισμό Εσωτερικής Υπηρεσίας (ΟΕΥ) Δήμου Μυτιλήνης</w:t>
        </w:r>
        <w:r w:rsidR="00393A0A">
          <w:rPr>
            <w:webHidden/>
          </w:rPr>
          <w:tab/>
        </w:r>
        <w:r w:rsidR="00393A0A">
          <w:rPr>
            <w:webHidden/>
          </w:rPr>
          <w:fldChar w:fldCharType="begin"/>
        </w:r>
        <w:r w:rsidR="00393A0A">
          <w:rPr>
            <w:webHidden/>
          </w:rPr>
          <w:instrText xml:space="preserve"> PAGEREF _Toc58844960 \h </w:instrText>
        </w:r>
        <w:r w:rsidR="00393A0A">
          <w:rPr>
            <w:webHidden/>
          </w:rPr>
        </w:r>
        <w:r w:rsidR="00393A0A">
          <w:rPr>
            <w:webHidden/>
          </w:rPr>
          <w:fldChar w:fldCharType="separate"/>
        </w:r>
        <w:r>
          <w:rPr>
            <w:webHidden/>
          </w:rPr>
          <w:t>37</w:t>
        </w:r>
        <w:r w:rsidR="00393A0A">
          <w:rPr>
            <w:webHidden/>
          </w:rPr>
          <w:fldChar w:fldCharType="end"/>
        </w:r>
      </w:hyperlink>
    </w:p>
    <w:p w14:paraId="6B1B55B2" w14:textId="7D04ED15" w:rsidR="00393A0A" w:rsidRDefault="00863598">
      <w:pPr>
        <w:pStyle w:val="ad"/>
        <w:rPr>
          <w:rFonts w:asciiTheme="minorHAnsi" w:eastAsiaTheme="minorEastAsia" w:hAnsiTheme="minorHAnsi" w:cstheme="minorBidi"/>
          <w:sz w:val="22"/>
          <w:szCs w:val="22"/>
          <w:lang w:val="en-US"/>
        </w:rPr>
      </w:pPr>
      <w:hyperlink w:anchor="_Toc58844961" w:history="1">
        <w:r w:rsidR="00074488">
          <w:rPr>
            <w:rStyle w:val="-"/>
          </w:rPr>
          <w:t>Πίνακας 7</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Προβλεπόμενες Θέσεις από τον Οργανισμό Εσωτερικής Υπηρεσίας (ΟΕΥ) Δήμου Δυτικής Λέσβου</w:t>
        </w:r>
        <w:r w:rsidR="00393A0A">
          <w:rPr>
            <w:webHidden/>
          </w:rPr>
          <w:tab/>
        </w:r>
        <w:r>
          <w:rPr>
            <w:webHidden/>
          </w:rPr>
          <w:t>38</w:t>
        </w:r>
      </w:hyperlink>
    </w:p>
    <w:p w14:paraId="12B37B36" w14:textId="726559E2" w:rsidR="00393A0A" w:rsidRDefault="00863598">
      <w:pPr>
        <w:pStyle w:val="ad"/>
        <w:rPr>
          <w:rFonts w:asciiTheme="minorHAnsi" w:eastAsiaTheme="minorEastAsia" w:hAnsiTheme="minorHAnsi" w:cstheme="minorBidi"/>
          <w:sz w:val="22"/>
          <w:szCs w:val="22"/>
          <w:lang w:val="en-US"/>
        </w:rPr>
      </w:pPr>
      <w:hyperlink w:anchor="_Toc58844962" w:history="1">
        <w:r w:rsidR="00074488">
          <w:rPr>
            <w:rStyle w:val="-"/>
          </w:rPr>
          <w:t>Πίνακας 8</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Προβλεπόμενες Θέσεις από τον Οργανισμό Εσωτερικής Υπηρεσίας (ΟΕΥ) Δήμου Χίου</w:t>
        </w:r>
        <w:r w:rsidR="00393A0A">
          <w:rPr>
            <w:webHidden/>
          </w:rPr>
          <w:tab/>
        </w:r>
        <w:r>
          <w:rPr>
            <w:webHidden/>
          </w:rPr>
          <w:t>39</w:t>
        </w:r>
      </w:hyperlink>
    </w:p>
    <w:p w14:paraId="0A8A8FAD" w14:textId="7BCB241C" w:rsidR="00393A0A" w:rsidRDefault="00863598">
      <w:pPr>
        <w:pStyle w:val="ad"/>
        <w:rPr>
          <w:rFonts w:asciiTheme="minorHAnsi" w:eastAsiaTheme="minorEastAsia" w:hAnsiTheme="minorHAnsi" w:cstheme="minorBidi"/>
          <w:sz w:val="22"/>
          <w:szCs w:val="22"/>
          <w:lang w:val="en-US"/>
        </w:rPr>
      </w:pPr>
      <w:hyperlink w:anchor="_Toc58844963" w:history="1">
        <w:r w:rsidR="00074488">
          <w:rPr>
            <w:rStyle w:val="-"/>
          </w:rPr>
          <w:t>Πίνακας 9</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Προβλεπόμενες Θέσεις από τον Οργανισμό Εσωτερικής Υπηρεσίας (ΟΕΥ) Δήμου Ανατολικής Σάμου</w:t>
        </w:r>
        <w:r w:rsidR="00393A0A">
          <w:rPr>
            <w:webHidden/>
          </w:rPr>
          <w:tab/>
        </w:r>
        <w:r w:rsidR="00393A0A">
          <w:rPr>
            <w:webHidden/>
          </w:rPr>
          <w:fldChar w:fldCharType="begin"/>
        </w:r>
        <w:r w:rsidR="00393A0A">
          <w:rPr>
            <w:webHidden/>
          </w:rPr>
          <w:instrText xml:space="preserve"> PAGEREF _Toc58844963 \h </w:instrText>
        </w:r>
        <w:r w:rsidR="00393A0A">
          <w:rPr>
            <w:webHidden/>
          </w:rPr>
        </w:r>
        <w:r w:rsidR="00393A0A">
          <w:rPr>
            <w:webHidden/>
          </w:rPr>
          <w:fldChar w:fldCharType="separate"/>
        </w:r>
        <w:r w:rsidR="00393A0A">
          <w:rPr>
            <w:webHidden/>
          </w:rPr>
          <w:t>4</w:t>
        </w:r>
        <w:r>
          <w:rPr>
            <w:webHidden/>
          </w:rPr>
          <w:t>1</w:t>
        </w:r>
        <w:r w:rsidR="00393A0A">
          <w:rPr>
            <w:webHidden/>
          </w:rPr>
          <w:fldChar w:fldCharType="end"/>
        </w:r>
      </w:hyperlink>
    </w:p>
    <w:p w14:paraId="00B69726" w14:textId="06C837F7" w:rsidR="00393A0A" w:rsidRDefault="00863598">
      <w:pPr>
        <w:pStyle w:val="ad"/>
        <w:rPr>
          <w:rFonts w:asciiTheme="minorHAnsi" w:eastAsiaTheme="minorEastAsia" w:hAnsiTheme="minorHAnsi" w:cstheme="minorBidi"/>
          <w:sz w:val="22"/>
          <w:szCs w:val="22"/>
          <w:lang w:val="en-US"/>
        </w:rPr>
      </w:pPr>
      <w:hyperlink w:anchor="_Toc58844964" w:history="1">
        <w:r w:rsidR="00074488">
          <w:rPr>
            <w:rStyle w:val="-"/>
          </w:rPr>
          <w:t>Πίνακας 10</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Προβλεπόμενες Θέσεις από τον Οργανισμό Εσωτερικής Υπηρεσίας (ΟΕΥ) Δήμου Δυτικής Σάμου</w:t>
        </w:r>
        <w:r w:rsidR="00393A0A">
          <w:rPr>
            <w:webHidden/>
          </w:rPr>
          <w:tab/>
        </w:r>
        <w:r w:rsidR="00393A0A">
          <w:rPr>
            <w:webHidden/>
          </w:rPr>
          <w:fldChar w:fldCharType="begin"/>
        </w:r>
        <w:r w:rsidR="00393A0A">
          <w:rPr>
            <w:webHidden/>
          </w:rPr>
          <w:instrText xml:space="preserve"> PAGEREF _Toc58844964 \h </w:instrText>
        </w:r>
        <w:r w:rsidR="00393A0A">
          <w:rPr>
            <w:webHidden/>
          </w:rPr>
        </w:r>
        <w:r w:rsidR="00393A0A">
          <w:rPr>
            <w:webHidden/>
          </w:rPr>
          <w:fldChar w:fldCharType="separate"/>
        </w:r>
        <w:r w:rsidR="00393A0A">
          <w:rPr>
            <w:webHidden/>
          </w:rPr>
          <w:t>4</w:t>
        </w:r>
        <w:r>
          <w:rPr>
            <w:webHidden/>
          </w:rPr>
          <w:t>2</w:t>
        </w:r>
        <w:r w:rsidR="00393A0A">
          <w:rPr>
            <w:webHidden/>
          </w:rPr>
          <w:fldChar w:fldCharType="end"/>
        </w:r>
      </w:hyperlink>
    </w:p>
    <w:p w14:paraId="77D1423A" w14:textId="0C9D7017" w:rsidR="00393A0A" w:rsidRDefault="00863598">
      <w:pPr>
        <w:pStyle w:val="ad"/>
        <w:rPr>
          <w:rFonts w:asciiTheme="minorHAnsi" w:eastAsiaTheme="minorEastAsia" w:hAnsiTheme="minorHAnsi" w:cstheme="minorBidi"/>
          <w:sz w:val="22"/>
          <w:szCs w:val="22"/>
          <w:lang w:val="en-US"/>
        </w:rPr>
      </w:pPr>
      <w:hyperlink w:anchor="_Toc58844965" w:history="1">
        <w:r w:rsidR="00074488">
          <w:rPr>
            <w:rStyle w:val="-"/>
          </w:rPr>
          <w:t>Πίνακας 11</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Προβλεπόμενες Θέσεις από τον Οργανισμό Εσωτερικής Υπηρεσίας (ΟΕΥ) Δήμου Λήμνου</w:t>
        </w:r>
        <w:r w:rsidR="00393A0A">
          <w:rPr>
            <w:webHidden/>
          </w:rPr>
          <w:tab/>
        </w:r>
        <w:r w:rsidR="00393A0A">
          <w:rPr>
            <w:webHidden/>
          </w:rPr>
          <w:fldChar w:fldCharType="begin"/>
        </w:r>
        <w:r w:rsidR="00393A0A">
          <w:rPr>
            <w:webHidden/>
          </w:rPr>
          <w:instrText xml:space="preserve"> PAGEREF _Toc58844965 \h </w:instrText>
        </w:r>
        <w:r w:rsidR="00393A0A">
          <w:rPr>
            <w:webHidden/>
          </w:rPr>
        </w:r>
        <w:r w:rsidR="00393A0A">
          <w:rPr>
            <w:webHidden/>
          </w:rPr>
          <w:fldChar w:fldCharType="separate"/>
        </w:r>
        <w:r w:rsidR="00393A0A">
          <w:rPr>
            <w:webHidden/>
          </w:rPr>
          <w:t>4</w:t>
        </w:r>
        <w:r>
          <w:rPr>
            <w:webHidden/>
          </w:rPr>
          <w:t>3</w:t>
        </w:r>
        <w:r w:rsidR="00393A0A">
          <w:rPr>
            <w:webHidden/>
          </w:rPr>
          <w:fldChar w:fldCharType="end"/>
        </w:r>
      </w:hyperlink>
    </w:p>
    <w:p w14:paraId="31E69878" w14:textId="0905FBDB" w:rsidR="00393A0A" w:rsidRDefault="00863598">
      <w:pPr>
        <w:pStyle w:val="ad"/>
        <w:rPr>
          <w:rFonts w:asciiTheme="minorHAnsi" w:eastAsiaTheme="minorEastAsia" w:hAnsiTheme="minorHAnsi" w:cstheme="minorBidi"/>
          <w:sz w:val="22"/>
          <w:szCs w:val="22"/>
          <w:lang w:val="en-US"/>
        </w:rPr>
      </w:pPr>
      <w:hyperlink w:anchor="_Toc58844966" w:history="1">
        <w:r w:rsidR="00074488">
          <w:rPr>
            <w:rStyle w:val="-"/>
          </w:rPr>
          <w:t>Πίνακας 12</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Προβλεπόμενες Θέσεις από τον Οργανισμό Εσωτερικής Υπηρεσίας (ΟΕΥ) Δήμου Ικαρίας</w:t>
        </w:r>
        <w:r w:rsidR="00393A0A">
          <w:rPr>
            <w:webHidden/>
          </w:rPr>
          <w:tab/>
        </w:r>
        <w:r w:rsidR="00393A0A">
          <w:rPr>
            <w:webHidden/>
          </w:rPr>
          <w:fldChar w:fldCharType="begin"/>
        </w:r>
        <w:r w:rsidR="00393A0A">
          <w:rPr>
            <w:webHidden/>
          </w:rPr>
          <w:instrText xml:space="preserve"> PAGEREF _Toc58844966 \h </w:instrText>
        </w:r>
        <w:r w:rsidR="00393A0A">
          <w:rPr>
            <w:webHidden/>
          </w:rPr>
        </w:r>
        <w:r w:rsidR="00393A0A">
          <w:rPr>
            <w:webHidden/>
          </w:rPr>
          <w:fldChar w:fldCharType="separate"/>
        </w:r>
        <w:r w:rsidR="00393A0A">
          <w:rPr>
            <w:webHidden/>
          </w:rPr>
          <w:t>4</w:t>
        </w:r>
        <w:r>
          <w:rPr>
            <w:webHidden/>
          </w:rPr>
          <w:t>5</w:t>
        </w:r>
        <w:r w:rsidR="00393A0A">
          <w:rPr>
            <w:webHidden/>
          </w:rPr>
          <w:fldChar w:fldCharType="end"/>
        </w:r>
      </w:hyperlink>
    </w:p>
    <w:p w14:paraId="7673FA19" w14:textId="02452436" w:rsidR="00393A0A" w:rsidRDefault="00863598">
      <w:pPr>
        <w:pStyle w:val="ad"/>
        <w:rPr>
          <w:rFonts w:asciiTheme="minorHAnsi" w:eastAsiaTheme="minorEastAsia" w:hAnsiTheme="minorHAnsi" w:cstheme="minorBidi"/>
          <w:sz w:val="22"/>
          <w:szCs w:val="22"/>
          <w:lang w:val="en-US"/>
        </w:rPr>
      </w:pPr>
      <w:hyperlink w:anchor="_Toc58844967" w:history="1">
        <w:r w:rsidR="00074488">
          <w:rPr>
            <w:rStyle w:val="-"/>
          </w:rPr>
          <w:t>Πίνακας 13</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Προβλεπόμενες Θέσεις από τους Οργανισμούς Εσωτερικής Υπηρεσίας (ΟΕΥ) των Μικρών Δήμων</w:t>
        </w:r>
        <w:r w:rsidR="00393A0A">
          <w:rPr>
            <w:webHidden/>
          </w:rPr>
          <w:tab/>
        </w:r>
        <w:r>
          <w:rPr>
            <w:webHidden/>
          </w:rPr>
          <w:t>46</w:t>
        </w:r>
      </w:hyperlink>
    </w:p>
    <w:p w14:paraId="5A4E8E5C" w14:textId="3807C89C" w:rsidR="00393A0A" w:rsidRDefault="00863598">
      <w:pPr>
        <w:pStyle w:val="ad"/>
        <w:rPr>
          <w:rFonts w:asciiTheme="minorHAnsi" w:eastAsiaTheme="minorEastAsia" w:hAnsiTheme="minorHAnsi" w:cstheme="minorBidi"/>
          <w:sz w:val="22"/>
          <w:szCs w:val="22"/>
          <w:lang w:val="en-US"/>
        </w:rPr>
      </w:pPr>
      <w:hyperlink w:anchor="_Toc58844968" w:history="1">
        <w:r w:rsidR="00074488">
          <w:rPr>
            <w:rStyle w:val="-"/>
          </w:rPr>
          <w:t>Πίνακας 14</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Κοινωνικές Δομές Περιφέρειας Βορείου Αιγαίου</w:t>
        </w:r>
        <w:r w:rsidR="00393A0A">
          <w:rPr>
            <w:webHidden/>
          </w:rPr>
          <w:tab/>
        </w:r>
        <w:r w:rsidR="00393A0A">
          <w:rPr>
            <w:webHidden/>
          </w:rPr>
          <w:fldChar w:fldCharType="begin"/>
        </w:r>
        <w:r w:rsidR="00393A0A">
          <w:rPr>
            <w:webHidden/>
          </w:rPr>
          <w:instrText xml:space="preserve"> PAGEREF _Toc58844968 \h </w:instrText>
        </w:r>
        <w:r w:rsidR="00393A0A">
          <w:rPr>
            <w:webHidden/>
          </w:rPr>
        </w:r>
        <w:r w:rsidR="00393A0A">
          <w:rPr>
            <w:webHidden/>
          </w:rPr>
          <w:fldChar w:fldCharType="separate"/>
        </w:r>
        <w:r w:rsidR="00393A0A">
          <w:rPr>
            <w:webHidden/>
          </w:rPr>
          <w:t>5</w:t>
        </w:r>
        <w:r>
          <w:rPr>
            <w:webHidden/>
          </w:rPr>
          <w:t>3</w:t>
        </w:r>
        <w:r w:rsidR="00393A0A">
          <w:rPr>
            <w:webHidden/>
          </w:rPr>
          <w:fldChar w:fldCharType="end"/>
        </w:r>
      </w:hyperlink>
    </w:p>
    <w:p w14:paraId="12B8543D" w14:textId="4A7066DE" w:rsidR="00393A0A" w:rsidRDefault="00863598">
      <w:pPr>
        <w:pStyle w:val="ad"/>
        <w:rPr>
          <w:rFonts w:asciiTheme="minorHAnsi" w:eastAsiaTheme="minorEastAsia" w:hAnsiTheme="minorHAnsi" w:cstheme="minorBidi"/>
          <w:sz w:val="22"/>
          <w:szCs w:val="22"/>
          <w:lang w:val="en-US"/>
        </w:rPr>
      </w:pPr>
      <w:hyperlink w:anchor="_Toc58844969" w:history="1">
        <w:r w:rsidR="00074488">
          <w:rPr>
            <w:rStyle w:val="-"/>
          </w:rPr>
          <w:t>Πίνακας 15</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Πορεία Υλοποίησης Ενταγμένων Δράσεων ΕΤΠΑ στο ΠΕΠ Βορείου Αιγαίου 2014–2020 ανά Φορέα Υλοποίησης</w:t>
        </w:r>
        <w:r w:rsidR="00393A0A">
          <w:rPr>
            <w:webHidden/>
          </w:rPr>
          <w:tab/>
        </w:r>
        <w:r>
          <w:rPr>
            <w:webHidden/>
          </w:rPr>
          <w:t>58</w:t>
        </w:r>
      </w:hyperlink>
    </w:p>
    <w:p w14:paraId="44846274" w14:textId="5C5DF802" w:rsidR="00393A0A" w:rsidRDefault="00863598">
      <w:pPr>
        <w:pStyle w:val="ad"/>
        <w:rPr>
          <w:rFonts w:asciiTheme="minorHAnsi" w:eastAsiaTheme="minorEastAsia" w:hAnsiTheme="minorHAnsi" w:cstheme="minorBidi"/>
          <w:sz w:val="22"/>
          <w:szCs w:val="22"/>
          <w:lang w:val="en-US"/>
        </w:rPr>
      </w:pPr>
      <w:hyperlink w:anchor="_Toc58844970" w:history="1">
        <w:r w:rsidR="00074488">
          <w:rPr>
            <w:rStyle w:val="-"/>
          </w:rPr>
          <w:t>Πίνακας 16</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Πορεία Υλοποίησης Ενταγμένων Δράσεων ΕΚΤ στο ΠΕΠ Βορείου Αιγαίου 2014–2020 ανά Φορέα Υλοποίησης</w:t>
        </w:r>
        <w:r w:rsidR="00393A0A">
          <w:rPr>
            <w:webHidden/>
          </w:rPr>
          <w:tab/>
        </w:r>
        <w:r>
          <w:rPr>
            <w:webHidden/>
          </w:rPr>
          <w:t>59</w:t>
        </w:r>
      </w:hyperlink>
    </w:p>
    <w:p w14:paraId="25C1E21F" w14:textId="55131CCE" w:rsidR="00393A0A" w:rsidRDefault="00863598">
      <w:pPr>
        <w:pStyle w:val="ad"/>
        <w:rPr>
          <w:rFonts w:asciiTheme="minorHAnsi" w:eastAsiaTheme="minorEastAsia" w:hAnsiTheme="minorHAnsi" w:cstheme="minorBidi"/>
          <w:sz w:val="22"/>
          <w:szCs w:val="22"/>
          <w:lang w:val="en-US"/>
        </w:rPr>
      </w:pPr>
      <w:hyperlink w:anchor="_Toc58844971" w:history="1">
        <w:r w:rsidR="00074488">
          <w:rPr>
            <w:rStyle w:val="-"/>
          </w:rPr>
          <w:t>Πίνακας 17</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Κατηγορίες Ενταγμένων Δράσεων ΕΚΤ στο ΠΕΠ Βορείου Αιγαίου 2014–2020</w:t>
        </w:r>
        <w:r w:rsidR="00393A0A">
          <w:rPr>
            <w:webHidden/>
          </w:rPr>
          <w:tab/>
        </w:r>
        <w:r>
          <w:rPr>
            <w:webHidden/>
          </w:rPr>
          <w:t>59</w:t>
        </w:r>
      </w:hyperlink>
    </w:p>
    <w:p w14:paraId="1A0C7AE8" w14:textId="45FC7061" w:rsidR="00393A0A" w:rsidRDefault="00863598">
      <w:pPr>
        <w:pStyle w:val="ad"/>
        <w:rPr>
          <w:rFonts w:asciiTheme="minorHAnsi" w:eastAsiaTheme="minorEastAsia" w:hAnsiTheme="minorHAnsi" w:cstheme="minorBidi"/>
          <w:sz w:val="22"/>
          <w:szCs w:val="22"/>
          <w:lang w:val="en-US"/>
        </w:rPr>
      </w:pPr>
      <w:hyperlink w:anchor="_Toc58844972" w:history="1">
        <w:r w:rsidR="00074488">
          <w:rPr>
            <w:rStyle w:val="-"/>
          </w:rPr>
          <w:t>Πίνακας 18</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Χωρική Κατανομή Ενταγμένων Δράσεων ΕΤΠΑ και ΕΚΤ στο ΠΕΠ Βορείου Αιγαίου 2014–2020 ανά Νησί</w:t>
        </w:r>
        <w:r w:rsidR="00393A0A">
          <w:rPr>
            <w:webHidden/>
          </w:rPr>
          <w:tab/>
        </w:r>
        <w:r w:rsidR="00393A0A">
          <w:rPr>
            <w:webHidden/>
          </w:rPr>
          <w:fldChar w:fldCharType="begin"/>
        </w:r>
        <w:r w:rsidR="00393A0A">
          <w:rPr>
            <w:webHidden/>
          </w:rPr>
          <w:instrText xml:space="preserve"> PAGEREF _Toc58844972 \h </w:instrText>
        </w:r>
        <w:r w:rsidR="00393A0A">
          <w:rPr>
            <w:webHidden/>
          </w:rPr>
        </w:r>
        <w:r w:rsidR="00393A0A">
          <w:rPr>
            <w:webHidden/>
          </w:rPr>
          <w:fldChar w:fldCharType="separate"/>
        </w:r>
        <w:r w:rsidR="00393A0A">
          <w:rPr>
            <w:webHidden/>
          </w:rPr>
          <w:t>6</w:t>
        </w:r>
        <w:r>
          <w:rPr>
            <w:webHidden/>
          </w:rPr>
          <w:t>1</w:t>
        </w:r>
        <w:r w:rsidR="00393A0A">
          <w:rPr>
            <w:webHidden/>
          </w:rPr>
          <w:fldChar w:fldCharType="end"/>
        </w:r>
      </w:hyperlink>
    </w:p>
    <w:p w14:paraId="6BD3E03C" w14:textId="64769082" w:rsidR="00393A0A" w:rsidRDefault="00863598">
      <w:pPr>
        <w:pStyle w:val="ad"/>
        <w:rPr>
          <w:rFonts w:asciiTheme="minorHAnsi" w:eastAsiaTheme="minorEastAsia" w:hAnsiTheme="minorHAnsi" w:cstheme="minorBidi"/>
          <w:sz w:val="22"/>
          <w:szCs w:val="22"/>
          <w:lang w:val="en-US"/>
        </w:rPr>
      </w:pPr>
      <w:hyperlink w:anchor="_Toc58844973" w:history="1">
        <w:r w:rsidR="00074488">
          <w:rPr>
            <w:rStyle w:val="-"/>
          </w:rPr>
          <w:t>Πίνακας 19</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 xml:space="preserve">Ανάλυση </w:t>
        </w:r>
        <w:r w:rsidR="00393A0A" w:rsidRPr="00A364DE">
          <w:rPr>
            <w:rStyle w:val="-"/>
            <w:lang w:val="en-US"/>
          </w:rPr>
          <w:t>SWOT</w:t>
        </w:r>
        <w:r w:rsidR="00393A0A" w:rsidRPr="00A364DE">
          <w:rPr>
            <w:rStyle w:val="-"/>
          </w:rPr>
          <w:t xml:space="preserve"> διαχειριστικής επάρκειας των Οργανισμών Τοπικής Αυτοδιοίκησης (ΟΤΑ) Β’ Βαθμού</w:t>
        </w:r>
        <w:r w:rsidR="00393A0A">
          <w:rPr>
            <w:webHidden/>
          </w:rPr>
          <w:tab/>
        </w:r>
        <w:r w:rsidR="00393A0A">
          <w:rPr>
            <w:webHidden/>
          </w:rPr>
          <w:fldChar w:fldCharType="begin"/>
        </w:r>
        <w:r w:rsidR="00393A0A">
          <w:rPr>
            <w:webHidden/>
          </w:rPr>
          <w:instrText xml:space="preserve"> PAGEREF _Toc58844973 \h </w:instrText>
        </w:r>
        <w:r w:rsidR="00393A0A">
          <w:rPr>
            <w:webHidden/>
          </w:rPr>
        </w:r>
        <w:r w:rsidR="00393A0A">
          <w:rPr>
            <w:webHidden/>
          </w:rPr>
          <w:fldChar w:fldCharType="separate"/>
        </w:r>
        <w:r w:rsidR="00393A0A">
          <w:rPr>
            <w:webHidden/>
          </w:rPr>
          <w:t>6</w:t>
        </w:r>
        <w:r>
          <w:rPr>
            <w:webHidden/>
          </w:rPr>
          <w:t>4</w:t>
        </w:r>
        <w:r w:rsidR="00393A0A">
          <w:rPr>
            <w:webHidden/>
          </w:rPr>
          <w:fldChar w:fldCharType="end"/>
        </w:r>
      </w:hyperlink>
    </w:p>
    <w:p w14:paraId="3A4E425A" w14:textId="1E1DBFEE" w:rsidR="00393A0A" w:rsidRDefault="00863598">
      <w:pPr>
        <w:pStyle w:val="ad"/>
        <w:rPr>
          <w:rFonts w:asciiTheme="minorHAnsi" w:eastAsiaTheme="minorEastAsia" w:hAnsiTheme="minorHAnsi" w:cstheme="minorBidi"/>
          <w:sz w:val="22"/>
          <w:szCs w:val="22"/>
          <w:lang w:val="en-US"/>
        </w:rPr>
      </w:pPr>
      <w:hyperlink w:anchor="_Toc58844974" w:history="1">
        <w:r w:rsidR="00074488">
          <w:rPr>
            <w:rStyle w:val="-"/>
          </w:rPr>
          <w:t>Πίνακας 20</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 xml:space="preserve">Ανάλυση </w:t>
        </w:r>
        <w:r w:rsidR="00393A0A" w:rsidRPr="00A364DE">
          <w:rPr>
            <w:rStyle w:val="-"/>
            <w:lang w:val="en-US"/>
          </w:rPr>
          <w:t>SWOT</w:t>
        </w:r>
        <w:r w:rsidR="00393A0A" w:rsidRPr="00A364DE">
          <w:rPr>
            <w:rStyle w:val="-"/>
          </w:rPr>
          <w:t xml:space="preserve"> διαχειριστικής επάρκειας των Οργανισμών Τοπικής Αυτοδιοίκησης (ΟΤΑ) Α’ Βαθμού</w:t>
        </w:r>
        <w:r w:rsidR="00393A0A">
          <w:rPr>
            <w:webHidden/>
          </w:rPr>
          <w:tab/>
        </w:r>
        <w:r>
          <w:rPr>
            <w:webHidden/>
          </w:rPr>
          <w:t>69</w:t>
        </w:r>
      </w:hyperlink>
    </w:p>
    <w:p w14:paraId="6754478A" w14:textId="4AE7EF91" w:rsidR="00393A0A" w:rsidRDefault="00863598">
      <w:pPr>
        <w:pStyle w:val="ad"/>
        <w:rPr>
          <w:rFonts w:asciiTheme="minorHAnsi" w:eastAsiaTheme="minorEastAsia" w:hAnsiTheme="minorHAnsi" w:cstheme="minorBidi"/>
          <w:sz w:val="22"/>
          <w:szCs w:val="22"/>
          <w:lang w:val="en-US"/>
        </w:rPr>
      </w:pPr>
      <w:hyperlink w:anchor="_Toc58844975" w:history="1">
        <w:r w:rsidR="00074488">
          <w:rPr>
            <w:rStyle w:val="-"/>
          </w:rPr>
          <w:t>Πίνακας 21</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 xml:space="preserve">Ανάλυση </w:t>
        </w:r>
        <w:r w:rsidR="00393A0A" w:rsidRPr="00A364DE">
          <w:rPr>
            <w:rStyle w:val="-"/>
            <w:lang w:val="en-US"/>
          </w:rPr>
          <w:t>SWOT</w:t>
        </w:r>
        <w:r w:rsidR="00393A0A" w:rsidRPr="00A364DE">
          <w:rPr>
            <w:rStyle w:val="-"/>
          </w:rPr>
          <w:t xml:space="preserve"> διαχειριστικής επάρκειας των Νομικών Προσώπων των Οργανισμών Τοπικής Αυτοδιοίκησης (ΟΤΑ) Α’ Βαθμού</w:t>
        </w:r>
        <w:r w:rsidR="00393A0A">
          <w:rPr>
            <w:webHidden/>
          </w:rPr>
          <w:tab/>
        </w:r>
        <w:r w:rsidR="00393A0A">
          <w:rPr>
            <w:webHidden/>
          </w:rPr>
          <w:fldChar w:fldCharType="begin"/>
        </w:r>
        <w:r w:rsidR="00393A0A">
          <w:rPr>
            <w:webHidden/>
          </w:rPr>
          <w:instrText xml:space="preserve"> PAGEREF _Toc58844975 \h </w:instrText>
        </w:r>
        <w:r w:rsidR="00393A0A">
          <w:rPr>
            <w:webHidden/>
          </w:rPr>
        </w:r>
        <w:r w:rsidR="00393A0A">
          <w:rPr>
            <w:webHidden/>
          </w:rPr>
          <w:fldChar w:fldCharType="separate"/>
        </w:r>
        <w:r w:rsidR="00393A0A">
          <w:rPr>
            <w:webHidden/>
          </w:rPr>
          <w:t>7</w:t>
        </w:r>
        <w:r>
          <w:rPr>
            <w:webHidden/>
          </w:rPr>
          <w:t>1</w:t>
        </w:r>
        <w:r w:rsidR="00393A0A">
          <w:rPr>
            <w:webHidden/>
          </w:rPr>
          <w:fldChar w:fldCharType="end"/>
        </w:r>
      </w:hyperlink>
    </w:p>
    <w:p w14:paraId="274978F6" w14:textId="778629FB" w:rsidR="00393A0A" w:rsidRDefault="00863598">
      <w:pPr>
        <w:pStyle w:val="ad"/>
        <w:rPr>
          <w:rFonts w:asciiTheme="minorHAnsi" w:eastAsiaTheme="minorEastAsia" w:hAnsiTheme="minorHAnsi" w:cstheme="minorBidi"/>
          <w:sz w:val="22"/>
          <w:szCs w:val="22"/>
          <w:lang w:val="en-US"/>
        </w:rPr>
      </w:pPr>
      <w:hyperlink w:anchor="_Toc58844976" w:history="1">
        <w:r w:rsidR="00074488">
          <w:rPr>
            <w:rStyle w:val="-"/>
          </w:rPr>
          <w:t>Πίνακας 22</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 xml:space="preserve">Ανάλυση </w:t>
        </w:r>
        <w:r w:rsidR="00393A0A" w:rsidRPr="00A364DE">
          <w:rPr>
            <w:rStyle w:val="-"/>
            <w:lang w:val="en-US"/>
          </w:rPr>
          <w:t>SWOT</w:t>
        </w:r>
        <w:r w:rsidR="00393A0A" w:rsidRPr="00A364DE">
          <w:rPr>
            <w:rStyle w:val="-"/>
          </w:rPr>
          <w:t xml:space="preserve"> διαχειριστικής επάρκειας των Δημοτικών Επιχειρήσεων ΄Ύδρευσης και Αποχέτευσης</w:t>
        </w:r>
        <w:r w:rsidR="00393A0A">
          <w:rPr>
            <w:webHidden/>
          </w:rPr>
          <w:tab/>
        </w:r>
        <w:r w:rsidR="00393A0A">
          <w:rPr>
            <w:webHidden/>
          </w:rPr>
          <w:fldChar w:fldCharType="begin"/>
        </w:r>
        <w:r w:rsidR="00393A0A">
          <w:rPr>
            <w:webHidden/>
          </w:rPr>
          <w:instrText xml:space="preserve"> PAGEREF _Toc58844976 \h </w:instrText>
        </w:r>
        <w:r w:rsidR="00393A0A">
          <w:rPr>
            <w:webHidden/>
          </w:rPr>
        </w:r>
        <w:r w:rsidR="00393A0A">
          <w:rPr>
            <w:webHidden/>
          </w:rPr>
          <w:fldChar w:fldCharType="separate"/>
        </w:r>
        <w:r w:rsidR="00393A0A">
          <w:rPr>
            <w:webHidden/>
          </w:rPr>
          <w:t>7</w:t>
        </w:r>
        <w:r>
          <w:rPr>
            <w:webHidden/>
          </w:rPr>
          <w:t>2</w:t>
        </w:r>
        <w:r w:rsidR="00393A0A">
          <w:rPr>
            <w:webHidden/>
          </w:rPr>
          <w:fldChar w:fldCharType="end"/>
        </w:r>
      </w:hyperlink>
    </w:p>
    <w:p w14:paraId="48B24A8F" w14:textId="7A98EB05" w:rsidR="00393A0A" w:rsidRDefault="00863598">
      <w:pPr>
        <w:pStyle w:val="ad"/>
        <w:rPr>
          <w:rFonts w:asciiTheme="minorHAnsi" w:eastAsiaTheme="minorEastAsia" w:hAnsiTheme="minorHAnsi" w:cstheme="minorBidi"/>
          <w:sz w:val="22"/>
          <w:szCs w:val="22"/>
          <w:lang w:val="en-US"/>
        </w:rPr>
      </w:pPr>
      <w:hyperlink w:anchor="_Toc58844977" w:history="1">
        <w:r w:rsidR="00074488">
          <w:rPr>
            <w:rStyle w:val="-"/>
          </w:rPr>
          <w:t>Πίνακας 23</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 xml:space="preserve">Ανάλυση </w:t>
        </w:r>
        <w:r w:rsidR="00393A0A" w:rsidRPr="00A364DE">
          <w:rPr>
            <w:rStyle w:val="-"/>
            <w:lang w:val="en-US"/>
          </w:rPr>
          <w:t>SWOT</w:t>
        </w:r>
        <w:r w:rsidR="00393A0A" w:rsidRPr="00A364DE">
          <w:rPr>
            <w:rStyle w:val="-"/>
          </w:rPr>
          <w:t xml:space="preserve"> διαχειριστικής επάρκειας των Φορέων Διαχείρισης Στερέων Αποβλήτων</w:t>
        </w:r>
        <w:r w:rsidR="00393A0A">
          <w:rPr>
            <w:webHidden/>
          </w:rPr>
          <w:tab/>
        </w:r>
        <w:r w:rsidR="00393A0A">
          <w:rPr>
            <w:webHidden/>
          </w:rPr>
          <w:fldChar w:fldCharType="begin"/>
        </w:r>
        <w:r w:rsidR="00393A0A">
          <w:rPr>
            <w:webHidden/>
          </w:rPr>
          <w:instrText xml:space="preserve"> PAGEREF _Toc58844977 \h </w:instrText>
        </w:r>
        <w:r w:rsidR="00393A0A">
          <w:rPr>
            <w:webHidden/>
          </w:rPr>
        </w:r>
        <w:r w:rsidR="00393A0A">
          <w:rPr>
            <w:webHidden/>
          </w:rPr>
          <w:fldChar w:fldCharType="separate"/>
        </w:r>
        <w:r w:rsidR="00393A0A">
          <w:rPr>
            <w:webHidden/>
          </w:rPr>
          <w:t>7</w:t>
        </w:r>
        <w:r>
          <w:rPr>
            <w:webHidden/>
          </w:rPr>
          <w:t>3</w:t>
        </w:r>
        <w:r w:rsidR="00393A0A">
          <w:rPr>
            <w:webHidden/>
          </w:rPr>
          <w:fldChar w:fldCharType="end"/>
        </w:r>
      </w:hyperlink>
    </w:p>
    <w:p w14:paraId="7AE33DF1" w14:textId="7591DAC5" w:rsidR="00393A0A" w:rsidRDefault="00863598">
      <w:pPr>
        <w:pStyle w:val="ad"/>
        <w:rPr>
          <w:rFonts w:asciiTheme="minorHAnsi" w:eastAsiaTheme="minorEastAsia" w:hAnsiTheme="minorHAnsi" w:cstheme="minorBidi"/>
          <w:sz w:val="22"/>
          <w:szCs w:val="22"/>
          <w:lang w:val="en-US"/>
        </w:rPr>
      </w:pPr>
      <w:hyperlink w:anchor="_Toc58844978" w:history="1">
        <w:r w:rsidR="00074488">
          <w:rPr>
            <w:rStyle w:val="-"/>
          </w:rPr>
          <w:t>Πίνακας 24</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 xml:space="preserve">Ανάλυση </w:t>
        </w:r>
        <w:r w:rsidR="00393A0A" w:rsidRPr="00A364DE">
          <w:rPr>
            <w:rStyle w:val="-"/>
            <w:lang w:val="en-US"/>
          </w:rPr>
          <w:t>SWOT</w:t>
        </w:r>
        <w:r w:rsidR="00393A0A" w:rsidRPr="00A364DE">
          <w:rPr>
            <w:rStyle w:val="-"/>
          </w:rPr>
          <w:t xml:space="preserve"> διαχειριστικής επάρκειας των Επιμελητηρίων/Συλλογικών Επιχειρηματικών Φορέων</w:t>
        </w:r>
        <w:r w:rsidR="00393A0A">
          <w:rPr>
            <w:webHidden/>
          </w:rPr>
          <w:tab/>
        </w:r>
        <w:r w:rsidR="00393A0A">
          <w:rPr>
            <w:webHidden/>
          </w:rPr>
          <w:fldChar w:fldCharType="begin"/>
        </w:r>
        <w:r w:rsidR="00393A0A">
          <w:rPr>
            <w:webHidden/>
          </w:rPr>
          <w:instrText xml:space="preserve"> PAGEREF _Toc58844978 \h </w:instrText>
        </w:r>
        <w:r w:rsidR="00393A0A">
          <w:rPr>
            <w:webHidden/>
          </w:rPr>
        </w:r>
        <w:r w:rsidR="00393A0A">
          <w:rPr>
            <w:webHidden/>
          </w:rPr>
          <w:fldChar w:fldCharType="separate"/>
        </w:r>
        <w:r w:rsidR="00393A0A">
          <w:rPr>
            <w:webHidden/>
          </w:rPr>
          <w:t>7</w:t>
        </w:r>
        <w:r>
          <w:rPr>
            <w:webHidden/>
          </w:rPr>
          <w:t>4</w:t>
        </w:r>
        <w:r w:rsidR="00393A0A">
          <w:rPr>
            <w:webHidden/>
          </w:rPr>
          <w:fldChar w:fldCharType="end"/>
        </w:r>
      </w:hyperlink>
    </w:p>
    <w:p w14:paraId="7ACC3943" w14:textId="68F11F01" w:rsidR="00393A0A" w:rsidRDefault="00863598">
      <w:pPr>
        <w:pStyle w:val="ad"/>
        <w:rPr>
          <w:rFonts w:asciiTheme="minorHAnsi" w:eastAsiaTheme="minorEastAsia" w:hAnsiTheme="minorHAnsi" w:cstheme="minorBidi"/>
          <w:sz w:val="22"/>
          <w:szCs w:val="22"/>
          <w:lang w:val="en-US"/>
        </w:rPr>
      </w:pPr>
      <w:hyperlink w:anchor="_Toc58844979" w:history="1">
        <w:r w:rsidR="00074488">
          <w:rPr>
            <w:rStyle w:val="-"/>
          </w:rPr>
          <w:t>Πίνακας 25</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 xml:space="preserve">Ανάλυση </w:t>
        </w:r>
        <w:r w:rsidR="00393A0A" w:rsidRPr="00A364DE">
          <w:rPr>
            <w:rStyle w:val="-"/>
            <w:lang w:val="en-US"/>
          </w:rPr>
          <w:t>SWOT</w:t>
        </w:r>
        <w:r w:rsidR="00393A0A" w:rsidRPr="00A364DE">
          <w:rPr>
            <w:rStyle w:val="-"/>
          </w:rPr>
          <w:t xml:space="preserve"> διαχειριστικής επάρκειας των Αναπτυξιακών Ανώνυμων Εταιρειών των Οργανισμών Τοπικής Αυτοδιοίκησης</w:t>
        </w:r>
        <w:r w:rsidR="00393A0A">
          <w:rPr>
            <w:webHidden/>
          </w:rPr>
          <w:tab/>
        </w:r>
        <w:r>
          <w:rPr>
            <w:webHidden/>
          </w:rPr>
          <w:t>76</w:t>
        </w:r>
      </w:hyperlink>
    </w:p>
    <w:p w14:paraId="07BDC324" w14:textId="69635825" w:rsidR="00393A0A" w:rsidRDefault="00863598">
      <w:pPr>
        <w:pStyle w:val="ad"/>
        <w:rPr>
          <w:rFonts w:asciiTheme="minorHAnsi" w:eastAsiaTheme="minorEastAsia" w:hAnsiTheme="minorHAnsi" w:cstheme="minorBidi"/>
          <w:sz w:val="22"/>
          <w:szCs w:val="22"/>
          <w:lang w:val="en-US"/>
        </w:rPr>
      </w:pPr>
      <w:hyperlink w:anchor="_Toc58844980" w:history="1">
        <w:r w:rsidR="00074488">
          <w:rPr>
            <w:rStyle w:val="-"/>
          </w:rPr>
          <w:t>Πίνακας 26</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Ένταση Συμμετοχής Φορέων στην Υλοποίηση Έργων στο Πλαίσιο των Στόχων Πολιτικής της Νέας Προγραμματικής Περιόδου 2021</w:t>
        </w:r>
        <w:r w:rsidR="00393A0A">
          <w:rPr>
            <w:rStyle w:val="-"/>
          </w:rPr>
          <w:t>–</w:t>
        </w:r>
        <w:r w:rsidR="00393A0A" w:rsidRPr="00A364DE">
          <w:rPr>
            <w:rStyle w:val="-"/>
          </w:rPr>
          <w:t>2027</w:t>
        </w:r>
        <w:r w:rsidR="00393A0A">
          <w:rPr>
            <w:webHidden/>
          </w:rPr>
          <w:tab/>
        </w:r>
        <w:r>
          <w:rPr>
            <w:webHidden/>
          </w:rPr>
          <w:t>78</w:t>
        </w:r>
      </w:hyperlink>
    </w:p>
    <w:p w14:paraId="15F4030A" w14:textId="6BF8969A" w:rsidR="00393A0A" w:rsidRDefault="00863598">
      <w:pPr>
        <w:pStyle w:val="ad"/>
        <w:rPr>
          <w:rFonts w:asciiTheme="minorHAnsi" w:eastAsiaTheme="minorEastAsia" w:hAnsiTheme="minorHAnsi" w:cstheme="minorBidi"/>
          <w:sz w:val="22"/>
          <w:szCs w:val="22"/>
          <w:lang w:val="en-US"/>
        </w:rPr>
      </w:pPr>
      <w:hyperlink w:anchor="_Toc58844981" w:history="1">
        <w:r w:rsidR="00074488">
          <w:rPr>
            <w:rStyle w:val="-"/>
          </w:rPr>
          <w:t>Πίνακας 27</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Εξέταση Συνάφειας Αρμοδιοτήτων Φορέων σε Σχέση με την Υλοποίηση Έργων στο Πλαίσιο των Στόχων Πολιτικής της Νέας Προγραμματικής Περιόδου 2021</w:t>
        </w:r>
        <w:r w:rsidR="00393A0A">
          <w:rPr>
            <w:rStyle w:val="-"/>
          </w:rPr>
          <w:t>–</w:t>
        </w:r>
        <w:r w:rsidR="00393A0A" w:rsidRPr="00A364DE">
          <w:rPr>
            <w:rStyle w:val="-"/>
          </w:rPr>
          <w:t>2027</w:t>
        </w:r>
        <w:r w:rsidR="00393A0A">
          <w:rPr>
            <w:webHidden/>
          </w:rPr>
          <w:tab/>
        </w:r>
        <w:r>
          <w:rPr>
            <w:webHidden/>
          </w:rPr>
          <w:t>79</w:t>
        </w:r>
      </w:hyperlink>
    </w:p>
    <w:p w14:paraId="4D254AA2" w14:textId="044EC464" w:rsidR="00393A0A" w:rsidRDefault="00863598">
      <w:pPr>
        <w:pStyle w:val="ad"/>
        <w:rPr>
          <w:rFonts w:asciiTheme="minorHAnsi" w:eastAsiaTheme="minorEastAsia" w:hAnsiTheme="minorHAnsi" w:cstheme="minorBidi"/>
          <w:sz w:val="22"/>
          <w:szCs w:val="22"/>
          <w:lang w:val="en-US"/>
        </w:rPr>
      </w:pPr>
      <w:hyperlink w:anchor="_Toc58844982" w:history="1">
        <w:r w:rsidR="00074488">
          <w:rPr>
            <w:rStyle w:val="-"/>
          </w:rPr>
          <w:t>Πίνακας 28</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Δυνατότητα Χρηματοδότησης Δράσεων Τοπικής Αυτοδιοίκησης ανά Τομέα Δραστηριότητας και Επιχειρησιακό Πρόγραμμα</w:t>
        </w:r>
        <w:r w:rsidR="00393A0A">
          <w:rPr>
            <w:webHidden/>
          </w:rPr>
          <w:tab/>
        </w:r>
        <w:r>
          <w:rPr>
            <w:webHidden/>
          </w:rPr>
          <w:t>86</w:t>
        </w:r>
      </w:hyperlink>
    </w:p>
    <w:p w14:paraId="2AAD04F1" w14:textId="531F5A42" w:rsidR="00393A0A" w:rsidRDefault="00863598">
      <w:pPr>
        <w:pStyle w:val="ad"/>
        <w:rPr>
          <w:rFonts w:asciiTheme="minorHAnsi" w:eastAsiaTheme="minorEastAsia" w:hAnsiTheme="minorHAnsi" w:cstheme="minorBidi"/>
          <w:sz w:val="22"/>
          <w:szCs w:val="22"/>
          <w:lang w:val="en-US"/>
        </w:rPr>
      </w:pPr>
      <w:hyperlink w:anchor="_Toc58844983" w:history="1">
        <w:r w:rsidR="00074488">
          <w:rPr>
            <w:rStyle w:val="-"/>
          </w:rPr>
          <w:t>Πίνακας 29</w:t>
        </w:r>
        <w:r w:rsidR="00393A0A" w:rsidRPr="00A364DE">
          <w:rPr>
            <w:rStyle w:val="-"/>
          </w:rPr>
          <w:t>:</w:t>
        </w:r>
        <w:r w:rsidR="00393A0A">
          <w:rPr>
            <w:rFonts w:asciiTheme="minorHAnsi" w:eastAsiaTheme="minorEastAsia" w:hAnsiTheme="minorHAnsi" w:cstheme="minorBidi"/>
            <w:sz w:val="22"/>
            <w:szCs w:val="22"/>
            <w:lang w:val="en-US"/>
          </w:rPr>
          <w:tab/>
        </w:r>
        <w:r w:rsidR="00393A0A" w:rsidRPr="00A364DE">
          <w:rPr>
            <w:rStyle w:val="-"/>
          </w:rPr>
          <w:t>Φορείς Στόχου Έρευνας Πεδίου Περιφέρειας Βορείου Αιγαίου</w:t>
        </w:r>
        <w:r w:rsidR="00393A0A">
          <w:rPr>
            <w:webHidden/>
          </w:rPr>
          <w:tab/>
        </w:r>
        <w:r w:rsidR="00393A0A">
          <w:rPr>
            <w:webHidden/>
          </w:rPr>
          <w:fldChar w:fldCharType="begin"/>
        </w:r>
        <w:r w:rsidR="00393A0A">
          <w:rPr>
            <w:webHidden/>
          </w:rPr>
          <w:instrText xml:space="preserve"> PAGEREF _Toc58844983 \h </w:instrText>
        </w:r>
        <w:r w:rsidR="00393A0A">
          <w:rPr>
            <w:webHidden/>
          </w:rPr>
        </w:r>
        <w:r w:rsidR="00393A0A">
          <w:rPr>
            <w:webHidden/>
          </w:rPr>
          <w:fldChar w:fldCharType="separate"/>
        </w:r>
        <w:r w:rsidR="00393A0A">
          <w:rPr>
            <w:webHidden/>
          </w:rPr>
          <w:t>13</w:t>
        </w:r>
        <w:r>
          <w:rPr>
            <w:webHidden/>
          </w:rPr>
          <w:t>4</w:t>
        </w:r>
        <w:r w:rsidR="00393A0A">
          <w:rPr>
            <w:webHidden/>
          </w:rPr>
          <w:fldChar w:fldCharType="end"/>
        </w:r>
      </w:hyperlink>
    </w:p>
    <w:p w14:paraId="07C1149C" w14:textId="77777777" w:rsidR="00393A0A" w:rsidRDefault="000E0269">
      <w:pPr>
        <w:spacing w:after="160" w:line="259" w:lineRule="auto"/>
        <w:rPr>
          <w:noProof/>
        </w:rPr>
      </w:pPr>
      <w:r>
        <w:fldChar w:fldCharType="end"/>
      </w:r>
      <w:r w:rsidR="00393A0A">
        <w:t>___________________________________________________________________________</w:t>
      </w:r>
      <w:r w:rsidR="0045362A">
        <w:fldChar w:fldCharType="begin"/>
      </w:r>
      <w:r w:rsidR="0045362A">
        <w:instrText xml:space="preserve"> TOC \h \z \c "Διάγραμμα" </w:instrText>
      </w:r>
      <w:r w:rsidR="0045362A">
        <w:fldChar w:fldCharType="separate"/>
      </w:r>
    </w:p>
    <w:p w14:paraId="15405BE6" w14:textId="6FB9B592" w:rsidR="00393A0A" w:rsidRDefault="00863598">
      <w:pPr>
        <w:pStyle w:val="ad"/>
        <w:rPr>
          <w:rFonts w:asciiTheme="minorHAnsi" w:eastAsiaTheme="minorEastAsia" w:hAnsiTheme="minorHAnsi" w:cstheme="minorBidi"/>
          <w:sz w:val="22"/>
          <w:szCs w:val="22"/>
          <w:lang w:val="en-US"/>
        </w:rPr>
      </w:pPr>
      <w:hyperlink w:anchor="_Toc58844984" w:history="1">
        <w:r w:rsidR="00393A0A" w:rsidRPr="001E4F49">
          <w:rPr>
            <w:rStyle w:val="-"/>
          </w:rPr>
          <w:t>Διάγραμμα 1:</w:t>
        </w:r>
        <w:r w:rsidR="00393A0A">
          <w:rPr>
            <w:rFonts w:asciiTheme="minorHAnsi" w:eastAsiaTheme="minorEastAsia" w:hAnsiTheme="minorHAnsi" w:cstheme="minorBidi"/>
            <w:sz w:val="22"/>
            <w:szCs w:val="22"/>
            <w:lang w:val="en-US"/>
          </w:rPr>
          <w:tab/>
        </w:r>
        <w:r w:rsidR="00393A0A" w:rsidRPr="001E4F49">
          <w:rPr>
            <w:rStyle w:val="-"/>
          </w:rPr>
          <w:t>Δαπάνες για Επενδύσεις ως Ποσοστό των Κυβερνητικών Δαπανών για Επενδύσεις (Χώρες</w:t>
        </w:r>
        <w:r w:rsidR="00393A0A">
          <w:rPr>
            <w:rStyle w:val="-"/>
          </w:rPr>
          <w:t>–</w:t>
        </w:r>
        <w:r w:rsidR="00393A0A" w:rsidRPr="001E4F49">
          <w:rPr>
            <w:rStyle w:val="-"/>
          </w:rPr>
          <w:t>Μέλη ΟΟΣΑ, 2017)</w:t>
        </w:r>
        <w:r w:rsidR="00393A0A">
          <w:rPr>
            <w:webHidden/>
          </w:rPr>
          <w:tab/>
        </w:r>
        <w:r w:rsidR="00393A0A">
          <w:rPr>
            <w:webHidden/>
          </w:rPr>
          <w:fldChar w:fldCharType="begin"/>
        </w:r>
        <w:r w:rsidR="00393A0A">
          <w:rPr>
            <w:webHidden/>
          </w:rPr>
          <w:instrText xml:space="preserve"> PAGEREF _Toc58844984 \h </w:instrText>
        </w:r>
        <w:r w:rsidR="00393A0A">
          <w:rPr>
            <w:webHidden/>
          </w:rPr>
        </w:r>
        <w:r w:rsidR="00393A0A">
          <w:rPr>
            <w:webHidden/>
          </w:rPr>
          <w:fldChar w:fldCharType="separate"/>
        </w:r>
        <w:r w:rsidR="00393A0A">
          <w:rPr>
            <w:webHidden/>
          </w:rPr>
          <w:t>10</w:t>
        </w:r>
        <w:r w:rsidR="00393A0A">
          <w:rPr>
            <w:webHidden/>
          </w:rPr>
          <w:fldChar w:fldCharType="end"/>
        </w:r>
      </w:hyperlink>
    </w:p>
    <w:p w14:paraId="61123502" w14:textId="7FC396DB" w:rsidR="00393A0A" w:rsidRDefault="00863598">
      <w:pPr>
        <w:pStyle w:val="ad"/>
        <w:rPr>
          <w:rFonts w:asciiTheme="minorHAnsi" w:eastAsiaTheme="minorEastAsia" w:hAnsiTheme="minorHAnsi" w:cstheme="minorBidi"/>
          <w:sz w:val="22"/>
          <w:szCs w:val="22"/>
          <w:lang w:val="en-US"/>
        </w:rPr>
      </w:pPr>
      <w:hyperlink w:anchor="_Toc58844985" w:history="1">
        <w:r w:rsidR="00393A0A" w:rsidRPr="001E4F49">
          <w:rPr>
            <w:rStyle w:val="-"/>
          </w:rPr>
          <w:t>Διάγραμμα 2:</w:t>
        </w:r>
        <w:r w:rsidR="00393A0A">
          <w:rPr>
            <w:rFonts w:asciiTheme="minorHAnsi" w:eastAsiaTheme="minorEastAsia" w:hAnsiTheme="minorHAnsi" w:cstheme="minorBidi"/>
            <w:sz w:val="22"/>
            <w:szCs w:val="22"/>
            <w:lang w:val="en-US"/>
          </w:rPr>
          <w:tab/>
        </w:r>
        <w:r w:rsidR="00393A0A" w:rsidRPr="001E4F49">
          <w:rPr>
            <w:rStyle w:val="-"/>
          </w:rPr>
          <w:t>Δαπάνες για Προσωπικό ως Ποσοστό των Κυβερνητικών Δαπανών για Προσωπικό (Χώρες</w:t>
        </w:r>
        <w:r w:rsidR="00393A0A">
          <w:rPr>
            <w:rStyle w:val="-"/>
          </w:rPr>
          <w:t>–</w:t>
        </w:r>
        <w:r w:rsidR="00393A0A" w:rsidRPr="001E4F49">
          <w:rPr>
            <w:rStyle w:val="-"/>
          </w:rPr>
          <w:t>Μέλη ΟΟΣΑ, 2017)</w:t>
        </w:r>
        <w:r w:rsidR="00393A0A">
          <w:rPr>
            <w:webHidden/>
          </w:rPr>
          <w:tab/>
        </w:r>
        <w:r w:rsidR="00393A0A">
          <w:rPr>
            <w:webHidden/>
          </w:rPr>
          <w:fldChar w:fldCharType="begin"/>
        </w:r>
        <w:r w:rsidR="00393A0A">
          <w:rPr>
            <w:webHidden/>
          </w:rPr>
          <w:instrText xml:space="preserve"> PAGEREF _Toc58844985 \h </w:instrText>
        </w:r>
        <w:r w:rsidR="00393A0A">
          <w:rPr>
            <w:webHidden/>
          </w:rPr>
        </w:r>
        <w:r w:rsidR="00393A0A">
          <w:rPr>
            <w:webHidden/>
          </w:rPr>
          <w:fldChar w:fldCharType="separate"/>
        </w:r>
        <w:r w:rsidR="00393A0A">
          <w:rPr>
            <w:webHidden/>
          </w:rPr>
          <w:t>11</w:t>
        </w:r>
        <w:r w:rsidR="00393A0A">
          <w:rPr>
            <w:webHidden/>
          </w:rPr>
          <w:fldChar w:fldCharType="end"/>
        </w:r>
      </w:hyperlink>
    </w:p>
    <w:p w14:paraId="7E768981" w14:textId="157BA6B7" w:rsidR="00393A0A" w:rsidRDefault="00863598">
      <w:pPr>
        <w:pStyle w:val="ad"/>
        <w:rPr>
          <w:rFonts w:asciiTheme="minorHAnsi" w:eastAsiaTheme="minorEastAsia" w:hAnsiTheme="minorHAnsi" w:cstheme="minorBidi"/>
          <w:sz w:val="22"/>
          <w:szCs w:val="22"/>
          <w:lang w:val="en-US"/>
        </w:rPr>
      </w:pPr>
      <w:hyperlink w:anchor="_Toc58844989" w:history="1">
        <w:r w:rsidR="00074488">
          <w:rPr>
            <w:rStyle w:val="-"/>
          </w:rPr>
          <w:t>Διάγραμμα 3</w:t>
        </w:r>
        <w:r w:rsidR="00393A0A" w:rsidRPr="001E4F49">
          <w:rPr>
            <w:rStyle w:val="-"/>
          </w:rPr>
          <w:t xml:space="preserve">: </w:t>
        </w:r>
        <w:r w:rsidR="00393A0A">
          <w:rPr>
            <w:rFonts w:asciiTheme="minorHAnsi" w:eastAsiaTheme="minorEastAsia" w:hAnsiTheme="minorHAnsi" w:cstheme="minorBidi"/>
            <w:sz w:val="22"/>
            <w:szCs w:val="22"/>
            <w:lang w:val="en-US"/>
          </w:rPr>
          <w:tab/>
        </w:r>
        <w:r w:rsidR="00393A0A" w:rsidRPr="001E4F49">
          <w:rPr>
            <w:rStyle w:val="-"/>
          </w:rPr>
          <w:t>Χαρτογραφική απεικόνιση των Προϋπολογισμών και αναλογία Νομικών Δεσμεύσεων ενταγμένων έργων των δράσεων ΕΤΠΑ και ΕΚΤ στο ΠΕΠ Βορείου Αιγαίου 2014–2020 ανά Νησί</w:t>
        </w:r>
        <w:r w:rsidR="00393A0A">
          <w:rPr>
            <w:webHidden/>
          </w:rPr>
          <w:tab/>
        </w:r>
        <w:r w:rsidR="00393A0A">
          <w:rPr>
            <w:webHidden/>
          </w:rPr>
          <w:fldChar w:fldCharType="begin"/>
        </w:r>
        <w:r w:rsidR="00393A0A">
          <w:rPr>
            <w:webHidden/>
          </w:rPr>
          <w:instrText xml:space="preserve"> PAGEREF _Toc58844989 \h </w:instrText>
        </w:r>
        <w:r w:rsidR="00393A0A">
          <w:rPr>
            <w:webHidden/>
          </w:rPr>
        </w:r>
        <w:r w:rsidR="00393A0A">
          <w:rPr>
            <w:webHidden/>
          </w:rPr>
          <w:fldChar w:fldCharType="separate"/>
        </w:r>
        <w:r w:rsidR="00393A0A">
          <w:rPr>
            <w:webHidden/>
          </w:rPr>
          <w:t>6</w:t>
        </w:r>
        <w:r w:rsidR="00074488">
          <w:rPr>
            <w:webHidden/>
          </w:rPr>
          <w:t>1</w:t>
        </w:r>
        <w:r w:rsidR="00393A0A">
          <w:rPr>
            <w:webHidden/>
          </w:rPr>
          <w:fldChar w:fldCharType="end"/>
        </w:r>
      </w:hyperlink>
    </w:p>
    <w:p w14:paraId="24860BAE" w14:textId="6F585DCB" w:rsidR="00393A0A" w:rsidRDefault="00863598">
      <w:pPr>
        <w:pStyle w:val="ad"/>
        <w:rPr>
          <w:rFonts w:asciiTheme="minorHAnsi" w:eastAsiaTheme="minorEastAsia" w:hAnsiTheme="minorHAnsi" w:cstheme="minorBidi"/>
          <w:sz w:val="22"/>
          <w:szCs w:val="22"/>
          <w:lang w:val="en-US"/>
        </w:rPr>
      </w:pPr>
      <w:hyperlink w:anchor="_Toc58844990" w:history="1">
        <w:r w:rsidR="00074488">
          <w:rPr>
            <w:rStyle w:val="-"/>
          </w:rPr>
          <w:t>Διάγραμμα 4</w:t>
        </w:r>
        <w:r w:rsidR="00393A0A" w:rsidRPr="001E4F49">
          <w:rPr>
            <w:rStyle w:val="-"/>
          </w:rPr>
          <w:t xml:space="preserve">: </w:t>
        </w:r>
        <w:r w:rsidR="00393A0A">
          <w:rPr>
            <w:rFonts w:asciiTheme="minorHAnsi" w:eastAsiaTheme="minorEastAsia" w:hAnsiTheme="minorHAnsi" w:cstheme="minorBidi"/>
            <w:sz w:val="22"/>
            <w:szCs w:val="22"/>
            <w:lang w:val="en-US"/>
          </w:rPr>
          <w:tab/>
        </w:r>
        <w:r w:rsidR="00393A0A" w:rsidRPr="001E4F49">
          <w:rPr>
            <w:rStyle w:val="-"/>
          </w:rPr>
          <w:t>Χαρτογραφική απεικόνιση των Νομικών Δεσμεύσεων και αναλογία πληρωμών ενταγμένων έργων των δράσεων ΕΤΠΑ και ΕΚΤ στο ΠΕΠ Βορείου Αιγαίου 2014–2020 ανά Νησί</w:t>
        </w:r>
        <w:r w:rsidR="00393A0A">
          <w:rPr>
            <w:webHidden/>
          </w:rPr>
          <w:tab/>
        </w:r>
        <w:r w:rsidR="00393A0A">
          <w:rPr>
            <w:webHidden/>
          </w:rPr>
          <w:fldChar w:fldCharType="begin"/>
        </w:r>
        <w:r w:rsidR="00393A0A">
          <w:rPr>
            <w:webHidden/>
          </w:rPr>
          <w:instrText xml:space="preserve"> PAGEREF _Toc58844990 \h </w:instrText>
        </w:r>
        <w:r w:rsidR="00393A0A">
          <w:rPr>
            <w:webHidden/>
          </w:rPr>
        </w:r>
        <w:r w:rsidR="00393A0A">
          <w:rPr>
            <w:webHidden/>
          </w:rPr>
          <w:fldChar w:fldCharType="separate"/>
        </w:r>
        <w:r w:rsidR="00393A0A">
          <w:rPr>
            <w:webHidden/>
          </w:rPr>
          <w:t>6</w:t>
        </w:r>
        <w:r w:rsidR="00074488">
          <w:rPr>
            <w:webHidden/>
          </w:rPr>
          <w:t>2</w:t>
        </w:r>
        <w:r w:rsidR="00393A0A">
          <w:rPr>
            <w:webHidden/>
          </w:rPr>
          <w:fldChar w:fldCharType="end"/>
        </w:r>
      </w:hyperlink>
    </w:p>
    <w:p w14:paraId="361CDBEE" w14:textId="4C5A9EDE" w:rsidR="000E0269" w:rsidRDefault="0045362A">
      <w:pPr>
        <w:spacing w:after="160" w:line="259" w:lineRule="auto"/>
      </w:pPr>
      <w:r>
        <w:fldChar w:fldCharType="end"/>
      </w:r>
    </w:p>
    <w:p w14:paraId="1278313A" w14:textId="77777777" w:rsidR="00C73D54" w:rsidRDefault="00C73D54">
      <w:pPr>
        <w:spacing w:after="160" w:line="259" w:lineRule="auto"/>
        <w:rPr>
          <w:rFonts w:asciiTheme="majorHAnsi" w:eastAsiaTheme="majorEastAsia" w:hAnsiTheme="majorHAnsi" w:cstheme="majorBidi"/>
          <w:b/>
          <w:bCs/>
          <w:color w:val="7030A0"/>
          <w:sz w:val="32"/>
          <w:szCs w:val="30"/>
        </w:rPr>
      </w:pPr>
      <w:r>
        <w:br w:type="page"/>
      </w:r>
    </w:p>
    <w:p w14:paraId="5CFB495C" w14:textId="0DFBDDC9" w:rsidR="000A1039" w:rsidRPr="00E226ED" w:rsidRDefault="007207D5" w:rsidP="00B87873">
      <w:pPr>
        <w:pStyle w:val="10"/>
        <w:numPr>
          <w:ilvl w:val="0"/>
          <w:numId w:val="0"/>
        </w:numPr>
        <w:tabs>
          <w:tab w:val="clear" w:pos="1134"/>
          <w:tab w:val="left" w:pos="1418"/>
        </w:tabs>
      </w:pPr>
      <w:bookmarkStart w:id="3" w:name="_Toc58844860"/>
      <w:r w:rsidRPr="00E226ED">
        <w:lastRenderedPageBreak/>
        <w:t>Εισαγωγή</w:t>
      </w:r>
      <w:bookmarkEnd w:id="2"/>
      <w:bookmarkEnd w:id="3"/>
    </w:p>
    <w:p w14:paraId="5A9980EA" w14:textId="720691CC" w:rsidR="0032339F" w:rsidRDefault="0032339F" w:rsidP="00E226ED">
      <w:pPr>
        <w:pStyle w:val="aa"/>
      </w:pPr>
      <w:r>
        <w:t>Η οργάνωση του κράτους και της διοίκησης χαρακτηρίζεται από την εφαρμογή της αρχή της πολυεπίπεδης διακυβέρνησης. Η αρχή αυτή</w:t>
      </w:r>
      <w:r w:rsidR="003B25D0" w:rsidRPr="003B25D0">
        <w:t>,</w:t>
      </w:r>
      <w:r>
        <w:t xml:space="preserve"> που διαπερνά τις πολιτικές της Ευρωπαϊκής Ένωσης</w:t>
      </w:r>
      <w:r w:rsidR="003B25D0" w:rsidRPr="003B25D0">
        <w:t>,</w:t>
      </w:r>
      <w:r>
        <w:t xml:space="preserve"> έχει αποτελέσει τα τελευταία χρόνια καθοδηγητικό άξονα για την αναμόρφωση των διοικητικών συστημάτων και στην υποστήριξη της εφαρμογής των προγραμμάτων σε πολλές χώρες της Ευρωπαϊκής Ένωσης.</w:t>
      </w:r>
    </w:p>
    <w:p w14:paraId="4DF375DC" w14:textId="39D998C0" w:rsidR="0032339F" w:rsidRDefault="0032339F" w:rsidP="00E226ED">
      <w:pPr>
        <w:pStyle w:val="aa"/>
      </w:pPr>
      <w:r>
        <w:t xml:space="preserve">Η αρχή της πολυεπίπεδης διακυβέρνησης είναι συνυφασμένη με την αρχή της Επικουρικότητας που διέπει το σχεδιασμό των δράσεων και την υλοποίηση των πολιτικών της Ευρωπαϊκής Ένωσης. Σύμφωνα με την αρχή της επικουρικότητας οι πολιτικές και οι φορείς που αναλαμβάνουν την υλοποίησή τους ξεκινούν από το χαμηλότερο διοικητικό επίπεδο και ανέρχονται στα υπερκείμενα επίπεδα μόνο όταν διαπιστώνεται ότι η πολιτική αυτή δεν μπορεί να υλοποιηθεί από τα χαμηλότερα επίπεδα διοίκησης. Τα επίπεδα διοίκησης είναι επάλληλα και συμπληρωματικά επίπεδα διοίκησης που το καθένα έχει τον ιδιαίτερο ρόλο και σημασία του στην αλυσίδα σχεδιασμού και υλοποίησης της δημόσιας πολιτικής. Οι δράσεις που αναλαμβάνει το κάθε επίπεδο διοίκησης θεωρούνται συμπληρωματικές δράσεις που συντίθενται με βάση την αρχή της αποτελεσματικότητας αφού έχει αποδειχθεί ότι κάθε επίπεδο διοίκησης έχει συγκριτικό πλεονέκτημα στην ανάληψη κάποιας δράσης και μπορεί να κάνει κάτι πολύ καλύτερα από κάποιο άλλο επίπεδο διοίκησης. Επομένως η αρχή </w:t>
      </w:r>
      <w:r w:rsidR="003B25D0">
        <w:t xml:space="preserve">που </w:t>
      </w:r>
      <w:r>
        <w:t xml:space="preserve">διέπει τη δράση των δημοσιών φορέων και αποτελεί κατευθυντήριο οδηγό για την υλοποίηση των σύγχρονων πολιτικών είναι η αξιοποίηση των συγκριτικών πλεονεκτημάτων που συνδέεται με τη δράση κάθε επιπέδου και φορέα διοίκησης. </w:t>
      </w:r>
    </w:p>
    <w:p w14:paraId="0FFD657F" w14:textId="7FA4B4A4" w:rsidR="0032339F" w:rsidRDefault="0032339F" w:rsidP="00E226ED">
      <w:pPr>
        <w:pStyle w:val="aa"/>
      </w:pPr>
      <w:r>
        <w:t xml:space="preserve">Η ανάγκη για πολυεπίπεδη διακυβέρνηση προκύπτει επομένως από μια σειρά αναγκαιότητες. Η πρώτη είναι ότι κάποιες δράσεις υλοποιούνται πιο αποτελεσματικά από τα χαμηλότερα επίπεδα διοίκησης που βρίσκονται και πιο κοντά στον πολίτη. Η δεύτερη είναι ότι η αποτελεσματικότητα στην υλοποίηση των πολιτικών εξασφαλίζεται καλύτερα με τη συμμετοχή όλων των επίπεδων άσκησης πολιτικής. Για παράδειγμα η πολιτική για το περιβάλλον θα υλοποιηθεί πιο αποτελεσματικά μόνο με την συμμετοχή πολλών επιπέδων διοίκησης και πολλών δρώντων σε κάθε διοικητικό επίπεδο. Ο σχεδιασμός τω δράσεων για το περιβάλλον μπορεί να γίνεται σε ευρωπαϊκό επίπεδο και να αφορά όλη την επικράτεια την Ευρωπαϊκής Ένωσης. Το εθνικό επίπεδο διαμορφώνει και εξειδικεύει τις δράσεις σε εθνικό πλαίσιο. Το περιφερειακό και το τοπικό επίπεδο εξειδικεύουν τα δράσεις περιφερειακά και τοπικά. Καμία πολιτική για το περιβάλλον δεν μπορεί να υλοποιηθεί χωρίς αυτή την συμμετοχή της πολυεπίπεδης διακυβέρνησης. Το ίδιο θα μπορούσε να αναφέρει κανείς και για πολλές άλλες πολιτικές που σχετίζονται με σύγχρονα θέματα όπως για παράδειγμα το μεταναστευτικό. Τόσο ο σχεδιασμός όσο και η υλοποίηση της πολιτικής πρέπει να συμπεριλάβουν πολλά επίπεδα διοίκησης και πολλές κατηγορίες δρώντων. Ένα άλλο πρόσφατο παράδειγμα εφαρμογής της αρχής της πολυεπίπεδης διακυβέρνησης αφορά η κρίση της πανδημίας. Το θέμα αυτό έχει παγκόσμια, ευρωπαϊκή, εθνική και τοπική σημασία και καθένα από αυτά τα επίπεδα μπορεί να αναλάβει ένα πολύ ειδικό ρόλο καλύτερο από ότι τα άλλα και στο πλαίσιο της συνέργειας και συμπληρωματικότητας των δρώντων και των επιπέδων διοίκησης μπορεί να επιτευχθεί το καλύτερο αποτέλεσμα με όρους οικονομικότητας και αποτελεσματικότητας. </w:t>
      </w:r>
    </w:p>
    <w:p w14:paraId="072B742F" w14:textId="2A7672C8" w:rsidR="0032339F" w:rsidRDefault="0032339F" w:rsidP="00E226ED">
      <w:pPr>
        <w:pStyle w:val="aa"/>
      </w:pPr>
      <w:r>
        <w:t xml:space="preserve">Παρά την αναγνώριση της σημασίας της πολυεπίπεδης διακυβέρνησης η κατανομή των αρμοδιοτήτων στα διάφορα επίπεδα διοίκησης έχει αποτελέσει συχνά στην πράξη ένα δισεπίλυτο ζήτημα. Η αρχή που προτάσσεται για την αντιμετώπιση αυτού του θέματος είναι το συγκριτικό πλεονέκτημα ή η προστιθέμενη αξία που μπορεί να έχει η συμμετοχή κάθε φορέα στην υλοποίηση μιας πολιτικής. Με βάση αυτό η κατανομή των αρμοδιοτήτων ανάμεσα στα διάφορα επίπεδα διοίκησης θα μπορούσε να διέπεται από την αρχή ότι ‘ο καθένας κάνει αυτό που μπορεί να κάνει καλύτερα’. Με βάση αυτή την αρχή το εύρος και η εμπλοκή όλων των φορέων από τα υπερκείμενα επίπεδα διοίκησης μέχρι τα χαμηλότερα διοικητικά επίπεδα αποτελούν τμήματα μια αλυσίδας αξίας που αξιοποιεί δυνατότητες και συγκριτικά </w:t>
      </w:r>
      <w:r>
        <w:lastRenderedPageBreak/>
        <w:t>πλεονεκτήματα και αποφέρει οφέλη σε όλους. Μάλιστα το χαμηλότερο διοικητικό επίπεδο, με βάση της αρχή της επικουρικότητας και της εγγύτητας, αναδεικνύεται ως κρίσιμη παράμετρος στην υλοποίηση των δημόσιων πολιτικών. Άρα η αποτελεσματική οργάνωση και θωράκιση του επιπέδου διοίκησης που βρίσκεται στην μικρότερη διοικητική κλίμακα αποτελεί κρίσιμη παράμετρο της επιτυχίας στην εφαρμογή των δημόσιων πολιτικών.</w:t>
      </w:r>
    </w:p>
    <w:p w14:paraId="2914E7A6" w14:textId="2A4EB978" w:rsidR="0032339F" w:rsidRDefault="0032339F" w:rsidP="00E226ED">
      <w:pPr>
        <w:pStyle w:val="aa"/>
      </w:pPr>
      <w:r>
        <w:t>Ωστόσο ενώ η ανάγκη αυτή έχει αναδειχθεί και διατυπωθεί και η σημασία της έχει λάβει σχεδόν καθολική αποδοχή στην πράξη παρατηρούνται πολλές δυσκολίες στην υλοποίησή της. Μάλιστα η ένταση των προβλημάτων είναι αντίστροφη καθώς διατρέχουμε την κλίμακα από το υπέρτερο στο χαμηλότερο διοικητικό επίπεδο. Το σύστημα φαίνεται να πάσχει περισσότερο εκεί όπου γίνεται πιο αντιληπτή η εκδήλωση της δημόσιας πολιτικής</w:t>
      </w:r>
      <w:r w:rsidR="008E5311">
        <w:t>–</w:t>
      </w:r>
      <w:r>
        <w:t xml:space="preserve">δηλαδή στο τοπικό επίπεδο. Αυτό έχει ανάμεσα σε άλλα ως συνέπεια και την αποξένωση των αποδεκτών της πολιτικής από τους φορείς σχεδιασμού και υποστήριξης των πολιτικών. Η εκπλήρωση της αρχής της αντιληπτότητας των δημόσιων πολιτικών είναι μεγαλύτερη στο χαμηλότερο διοικητικό επίπεδο. Ωστόσο, το επίπεδο αυτό είναι εκείνο που </w:t>
      </w:r>
      <w:r w:rsidR="003B25D0">
        <w:t xml:space="preserve">συχνά </w:t>
      </w:r>
      <w:r>
        <w:t xml:space="preserve">έχει και τις μεγαλύτερες αδυναμίες στην υλοποίηση των δημόσιων πολιτικών. </w:t>
      </w:r>
    </w:p>
    <w:p w14:paraId="2207841A" w14:textId="77777777" w:rsidR="0032339F" w:rsidRDefault="0032339F" w:rsidP="00E226ED">
      <w:pPr>
        <w:pStyle w:val="aa"/>
      </w:pPr>
      <w:r>
        <w:t xml:space="preserve">Οι δυσκολίες ανταπόκρισης τα χαμηλής διοικητικής κλίμακας στην εκπλήρωση του ρόλου που θα της αναλογούσε οφείλεται σε μια σειρά από λόγους που έχουν απασχολήσει όλους τους φορείς άσκησης πολιτικής. Από το πλήθος των προσεγγίσεων και αναλύσεων φαίνεται πως από τη σχετική συζήτηση έχουν κωδικοποιηθεί ορισμένοι σημαντικοί λόγοι που φαίνεται να αποτελούν σημεία σύγκλισης στις σχετικές συζητήσεις. </w:t>
      </w:r>
    </w:p>
    <w:p w14:paraId="657DA021" w14:textId="3248943A" w:rsidR="000A1039" w:rsidRDefault="0032339F" w:rsidP="00E226ED">
      <w:pPr>
        <w:pStyle w:val="aa"/>
      </w:pPr>
      <w:r>
        <w:t>Ο πρώτος παράγοντας που αναφέρεται συχνά είναι η συγκεντρωτικός χαρακτήρας της οργάνωσης του κράτους και της δημόσιας διοίκησης. Παρά την γενική αναγνώριση του προβλήματος, οι μεταρρυθμιστικές προσπάθειες που έγιναν τα τελευταία χρόνια δεν φαίνεται να έχουν μεταβάλει σημαντικά τα χαρακτηριστικά της συγκεντρωτικής δομής της διοίκησης και του κράτους τη συγκεντρωτική. Για να αποκτηθεί ένα μέτρο σύγκρισης θα αναφερθούν δύο χαρακτηριστικές συγκρίσεις της Ελλάδας σε σχέση με την Ευρωπαϊκή Ένωση και τον ΟΟΣΑ</w:t>
      </w:r>
      <w:r w:rsidR="003B25D0">
        <w:t xml:space="preserve"> </w:t>
      </w:r>
      <w:r w:rsidR="003B25D0" w:rsidRPr="003B25D0">
        <w:t>(</w:t>
      </w:r>
      <w:r w:rsidR="003B25D0">
        <w:rPr>
          <w:lang w:val="en-US"/>
        </w:rPr>
        <w:t>OECD</w:t>
      </w:r>
      <w:r w:rsidR="003B25D0" w:rsidRPr="003B25D0">
        <w:t xml:space="preserve"> 2020)</w:t>
      </w:r>
      <w:r>
        <w:t xml:space="preserve">. Το ένα αφορά τη συμμετοχή της Τοπικής Αυτοδιοίκησης στην διαχείριση των δημοσίων επενδύσεων. Με βάση τα στοιχεία της βάσης δεδομένων του ΟΟΣΑ οι δημόσιες επενδύσεις που υλοποιούνται από την τοπική αυτοδιοίκηση στις </w:t>
      </w:r>
      <w:r w:rsidR="003B25D0">
        <w:t>χώρες του ΟΟΣΑ ανέρχονται στο 58</w:t>
      </w:r>
      <w:r>
        <w:t>%. Από την αποτύπωση των στοιχείων πρόκυπτε</w:t>
      </w:r>
      <w:r w:rsidR="003B25D0">
        <w:rPr>
          <w:lang w:val="en-US"/>
        </w:rPr>
        <w:t>i</w:t>
      </w:r>
      <w:r>
        <w:t xml:space="preserve"> ότι υπάρχει έντονη ανομοιογένεια ανάμεσα στ</w:t>
      </w:r>
      <w:r w:rsidR="00E226ED">
        <w:t>ι</w:t>
      </w:r>
      <w:r>
        <w:t xml:space="preserve">ς χώρες του ΟΟΣΑ. Κάποιες χώρες, όπως για παράδειγμα </w:t>
      </w:r>
      <w:r w:rsidR="003B25D0">
        <w:t xml:space="preserve">το Βέλγιο και </w:t>
      </w:r>
      <w:r>
        <w:t>ο Καναδάς</w:t>
      </w:r>
      <w:r w:rsidR="003B25D0">
        <w:t xml:space="preserve"> ή η Ισπανία κ</w:t>
      </w:r>
      <w:r>
        <w:t>αι η Γαλλία εμφανίζουν συμμετοχή της τοπικής αυτοδιοίκησης στα δημόσιες επενδύσεις που ανέρχεται έως και στο 60% του συνόλου των δημοσίων επενδύσεων που πραγματοποιούνται σε αυτές τις χώρες. Η Ελλάδα ως προς αυτή την παράμερο κατατάσσεται σε μια από τις χαμηλότερες θέσεις της κλίμακας συμμετοχής της τοπικής αυτοδιοίκησης στις δημόσιες επενδύσεις με πο</w:t>
      </w:r>
      <w:r w:rsidR="003B25D0">
        <w:t>σοστό που ανέρχεται μόλις στο 24</w:t>
      </w:r>
      <w:r>
        <w:t>%</w:t>
      </w:r>
      <w:r w:rsidR="003B25D0">
        <w:t>, συμπεριλαμβανομένων των δύο βαθμίδων αυτοδιοίκησης</w:t>
      </w:r>
      <w:r>
        <w:t>. Το δεύτερο στοιχείο αφορά στο προσωπικό του δημόσιου τομέα. Με βάση πάλι την ανάλυση των σχετικών στοιχε</w:t>
      </w:r>
      <w:r w:rsidR="003B25D0">
        <w:t>ίων του ΟΟΣΑ προκύπτει ότι το 49</w:t>
      </w:r>
      <w:r>
        <w:t xml:space="preserve">% των απασχολουμένων στο δημόσιο τομέα απασχολούνται </w:t>
      </w:r>
      <w:r w:rsidR="003B25D0">
        <w:t>στην κεντρική διοίκηση και το 51</w:t>
      </w:r>
      <w:r>
        <w:t xml:space="preserve">% στην τοπική αυτοδιοίκηση. Προφανώς η εικόνα αυτή συναρτάται με την προηγούμενη. Εφόσον μεγάλο μέρος των δημόσιων πολιτικών υλοποιείται από τα χαμηλότερα επίπεδα διοίκησης αναλογία του προσωπικού της αυτοδιοίκησης θα είναι μεγαλύτερη </w:t>
      </w:r>
      <w:r w:rsidR="003B25D0">
        <w:t>στην τοπική αυτοδιοίκηση από ότι σ</w:t>
      </w:r>
      <w:r>
        <w:t>την κεντρική διοίκηση. Η διοικητική αποκέντρωση συμβαδίζει και αλληλοεπιδρά με την αποκέντρωση του προσωπικού του δημοσίου τομέα. Στην Ελλάδα το μεγαλύτερο μέρος του προσωπικού του δημόσιου τομέα απασχολείται στην κεντρική διοίκηση και αυτό είναι προφανώς αποτέλεσμα της συγκεντρωτικής δομής οργάνωσης το κράτους και της διοίκησης. Η οργάνωση του κράτους και της διοίκησης θα μπορούσε να οδηγήσει στη σταδιακή σύγκλιση με το μέσο όρο της Ευρωπαϊκής Ένωσης.</w:t>
      </w:r>
    </w:p>
    <w:p w14:paraId="5CA9AA79" w14:textId="69854DC1" w:rsidR="00C73D54" w:rsidRDefault="00C73D54" w:rsidP="00C73D54">
      <w:pPr>
        <w:pStyle w:val="a7"/>
      </w:pPr>
      <w:bookmarkStart w:id="4" w:name="_Toc58844984"/>
      <w:r>
        <w:lastRenderedPageBreak/>
        <w:t xml:space="preserve">Διάγραμμα </w:t>
      </w:r>
      <w:r w:rsidR="002E6087">
        <w:rPr>
          <w:noProof/>
        </w:rPr>
        <w:fldChar w:fldCharType="begin"/>
      </w:r>
      <w:r w:rsidR="002E6087">
        <w:rPr>
          <w:noProof/>
        </w:rPr>
        <w:instrText xml:space="preserve"> SEQ Διάγραμμα \* ARABIC </w:instrText>
      </w:r>
      <w:r w:rsidR="002E6087">
        <w:rPr>
          <w:noProof/>
        </w:rPr>
        <w:fldChar w:fldCharType="separate"/>
      </w:r>
      <w:r w:rsidR="00332930">
        <w:rPr>
          <w:noProof/>
        </w:rPr>
        <w:t>1</w:t>
      </w:r>
      <w:r w:rsidR="002E6087">
        <w:rPr>
          <w:noProof/>
        </w:rPr>
        <w:fldChar w:fldCharType="end"/>
      </w:r>
      <w:r w:rsidR="00622A3D">
        <w:t>:</w:t>
      </w:r>
      <w:r w:rsidR="00622A3D">
        <w:tab/>
      </w:r>
      <w:r w:rsidR="00622A3D" w:rsidRPr="00BF4A33">
        <w:t>Δαπάνες για Επενδύσεις ως Ποσοστό των Κυβερνητικών Δαπανών για Επενδύσεις (Χώρες</w:t>
      </w:r>
      <w:r w:rsidR="00393A0A">
        <w:t>–</w:t>
      </w:r>
      <w:r w:rsidR="00622A3D" w:rsidRPr="00BF4A33">
        <w:t>Μέλη ΟΟΣΑ, 201</w:t>
      </w:r>
      <w:r w:rsidR="00622A3D">
        <w:t>7</w:t>
      </w:r>
      <w:r w:rsidR="00622A3D" w:rsidRPr="00BF4A33">
        <w:t>)</w:t>
      </w:r>
      <w:bookmarkEnd w:id="4"/>
    </w:p>
    <w:p w14:paraId="68E76435" w14:textId="779952D2" w:rsidR="00094E26" w:rsidRDefault="00094E26" w:rsidP="00094E26">
      <w:r>
        <w:rPr>
          <w:noProof/>
          <w:lang w:eastAsia="el-GR"/>
        </w:rPr>
        <w:drawing>
          <wp:inline distT="0" distB="0" distL="0" distR="0" wp14:anchorId="2074F62F" wp14:editId="26DFED24">
            <wp:extent cx="5365115" cy="548068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115" cy="5480685"/>
                    </a:xfrm>
                    <a:prstGeom prst="rect">
                      <a:avLst/>
                    </a:prstGeom>
                    <a:noFill/>
                  </pic:spPr>
                </pic:pic>
              </a:graphicData>
            </a:graphic>
          </wp:inline>
        </w:drawing>
      </w:r>
    </w:p>
    <w:p w14:paraId="5751353C" w14:textId="1757C705" w:rsidR="00BF4A33" w:rsidRPr="00871A8F" w:rsidRDefault="00332930" w:rsidP="00E226ED">
      <w:pPr>
        <w:pStyle w:val="aa"/>
        <w:rPr>
          <w:sz w:val="20"/>
          <w:szCs w:val="20"/>
          <w:lang w:val="en-US"/>
        </w:rPr>
      </w:pPr>
      <w:r w:rsidRPr="00871A8F">
        <w:rPr>
          <w:b/>
          <w:bCs/>
          <w:sz w:val="20"/>
          <w:szCs w:val="20"/>
        </w:rPr>
        <w:t>Πηγή</w:t>
      </w:r>
      <w:r w:rsidRPr="00871A8F">
        <w:rPr>
          <w:sz w:val="20"/>
          <w:szCs w:val="20"/>
          <w:lang w:val="en-US"/>
        </w:rPr>
        <w:t xml:space="preserve">: </w:t>
      </w:r>
      <w:r w:rsidR="004B522F" w:rsidRPr="00871A8F">
        <w:rPr>
          <w:sz w:val="20"/>
          <w:szCs w:val="20"/>
        </w:rPr>
        <w:t>Έκδοση</w:t>
      </w:r>
      <w:r w:rsidR="004B522F" w:rsidRPr="00871A8F">
        <w:rPr>
          <w:sz w:val="20"/>
          <w:szCs w:val="20"/>
          <w:lang w:val="en-US"/>
        </w:rPr>
        <w:t xml:space="preserve"> </w:t>
      </w:r>
      <w:r w:rsidR="004B522F" w:rsidRPr="00871A8F">
        <w:rPr>
          <w:sz w:val="20"/>
          <w:szCs w:val="20"/>
        </w:rPr>
        <w:t>ΟΟΣΑ</w:t>
      </w:r>
      <w:r w:rsidR="004B522F" w:rsidRPr="00871A8F">
        <w:rPr>
          <w:sz w:val="20"/>
          <w:szCs w:val="20"/>
          <w:lang w:val="en-US"/>
        </w:rPr>
        <w:t>, «</w:t>
      </w:r>
      <w:r w:rsidRPr="00871A8F">
        <w:rPr>
          <w:sz w:val="20"/>
          <w:szCs w:val="20"/>
          <w:lang w:val="en-US"/>
        </w:rPr>
        <w:t>Government at a Glance 2019</w:t>
      </w:r>
      <w:r w:rsidR="004B522F" w:rsidRPr="00871A8F">
        <w:rPr>
          <w:sz w:val="20"/>
          <w:szCs w:val="20"/>
          <w:lang w:val="en-US"/>
        </w:rPr>
        <w:t>»</w:t>
      </w:r>
    </w:p>
    <w:p w14:paraId="3CFEC72A" w14:textId="1C378E02" w:rsidR="00C668DA" w:rsidRDefault="00C668DA" w:rsidP="00C668DA">
      <w:pPr>
        <w:pStyle w:val="aa"/>
      </w:pPr>
      <w:r>
        <w:t xml:space="preserve">Ο δεύτερος λόγος αφορά στο σύστημα διακυβέρνησης του ΕΣΠΑ και των μηχανισμών διαχείρισης των συγχρηματοδοτούμενων προγραμμάτων. Το σύστημα διοίκησης του ΕΣΠΑ χαρακτηρίζεται επίσης από συγκεντρωτισμό και πολύπλοκες διαδικασίες τόσο που το καθιστούν δύσχρηστο και μάλιστα όσο πιο μικρός είναι τελικός δικαιούχος τόσο πιο απόμακρος είναι με την δυνατότητα ανταπόκρισης στις διαδικασίες και στις απατήσεις αυτού του συστήματος. Η πολυπλοκότητα του συστήματος διοίκησης του ΕΣΠΑ και των συγχρηματοδοτούμενων προγραμμάτων δεν είναι εύκολο να αναλυθεί. Πολλές απόψεις τείνουν να επικαλούνται την εναρμόνιση του εθνικού και του ευρωπαϊκού θεσμικού πλαισίου ως ένα από τους λόγους της πολυπλοκότητας του συστήματος. Το σύστημα διαχείρισης του ΕΣΠΑ ενσωματώνει κανονισμούς και διαδικασίες που απορρέουν από το ευρωπαϊκό πλαίσιο και νόμους και ρυθμίσεις που απορρέουν από το εθνικό πλαίσιο. Η εναρμόνιση αυτών των συστημάτων δημιουργεί δυσκολίες που οδηγούν στην πολυπλοκότητα και την ακύρωση της συμμετοχής δρώντων που δεν έχουν μεγάλη διαχειριστική επάρκεια. </w:t>
      </w:r>
      <w:r w:rsidR="00163E90">
        <w:t xml:space="preserve">Παρότι αναγνωρίζονται τα θετικά του στοιχεία, η  απλοποίηση του συστήματος διαχείρισης αποτελεί μια από τις προτάσεις που διατυπώνει η Έκθεση του ΟΟΣΑ (2020). </w:t>
      </w:r>
    </w:p>
    <w:p w14:paraId="152B6E74" w14:textId="0BBB5DD2" w:rsidR="00C668DA" w:rsidRDefault="00C668DA" w:rsidP="00C668DA">
      <w:pPr>
        <w:pStyle w:val="aa"/>
      </w:pPr>
      <w:r>
        <w:lastRenderedPageBreak/>
        <w:t>Τρίτον, δομικές αδυναμίες της τοπικής αυτοδιοίκησης που πηγάζουν</w:t>
      </w:r>
      <w:r w:rsidR="0066048D">
        <w:t xml:space="preserve"> </w:t>
      </w:r>
      <w:r>
        <w:t xml:space="preserve">τόσο από την έλλειψη προσωπικού </w:t>
      </w:r>
      <w:r w:rsidR="00163E90">
        <w:t xml:space="preserve">όσο </w:t>
      </w:r>
      <w:r>
        <w:t>και</w:t>
      </w:r>
      <w:r w:rsidR="00163E90">
        <w:t xml:space="preserve"> από την έλλειψη</w:t>
      </w:r>
      <w:r>
        <w:t xml:space="preserve"> πόρων ώστε να μπορεί να ανταποκρίνεται σε όλες αυτές στις απαιτήσεις. </w:t>
      </w:r>
    </w:p>
    <w:p w14:paraId="6762A9F8" w14:textId="63EA7F21" w:rsidR="00C668DA" w:rsidRDefault="00C668DA" w:rsidP="00C668DA">
      <w:pPr>
        <w:pStyle w:val="a7"/>
      </w:pPr>
      <w:bookmarkStart w:id="5" w:name="_Toc58844985"/>
      <w:r>
        <w:t xml:space="preserve">Διάγραμμα </w:t>
      </w:r>
      <w:r w:rsidR="002E6087">
        <w:rPr>
          <w:noProof/>
        </w:rPr>
        <w:fldChar w:fldCharType="begin"/>
      </w:r>
      <w:r w:rsidR="002E6087">
        <w:rPr>
          <w:noProof/>
        </w:rPr>
        <w:instrText xml:space="preserve"> SEQ Διάγραμμα \* ARABIC </w:instrText>
      </w:r>
      <w:r w:rsidR="002E6087">
        <w:rPr>
          <w:noProof/>
        </w:rPr>
        <w:fldChar w:fldCharType="separate"/>
      </w:r>
      <w:r>
        <w:rPr>
          <w:noProof/>
        </w:rPr>
        <w:t>2</w:t>
      </w:r>
      <w:r w:rsidR="002E6087">
        <w:rPr>
          <w:noProof/>
        </w:rPr>
        <w:fldChar w:fldCharType="end"/>
      </w:r>
      <w:r>
        <w:t>:</w:t>
      </w:r>
      <w:r>
        <w:tab/>
      </w:r>
      <w:r w:rsidRPr="00BF4A33">
        <w:t>Δαπάνες για Προσωπικό ως Ποσοστό των Κυβερνητικών Δαπανών για Προσωπικό (Χώρες</w:t>
      </w:r>
      <w:r w:rsidR="00393A0A">
        <w:t>–</w:t>
      </w:r>
      <w:r w:rsidRPr="00BF4A33">
        <w:t>Μέλη ΟΟΣΑ, 201</w:t>
      </w:r>
      <w:r w:rsidRPr="00C668DA">
        <w:t>7</w:t>
      </w:r>
      <w:r w:rsidRPr="00BF4A33">
        <w:t>)</w:t>
      </w:r>
      <w:bookmarkEnd w:id="5"/>
    </w:p>
    <w:p w14:paraId="3B980814" w14:textId="29F863E2" w:rsidR="00094E26" w:rsidRDefault="00094E26" w:rsidP="00094E26">
      <w:r>
        <w:rPr>
          <w:noProof/>
          <w:lang w:eastAsia="el-GR"/>
        </w:rPr>
        <w:drawing>
          <wp:inline distT="0" distB="0" distL="0" distR="0" wp14:anchorId="724215B2" wp14:editId="5994511B">
            <wp:extent cx="5285740" cy="5053965"/>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5740" cy="5053965"/>
                    </a:xfrm>
                    <a:prstGeom prst="rect">
                      <a:avLst/>
                    </a:prstGeom>
                    <a:noFill/>
                  </pic:spPr>
                </pic:pic>
              </a:graphicData>
            </a:graphic>
          </wp:inline>
        </w:drawing>
      </w:r>
    </w:p>
    <w:p w14:paraId="7CB63B87" w14:textId="21DABDE3" w:rsidR="00C668DA" w:rsidRPr="00C668DA" w:rsidRDefault="00C668DA" w:rsidP="00C668DA">
      <w:pPr>
        <w:rPr>
          <w:sz w:val="20"/>
          <w:szCs w:val="20"/>
          <w:lang w:val="en-US"/>
        </w:rPr>
      </w:pPr>
      <w:r w:rsidRPr="00C668DA">
        <w:rPr>
          <w:b/>
          <w:bCs/>
          <w:sz w:val="20"/>
          <w:szCs w:val="20"/>
        </w:rPr>
        <w:t>Πηγή</w:t>
      </w:r>
      <w:r w:rsidRPr="00C668DA">
        <w:rPr>
          <w:sz w:val="20"/>
          <w:szCs w:val="20"/>
          <w:lang w:val="en-US"/>
        </w:rPr>
        <w:t xml:space="preserve">: </w:t>
      </w:r>
      <w:r w:rsidRPr="00C668DA">
        <w:rPr>
          <w:sz w:val="20"/>
          <w:szCs w:val="20"/>
        </w:rPr>
        <w:t>ΟΟΣΑ</w:t>
      </w:r>
      <w:r w:rsidRPr="00C668DA">
        <w:rPr>
          <w:sz w:val="20"/>
          <w:szCs w:val="20"/>
          <w:lang w:val="en-US"/>
        </w:rPr>
        <w:t>, National accounts Database, Government expenditure by function</w:t>
      </w:r>
    </w:p>
    <w:p w14:paraId="1F318146" w14:textId="022D0723" w:rsidR="00BF4A33" w:rsidRDefault="00BF4A33" w:rsidP="00E226ED">
      <w:pPr>
        <w:pStyle w:val="aa"/>
      </w:pPr>
      <w:r>
        <w:t xml:space="preserve">Σήμερα ενόψει της νέας προγραμματικής περιόδου αναδεικνύεται η ανάγκη ενεργοποίησης αυτού του διοικητικού επιπέδου ως μια κρίσιμη παράμερος στο σχεδιασμό και την </w:t>
      </w:r>
      <w:r w:rsidR="00163E90">
        <w:t>υλοποίηση</w:t>
      </w:r>
      <w:r>
        <w:t xml:space="preserve"> των προγραμμάτων της νέας προγραμματικής περιόδου. Η ενδυνάμωση της τοπικής αυτοδιοίκησης και ειδικότερα η ενίσχυση της διοικητικής επάρκειας των τελικών δικαιούχων ανάγεται ως κρίσιμη παράμετρος για την αποτελεσματική υλοποίηση του νέου προγραμματικού πλαισίου της επόμενης προγραμματικής περιόδου. </w:t>
      </w:r>
    </w:p>
    <w:p w14:paraId="49392B0D" w14:textId="4855B9ED" w:rsidR="00BF4A33" w:rsidRDefault="00BF4A33" w:rsidP="00E226ED">
      <w:pPr>
        <w:pStyle w:val="aa"/>
      </w:pPr>
      <w:r>
        <w:t>Η έκθεση του ΟΟΣΑ θεωρεί ότι για τη νέα προγραμματική περίοδο 2021</w:t>
      </w:r>
      <w:r w:rsidR="00393A0A">
        <w:t>–</w:t>
      </w:r>
      <w:r>
        <w:t xml:space="preserve">2027 η εθνική στρατηγική ανάπτυξης πρέπει να συμπληρωθεί από μια νέα τοποκεντρική στρατηγική ανάπτυξης. Οι περιφέρειες, οι πόλεις, οι αγροτικές κοινότητες και οι δήμοι πρέπει να εναρμονίσουν τους στόχους τους και να αναλάβουν ενεργό ρόλο στην εκπλήρωση των εθνικών στόχων για την οικονομία, προσαρμόζοντας παράλληλα τις δημόσιες επενδύσεις και την παροχή υπηρεσιών στις τοπικές ανάγκες. Για να φέρει σε πέρας αυτό το έργο, η Ελλάδα θα πρέπει να συνεχίσει να προωθεί τη μεταρρύθμιση του συστήματος θεσμικής και </w:t>
      </w:r>
      <w:r>
        <w:lastRenderedPageBreak/>
        <w:t>δημοσιονομικής πολυεπίπεδης διακυβέρνησης και να στηρίξει την πρόοδό τους καθώς και τη χρήση των κονδυλίων της ΕΕ κατά την προγραμματική περίοδο 2021</w:t>
      </w:r>
      <w:r w:rsidR="00393A0A">
        <w:t>–</w:t>
      </w:r>
      <w:r>
        <w:t>27, με ιδιαίτερη έμφαση στην περιφερειακή ανάπτυξη.</w:t>
      </w:r>
    </w:p>
    <w:p w14:paraId="31357CA6" w14:textId="77777777" w:rsidR="00BF4A33" w:rsidRDefault="00BF4A33" w:rsidP="00E226ED">
      <w:pPr>
        <w:pStyle w:val="aa"/>
      </w:pPr>
      <w:r>
        <w:t>Για αυτούς τους λόγους, πριν την έναρξη της νέας προγραμματικής περιόδου κρίνεται επιβεβλημένη η ανίχνευση των προβλημάτων που εντοπίζονται στην λειτουργία των τελικών δικαιούχων που ενεργοποιούνται σε κάθε διοικητική κλίμακα, με προτεραιότητα όμως στην χαμηλότερη διοικητική κλίμακα που έχει και τη μεγαλύτερη ανάγκη. Το έργο αυτό θα πρέπει να συμπεριλάβει όλους τους φορείς, να κάνει λεπτομερή καταγραφή της φυσιογνωμίας και των χαρακτηριστικών τους, λεπτομερή ανάλυση των λειτουργών και επισταμένη εξέταση των δυσλειτουργιών και αδυναμιών που υπάρχουν για την συμμετοχή τους στην αξιοποίηση των δράσεων και στην υλοποίηση των προγραμμάτων. Μέσα σε αυτά η στήριξη της διαχειριστικής επάρκειας των τελικών δικαιούχων κρίνεται ως σημαντική παράμετρος της επιτυχίας της πολιτικής συνοχής της νέας προγραμματικής περιόδου.</w:t>
      </w:r>
    </w:p>
    <w:p w14:paraId="6BFBA77F" w14:textId="77777777" w:rsidR="00BF4A33" w:rsidRDefault="00BF4A33" w:rsidP="00E226ED">
      <w:pPr>
        <w:pStyle w:val="aa"/>
      </w:pPr>
      <w:r>
        <w:t xml:space="preserve">Μέσα σε αυτό το πλαίσιο θα χρειαστεί γίνουν δύο παράλληλες δράσεις, σε επίπεδο φορέων και σε επίπεδο πολιτών. </w:t>
      </w:r>
    </w:p>
    <w:p w14:paraId="3055A002" w14:textId="77777777" w:rsidR="00BF4A33" w:rsidRDefault="00BF4A33" w:rsidP="00E226ED">
      <w:pPr>
        <w:pStyle w:val="aa"/>
      </w:pPr>
      <w:r>
        <w:t xml:space="preserve">Όσον αφορά το πρώτο, η συνεργασία με τους φορείς θα ήταν σκόπιμο να αναπτυχθεί σε δύο συμπληρωματικές δράσεις. </w:t>
      </w:r>
    </w:p>
    <w:p w14:paraId="5FE843B7" w14:textId="77777777" w:rsidR="00BF4A33" w:rsidRDefault="00BF4A33" w:rsidP="00197634">
      <w:pPr>
        <w:pStyle w:val="bullets"/>
      </w:pPr>
      <w:r>
        <w:t xml:space="preserve">Πρώτον, λεπτομερή καταγραφή και ανάλυση και των διαδικασιών και των προβλημάτων ανταπόκρισης των φορέων στις απαιτήσεις του διοικητικού πλαισίου. </w:t>
      </w:r>
    </w:p>
    <w:p w14:paraId="6C7ABF42" w14:textId="77777777" w:rsidR="00BF4A33" w:rsidRDefault="00BF4A33" w:rsidP="00197634">
      <w:pPr>
        <w:pStyle w:val="bullets"/>
      </w:pPr>
      <w:r>
        <w:t xml:space="preserve">Δεύτερον, αναζήτηση μηχανισμών στήριξης της δράσης των φορέων. </w:t>
      </w:r>
    </w:p>
    <w:p w14:paraId="02DAF535" w14:textId="77777777" w:rsidR="00BF4A33" w:rsidRDefault="00BF4A33" w:rsidP="00E226ED">
      <w:pPr>
        <w:pStyle w:val="aa"/>
      </w:pPr>
      <w:r>
        <w:t xml:space="preserve">Οι τρόποι στήριξης μπορεί να περιλαμβάνουν ένα μεγάλο εύρος δυνατοτήτων που συναρτώνται με το επίπεδο διαχειριστικής επάρκειας και τις ιδιαιτερότητες της λειτουργίας του κάθε τελικού δικαιούχου. </w:t>
      </w:r>
    </w:p>
    <w:p w14:paraId="3C0849E0" w14:textId="24FDA774" w:rsidR="00BF4A33" w:rsidRDefault="00BF4A33" w:rsidP="00E226ED">
      <w:pPr>
        <w:pStyle w:val="aa"/>
      </w:pPr>
      <w:r>
        <w:t>Για παράδειγμα οι λύσεις που μπορεί να αναζητηθούν είναι οι εξής:</w:t>
      </w:r>
    </w:p>
    <w:p w14:paraId="2506FCCE" w14:textId="77777777" w:rsidR="00BF4A33" w:rsidRDefault="00BF4A33" w:rsidP="00197634">
      <w:pPr>
        <w:pStyle w:val="bullets"/>
      </w:pPr>
      <w:r>
        <w:t>Πρώτον, για τους τελικούς δικαιούχους που έχουν ικανοποιητική επάρκεια να στηριχθεί και αν ενισχυθεί περαιτέρω η εμβέλεια και οι δυνατότητες τους.</w:t>
      </w:r>
    </w:p>
    <w:p w14:paraId="181D29EE" w14:textId="77777777" w:rsidR="00BF4A33" w:rsidRDefault="00BF4A33" w:rsidP="00197634">
      <w:pPr>
        <w:pStyle w:val="bullets"/>
      </w:pPr>
      <w:r>
        <w:t xml:space="preserve">Δεύτερον, θα μπορούσαν να αναζητηθούν συνεργασίες που θα διευρύνουν το πεδίο δράσης των παρεμβάσεων που μπορούν να αναλάβουν. </w:t>
      </w:r>
    </w:p>
    <w:p w14:paraId="31DE40B1" w14:textId="77777777" w:rsidR="00BF4A33" w:rsidRDefault="00BF4A33" w:rsidP="00197634">
      <w:pPr>
        <w:pStyle w:val="bullets"/>
      </w:pPr>
      <w:r>
        <w:t>Τρίτον, δημιουργία υποστηρικτικών δομών στήριξης για φορείς που παρουσιάζουν σημαντικές αδυναμίες. Η στήριξη αυτή θα μπορούσε να γίνει είτε από κεντρικές δομές όπως π.χ. ΜΟΔ ή ΕΕΤΑΑ σε επίπεδο περιφερειακής ενότητας ή σε επίπεδο περιφέρειας.</w:t>
      </w:r>
    </w:p>
    <w:p w14:paraId="366486BD" w14:textId="77777777" w:rsidR="00BF4A33" w:rsidRDefault="00BF4A33" w:rsidP="00E226ED">
      <w:pPr>
        <w:pStyle w:val="aa"/>
      </w:pPr>
      <w:r>
        <w:t xml:space="preserve">Όλα αυτά θα συντείνουν στην ενίσχυση της διαχειριστικής επάρκειας και στη δυνατότητα των δήμων και των τελικών δικαιούχων να έχουν ώριμα έργα. Για την ωρίμαση των έργων πρέπει να γίνουν οι απαραίτητες μελέτες. Η δυσκολία σύνταξης τελετών αποτελεί τροχοπέδη στην δυνατότητα της αυτοδιοίκησης να υλοποιήσει έργα. </w:t>
      </w:r>
    </w:p>
    <w:p w14:paraId="4991E297" w14:textId="77777777" w:rsidR="00BF4A33" w:rsidRDefault="00BF4A33" w:rsidP="00E226ED">
      <w:pPr>
        <w:pStyle w:val="aa"/>
      </w:pPr>
      <w:r>
        <w:t>Παράλληλα, ιδιαίτερη σημασία θα πρέπει να δοθεί στην συμμετοχή των πολιτών στην διαμόρφωση των πολιτικών και στην ανάγνωση των τοπικών προβλημάτων. Η συμμετοχή των πολιτών θα εμπλουτίσει την διαδικασία προγραμματισμού και θα φέρει πιο κοντά τους φορείς σχεδιασμού της πολιτικής με τους αποδέκτες των αποτελεσμάτων της πολιτικής, κάτι που αποτελεί τελικά και το ουσιαστικό ζήτημα της εφαρμοζόμενης πολιτικής. Η εκμαίευση των αναγκών, η έκφραση της γνώμης και η διατύπωση προτάσεων αποτελούν καθοριστικής σημασίας ζητήματα για την πληρότητα του σχεδιασμού και την αποτελεσματικότητα των δράσεων που σχεδιάζονται και πρόκειται να υλοποιηθούν τοπικά.</w:t>
      </w:r>
    </w:p>
    <w:p w14:paraId="7CAEA434" w14:textId="567E4110" w:rsidR="00BF4A33" w:rsidRDefault="00BF4A33" w:rsidP="00E226ED">
      <w:pPr>
        <w:pStyle w:val="aa"/>
      </w:pPr>
      <w:r>
        <w:t>Η μελέτη που εκπονεί η περιφέρεια Βορείου Αιγαίου κινείται ακριβώς σε αυτή την κατεύθυνση. Θέτει σε πρώτη προτεραιότητα των εξέταση της διοικητικής επάρκειας των τελικών δικαιούχων με σκοπό να αναζητήσει και να υλοποιήσει σύντομα δράσεις που θα αναβαθμίσουν την διοικητική επάρκεια των τελικών δικαιούχων. Η μελέτη αυτή έχει καθολικό χαρακτήρα και περιλαμβάνει όλους τους τελικούς δικαιούχους. Οι τελικοί δικαιούχοι</w:t>
      </w:r>
      <w:r w:rsidR="0066048D">
        <w:t xml:space="preserve"> </w:t>
      </w:r>
      <w:r>
        <w:t xml:space="preserve">παρουσιάζουν έντονη </w:t>
      </w:r>
      <w:r>
        <w:lastRenderedPageBreak/>
        <w:t xml:space="preserve">ανομοιομορφία που οφείλεται τόσο στο μέγεθος όσο στο τομέα δράσης, το εξειδικευμένο προσωπικό κλ.π. Η καταγραφή, ανάλυση και υποστήριξη της λειτουργίας τους με τα κατάλληλα κάθε φορά μέσα βρίσκεται στο επίκεντρο της στόχευσης αυτής της μελέτης. </w:t>
      </w:r>
    </w:p>
    <w:p w14:paraId="52DE4791" w14:textId="519D9F09" w:rsidR="00BF4A33" w:rsidRDefault="00BF4A33" w:rsidP="00E226ED">
      <w:pPr>
        <w:pStyle w:val="aa"/>
      </w:pPr>
      <w:r>
        <w:t>Η μελέτη αυτή κινείται σε μια κατεύθυνση που τεκμηριώνεται όχι μόνο από την πολιτική πρακτική αλλά και από την επιστημονική ανάλυση σε εθνικό και σε ευρωπαϊκό επίπεδο. Σύμφωνα με πορίσματα της σχετικής βιβλιογραφίας, η διαχειριστική ικανότητα και η ποιότητα και επάρκεια της διοίκησης (quality of government) συμπεριλαμβάνονται στους πιο κρίσιμους παράγοντες για την αποτελεσματικότητα και επιτυχία της εφαρμοζόμενης πολιτικής. Στην πράξη έχει αποδειχθεί ότι περιφέρειες με μεγάλο βαθμό διαχειριστικής επάρκειας έχουν και μεγάλο βαθμό επιτυχίας στην απορρόφηση των όρων και στην υλοποίηση των πολιτικών. Μάλιστα μεγαλύτερη υστέρηση εμφανίζουν οι περιοχές που</w:t>
      </w:r>
      <w:r w:rsidR="0066048D">
        <w:t xml:space="preserve"> </w:t>
      </w:r>
      <w:r>
        <w:t xml:space="preserve">έχουν περισσότερο ανάγκη, δηλαδή στις λιγότερο αναπτυγμένες περιοχές. Σε αυτές τις περιοχές και σε αυτούς τους τελικούς δικαιούχους πρέπει να δοθεί προτεραιότητα για την ενδυνάμωση της διαχειριστικής τους επάρκειας τη νέα προγραμματική περίοδο. </w:t>
      </w:r>
    </w:p>
    <w:p w14:paraId="650A3D36" w14:textId="77777777" w:rsidR="00BF4A33" w:rsidRDefault="00BF4A33" w:rsidP="00E226ED">
      <w:pPr>
        <w:pStyle w:val="aa"/>
      </w:pPr>
      <w:r>
        <w:t xml:space="preserve">Τέλος, μια ακόμη σημαντική παράμετρος για τη διαχείριση των προγραμμάτων είναι το ανθρώπινο δυναμικό. Η στελέχωση των τελικών δικαιούχων με επαρκές και κατάλληλα εκπαιδευμένο ανθρώπινο δυναμικό αποτελεί ένα εκ των πλέον σημαντικών παραγόντων επιτυχίας των στόχων της νέας προγραμματικής περιόδου. Με βάση την απογραφή των υπαλλήλων παρατηρείται ότι το δυναμικό των Δήμων είναι πολύ μικρό ενώ παρατηρείται έλλειψη εξειδικευμένου στελεχιακού δυναμικού. </w:t>
      </w:r>
    </w:p>
    <w:p w14:paraId="346C5613" w14:textId="5A2F562F" w:rsidR="00BF4A33" w:rsidRDefault="00BF4A33" w:rsidP="00E226ED">
      <w:pPr>
        <w:pStyle w:val="aa"/>
      </w:pPr>
      <w:r>
        <w:t xml:space="preserve">Επιπλέον, οι ανάγκες εξοικείωσης με τα νέα δεδομένα της προγραμματικής περιόδου θα χρειαστεί να γίνει εστιασμένη κατάρτιση του υφιστάμενου δυναμικού. Την επόμενη προγραμματική περίοδο θα πρέπει να ενισχυθεί και ο αριθμός και τα προγράμματα κατάρτισης. </w:t>
      </w:r>
    </w:p>
    <w:p w14:paraId="3B2EECEC" w14:textId="77777777" w:rsidR="00BF4A33" w:rsidRDefault="00BF4A33" w:rsidP="00E226ED">
      <w:pPr>
        <w:pStyle w:val="aa"/>
      </w:pPr>
      <w:r>
        <w:t xml:space="preserve">Όλα αυτές οι επισημάνσεις έχουν ληφθεί υπόψη στο σχεδιασμό αυτής της μελέτης που αφορά την ενδυνάμωση της διαχειριστικής επάρκειας των τελικών δικαιούχων της Περιφέρειας Βορείου Αιγαίου. Η συμμετοχή και οι συνέργειες ερευνητικών πανεπιστημιακών ινστιτούτων, συμβούλων τοπικής ανάπτυξης και διοικητικών υπηρεσιών μπορούν να εξασφαλίζουν τις προϋποθέσεις για μια ολοκληρωμένη ανάλυση της υπάρχουσας κατάστασης και προτάσεις ενίσχυσης την διοικητικής ικανότητας των τελικών δικαιούχων. Η μελέτη αυτή θα δώσει τα κατευθύνσεις πολιτικής έγκαιρα και με συγκεκριμένο τρόπο. </w:t>
      </w:r>
    </w:p>
    <w:p w14:paraId="1243E14B" w14:textId="147785CF" w:rsidR="00BF4A33" w:rsidRDefault="00BF4A33" w:rsidP="00E226ED">
      <w:pPr>
        <w:pStyle w:val="aa"/>
      </w:pPr>
      <w:r>
        <w:t>Η μεθοδολογία της μελέτης περιλαμβάνει προσφυγή και αξιοποίηση των προγραμματικών κειμένων της νέας προγραμματικής περιόδου 2021</w:t>
      </w:r>
      <w:r w:rsidR="00393A0A">
        <w:t>–</w:t>
      </w:r>
      <w:r>
        <w:t>2027, την επεξεργασία στοιχείων του ΟΠΣ για όλη τη χώρα με ειδική αναφορά στο Βόρειο Αιγαίο, στην αξιοποίηση στοιχείων που αφορούν τους απασχολουμένους στους Δήμους, τη συμπλήρωση ερωτηματολογίων από φορείς, την συγκέντρωση απόψεων των πολιτικών μέσω ειδικά διαμορφωμένου ερωτηματολογίου σε ηλεκτρονική πλατφόρμα και στοιχεία και υλικό από την Διαχειριστική Αρχή και τις υπηρεσίες της Περιφέρειας Βορείου Αιγαίου.</w:t>
      </w:r>
      <w:r w:rsidR="0066048D">
        <w:t xml:space="preserve"> </w:t>
      </w:r>
      <w:r>
        <w:t xml:space="preserve"> </w:t>
      </w:r>
    </w:p>
    <w:p w14:paraId="5126BFA1" w14:textId="76E4F27E" w:rsidR="00BF4A33" w:rsidRDefault="00BF4A33" w:rsidP="00E226ED">
      <w:pPr>
        <w:pStyle w:val="aa"/>
      </w:pPr>
      <w:r>
        <w:t>Ανταποκρίνεται στις κατευθύνσεις της πολιτικής συνοχής και αντανακλά τις ανάγκες όπως διατυπώνονται σε κείμενα στρατηγικής όπως για παράδειγμα τις κατευθύνσεις πολιτικής του ΟΟΣΑ. Ιδιαίτερα, όσον αφορά τον ΟΟΣΑ, η ενίσχυση της διαχειριστικής επάρκειας των τελικών δικαιούχων, η απλοποίηση των διαδικασιών η μεγαλύτερη αποκέντρωση και απλοποίηση της διακυβέρνησης των προγραμμάτων θεωρούνται ζητήματα ύψιστης</w:t>
      </w:r>
      <w:r w:rsidR="0066048D">
        <w:t xml:space="preserve"> </w:t>
      </w:r>
      <w:r>
        <w:t>προτεραιότητας για την επιτυχία της πολιτικής της νέας προγραμματικής περιόδου, σε όφελος του τοπικού, αλλά αι της εθνικής οικονομίας στο πλαίσιο των κατευθύνσεων της</w:t>
      </w:r>
      <w:r w:rsidR="0066048D">
        <w:t xml:space="preserve"> </w:t>
      </w:r>
      <w:r>
        <w:t>ευρωπαϊκής πολιτικής.</w:t>
      </w:r>
      <w:r w:rsidR="0066048D">
        <w:t xml:space="preserve">  </w:t>
      </w:r>
    </w:p>
    <w:p w14:paraId="4855239A" w14:textId="77777777" w:rsidR="00163E90" w:rsidRDefault="00163E90" w:rsidP="00E226ED">
      <w:pPr>
        <w:pStyle w:val="aa"/>
      </w:pPr>
    </w:p>
    <w:p w14:paraId="0543ADC8" w14:textId="77777777" w:rsidR="00163E90" w:rsidRDefault="00163E90" w:rsidP="00E226ED">
      <w:pPr>
        <w:pStyle w:val="aa"/>
      </w:pPr>
    </w:p>
    <w:p w14:paraId="106E752D" w14:textId="77777777" w:rsidR="00163E90" w:rsidRDefault="00163E90" w:rsidP="00E226ED">
      <w:pPr>
        <w:pStyle w:val="aa"/>
      </w:pPr>
    </w:p>
    <w:p w14:paraId="4DBB5F77" w14:textId="3F528EE5" w:rsidR="007207D5" w:rsidRDefault="00E5795C" w:rsidP="000E0269">
      <w:pPr>
        <w:pStyle w:val="10"/>
      </w:pPr>
      <w:bookmarkStart w:id="6" w:name="_Toc57885283"/>
      <w:bookmarkStart w:id="7" w:name="_Toc58844861"/>
      <w:r w:rsidRPr="00E5795C">
        <w:lastRenderedPageBreak/>
        <w:t>Μακροσκοπική Εκτίμηση των Δικαιούχων</w:t>
      </w:r>
      <w:r w:rsidR="00EE3219">
        <w:t xml:space="preserve"> της Περιφέρειας Βορείου Αιγαίου</w:t>
      </w:r>
      <w:r w:rsidRPr="00E5795C">
        <w:t xml:space="preserve"> που Υλοποιούν Δράσεις το</w:t>
      </w:r>
      <w:r w:rsidR="00EE3219">
        <w:t>υ</w:t>
      </w:r>
      <w:r w:rsidRPr="00E5795C">
        <w:t xml:space="preserve"> ΕΣΠΑ</w:t>
      </w:r>
      <w:bookmarkEnd w:id="6"/>
      <w:bookmarkEnd w:id="7"/>
    </w:p>
    <w:p w14:paraId="284A463A" w14:textId="55DF1CEA" w:rsidR="007207D5" w:rsidRDefault="00EE3219" w:rsidP="002D57B5">
      <w:pPr>
        <w:pStyle w:val="2"/>
      </w:pPr>
      <w:bookmarkStart w:id="8" w:name="_Toc57885284"/>
      <w:bookmarkStart w:id="9" w:name="_Toc58844862"/>
      <w:r w:rsidRPr="00EE3219">
        <w:t>Η Διοικητική Ικανότητα των Φορέων στην Ελλάδα</w:t>
      </w:r>
      <w:bookmarkEnd w:id="8"/>
      <w:bookmarkEnd w:id="9"/>
    </w:p>
    <w:p w14:paraId="456D9090" w14:textId="1D87C372" w:rsidR="00915284" w:rsidRDefault="00915284" w:rsidP="008110DD">
      <w:pPr>
        <w:pStyle w:val="3"/>
      </w:pPr>
      <w:bookmarkStart w:id="10" w:name="_Toc58844863"/>
      <w:r>
        <w:t>Η Μεταρρύθμιση στο Δημόσιο Τομέα</w:t>
      </w:r>
      <w:bookmarkEnd w:id="10"/>
    </w:p>
    <w:p w14:paraId="174FB22A" w14:textId="6AB9D4C3" w:rsidR="00915284" w:rsidRDefault="00915284" w:rsidP="001E3668">
      <w:pPr>
        <w:spacing w:before="60" w:after="60"/>
        <w:jc w:val="both"/>
      </w:pPr>
      <w:r>
        <w:t>Τα προγράμματα δημοσιονομικής προσαρμογής που εφαρμόστηκαν ως απάντηση στην κρίση χρέους είχαν σημαντικές επιπτώσεις στις δομές του Διοικητικού Μηχανισμού. Τα μέτρα της περιόδου της οικονομικής προσαρμογής (2010</w:t>
      </w:r>
      <w:r w:rsidR="00393A0A">
        <w:t>–</w:t>
      </w:r>
      <w:r>
        <w:t>2018) εν πολλοίς επιχείρησαν να αντιμετωπίσουν ήδη διαπιστωμένα προβλήματα και χρόνιες αδυναμίες του τρόπου οργάνωσης και λειτουργίας της δημόσιας διοίκησης, στοχεύοντας στον περιορισμό του μεγέθους (έκταση και κόστος) του δημόσιου τομέα και στον εξορθολογισμό των διοικητικών δομών (διάρθρωση, συντονισμός, απόδοση).</w:t>
      </w:r>
    </w:p>
    <w:p w14:paraId="6772C488" w14:textId="729CF8D4" w:rsidR="00915284" w:rsidRDefault="00915284" w:rsidP="001E3668">
      <w:pPr>
        <w:spacing w:before="60" w:after="60"/>
        <w:jc w:val="both"/>
      </w:pPr>
      <w:r>
        <w:t>Στο διοικητικό επίπεδο, η διαδικασία αναδιοργάνωσης των δομών εκκίνησε από τις μονάδες της κεντρικής διοίκησης, ακολουθώντας τα τυπικά στάδια της αξιολόγησης και προσαρμογής του μεγέθους και των αρμοδιοτήτων των οργανικών μονάδων. Από την εκδήλωση της κρίσης έλαβαν χώρα δύο διακριτοί κύκλοι αναδιοργάνωσης (2012</w:t>
      </w:r>
      <w:r w:rsidR="00393A0A">
        <w:t>–</w:t>
      </w:r>
      <w:r>
        <w:t>2014 και 2016</w:t>
      </w:r>
      <w:r w:rsidR="00393A0A">
        <w:t>–</w:t>
      </w:r>
      <w:r>
        <w:t>2018), οι οποίοι αντιστοιχούν (και) σε διαφορετικές κυβερνητικές περιόδους και επιλογές, και οδήγησαν στην αναθεώρηση των υφισταμένων και την έκδοση νέων οργανογραμμάτων των κεντρικών δομών της διοίκησης.</w:t>
      </w:r>
    </w:p>
    <w:p w14:paraId="38EA75FD" w14:textId="77777777" w:rsidR="00915284" w:rsidRDefault="00915284" w:rsidP="001E3668">
      <w:pPr>
        <w:spacing w:before="60" w:after="60"/>
        <w:jc w:val="both"/>
      </w:pPr>
      <w:r>
        <w:t>Οι βασικοί άξονες πολιτικής εστίασαν σε μέτρα που αφορούσαν την αξιολόγηση και αναδιοργάνωση των δομών της διοίκησης και την κατάργηση ή συγχώνευση φορέων του δημόσιου τομέα. Το ζήτημα της αναδιάρθρωσης των διοικητικών δομών κατέλαβε σημαντική θέση στην ατζέντα της διοικητικής μεταρρύθμισης την περίοδο της κρίσης. Κεντρικά ζητούμενα αποτέλεσαν η μείωση του μεγέθους των δομών, με στόχο κυρίως την περιστολή του δημοσιονομικού κόστους, την ενδυνάμωση των μηχανισμών συντονισμού και την ορθολογικότερη διάρθρωση των μονάδων και των οργανισμών του διοικητικού μηχανισμού. Αντίστοιχα διαμορφώθηκε το περιεχόμενο της εθνικής νομοθεσίας και των προγραμμάτων διοικητικής μεταρρύθμισης.</w:t>
      </w:r>
    </w:p>
    <w:p w14:paraId="15BD49EC" w14:textId="1851EB6A" w:rsidR="00915284" w:rsidRDefault="00915284" w:rsidP="001E3668">
      <w:pPr>
        <w:spacing w:before="60" w:after="60"/>
        <w:jc w:val="both"/>
      </w:pPr>
      <w:r>
        <w:t>Το εγχείρημα της κατάργησης και συγχώνευσης φορέων του δημόσιου τομέα οδήγησε σε περαιτέρω ποσοτική μείωση των δομών, χωρίς ωστόσο να υπάρχει καταγεγραμμένη συνολικά η επίπτωση και η πορεία εφαρμογής τους. Σημειώνεται ότι τα μέτρα κυρίως αφορούσαν συγχωνεύσεις ή</w:t>
      </w:r>
      <w:r w:rsidR="008E5311">
        <w:t>/</w:t>
      </w:r>
      <w:r>
        <w:t>και μεταφορά αρμοδιοτήτων υφιστάμενων φορέων, παρά αυτοτελή κατάργηση.</w:t>
      </w:r>
    </w:p>
    <w:p w14:paraId="19C9A280" w14:textId="77777777" w:rsidR="00915284" w:rsidRDefault="00915284" w:rsidP="001E3668">
      <w:pPr>
        <w:spacing w:before="60" w:after="60"/>
        <w:jc w:val="both"/>
      </w:pPr>
      <w:r>
        <w:t xml:space="preserve">H εισαγωγή των μέτρων εκκίνησε χωρίς να έχει διασφαλιστεί η ετοιμότητα και η ικανότητα του διοικητικού μηχανισμού αφενός να υποστηρίξει την υλοποίησή τους και αφετέρου, σχεδόν ταυτόχρονα, να απορροφήσει και προσαρμοστεί (σ)τις απαιτούμενες μεταβολές. </w:t>
      </w:r>
    </w:p>
    <w:p w14:paraId="676BD214" w14:textId="77777777" w:rsidR="00915284" w:rsidRDefault="00915284" w:rsidP="001E3668">
      <w:pPr>
        <w:spacing w:before="60" w:after="60"/>
        <w:jc w:val="both"/>
      </w:pPr>
      <w:r>
        <w:t>Η παροχή τεχνογνωσίας από εξωτερικούς εμπειρογνώμονες επιχείρησε να αντιμετωπίσει ως ένα βαθμό τις εγχώριες αδυναμίες σχεδιασμού και υλοποίησης των πολιτικών, ωστόσο η τελική συμβολή τους παραμένει αμφίβολη, καθώς σε αρκετές περιπτώσεις φαίνεται ότι δεν διασφαλίστηκε επαρκώς η κατανόηση των συνθηκών εφαρμογής και η συμβατότητα των εισηγούμενων μέτρων με τα δεδομένα της ελληνικής διοίκησης.</w:t>
      </w:r>
    </w:p>
    <w:p w14:paraId="6A2DEB91" w14:textId="77777777" w:rsidR="00915284" w:rsidRDefault="00915284" w:rsidP="001E3668">
      <w:pPr>
        <w:spacing w:before="60" w:after="60"/>
        <w:jc w:val="both"/>
      </w:pPr>
      <w:r>
        <w:t xml:space="preserve">Οι πολιτικές της διοικητικής αναδιοργάνωσης σε αυτήν τη φάση συνδέθηκαν πρωτίστως με την τάση περιορισμού του μεγέθους και βελτίωσης της λειτουργίας του κράτους. </w:t>
      </w:r>
    </w:p>
    <w:p w14:paraId="2E673158" w14:textId="7EB30C9D" w:rsidR="00915284" w:rsidRDefault="00915284" w:rsidP="001E3668">
      <w:pPr>
        <w:spacing w:before="60" w:after="60"/>
        <w:jc w:val="both"/>
      </w:pPr>
      <w:r>
        <w:t xml:space="preserve">Στη βάση αυτών των κατευθύνσεων, η αναθεώρηση των διοικητικών δομών είχε ως κύριους στόχους: </w:t>
      </w:r>
    </w:p>
    <w:p w14:paraId="47DCBBE9" w14:textId="77777777" w:rsidR="00915284" w:rsidRDefault="00915284" w:rsidP="0019396B">
      <w:pPr>
        <w:pStyle w:val="bullets"/>
        <w:numPr>
          <w:ilvl w:val="0"/>
          <w:numId w:val="10"/>
        </w:numPr>
      </w:pPr>
      <w:r>
        <w:lastRenderedPageBreak/>
        <w:t>τον επανασχεδιασμό των αρμοδιοτήτων των διοικητικών μονάδων και την κατάργηση όσων δομών δεν εξυπηρετούν την κοινωνία και την οικονομία ή η λειτουργία τους εμφανίζει επικαλύψεις με άλλες μονάδες,</w:t>
      </w:r>
    </w:p>
    <w:p w14:paraId="7A21A34C" w14:textId="77777777" w:rsidR="00915284" w:rsidRDefault="00915284" w:rsidP="0019396B">
      <w:pPr>
        <w:pStyle w:val="bullets"/>
        <w:numPr>
          <w:ilvl w:val="0"/>
          <w:numId w:val="10"/>
        </w:numPr>
      </w:pPr>
      <w:r>
        <w:t>την ελαχιστοποίηση του αριθμού των οργανωτικών μονάδων, με στόχο την επίτευξη των δημοσιονομικών στόχων, όπως εξοικονομήσεις από περικοπές λειτουργικών δαπανών, οικονομίες κλίμακας και μειώσεις προσωπικού,</w:t>
      </w:r>
    </w:p>
    <w:p w14:paraId="778289A6" w14:textId="77777777" w:rsidR="00915284" w:rsidRDefault="00915284" w:rsidP="0019396B">
      <w:pPr>
        <w:pStyle w:val="bullets"/>
        <w:numPr>
          <w:ilvl w:val="0"/>
          <w:numId w:val="10"/>
        </w:numPr>
      </w:pPr>
      <w:r>
        <w:t>την ελαχιστοποίηση των διοικητικών διαδικασιών, στοχεύοντας στην επιτάχυνσή τους,</w:t>
      </w:r>
    </w:p>
    <w:p w14:paraId="65E7ACFF" w14:textId="1B692EE0" w:rsidR="00915284" w:rsidRDefault="00915284" w:rsidP="0019396B">
      <w:pPr>
        <w:pStyle w:val="bullets"/>
        <w:numPr>
          <w:ilvl w:val="0"/>
          <w:numId w:val="10"/>
        </w:numPr>
      </w:pPr>
      <w:r>
        <w:t>τον εντοπισμό υποστελεχωμένων ή</w:t>
      </w:r>
      <w:r w:rsidR="008E5311">
        <w:t>/</w:t>
      </w:r>
      <w:r>
        <w:t>και υπερστελεχωμένων διοικητικών μονάδων και την αποτελεσματικότερη αξιοποίηση και (ανα)κατανομή του ανθρώπινου δυναμικού της διοίκησης,</w:t>
      </w:r>
    </w:p>
    <w:p w14:paraId="03E4B10B" w14:textId="77777777" w:rsidR="00915284" w:rsidRDefault="00915284" w:rsidP="0019396B">
      <w:pPr>
        <w:pStyle w:val="bullets"/>
        <w:numPr>
          <w:ilvl w:val="0"/>
          <w:numId w:val="10"/>
        </w:numPr>
      </w:pPr>
      <w:r>
        <w:t>τη βελτίωση της ανταπόκρισης της δημόσιας διοίκησης στις απαιτήσεις της κοινωνίας, μέσω της παροχής αναβαθμισμένων και πιο ευέλικτων υπηρεσιών με τη μικρότερη δυνατή δημοσιονομική επιβάρυνση.</w:t>
      </w:r>
    </w:p>
    <w:p w14:paraId="7768B6E1" w14:textId="674F79C1" w:rsidR="00915284" w:rsidRDefault="00915284" w:rsidP="001E3668">
      <w:pPr>
        <w:spacing w:before="60" w:after="60"/>
        <w:jc w:val="both"/>
      </w:pPr>
      <w:r>
        <w:t>Η αναδιάρθρωση των μονάδων προσεγγίστηκε όχι μόνο βάσει τεχνικών οργανωτικών κριτηρίων, αλλά παράλληλα συνδέθηκε με τη διαχείριση του ανθρώπινου δυναμικού, την κατανομή του προσωπικού και τα περιγράμματα των θέσεων ευθύνης. Μέσω των Οργανισμών, προβλέφθηκε ότι θα μπορούν επιπλέον να ρυθμίζονται η κατάργηση</w:t>
      </w:r>
      <w:r w:rsidR="008E5311">
        <w:t>/</w:t>
      </w:r>
      <w:r>
        <w:t>συγχώνευση υπηρεσιών ή οργανικών μονάδων και η μεταφορά των αρμοδιοτήτων τους ή η κατάργησή τους, η σύσταση</w:t>
      </w:r>
      <w:r w:rsidR="008E5311">
        <w:t>/</w:t>
      </w:r>
      <w:r>
        <w:t>κατάργηση θέσεων προσωπικού, η σύσταση</w:t>
      </w:r>
      <w:r w:rsidR="008E5311">
        <w:t>/</w:t>
      </w:r>
      <w:r>
        <w:t>συγχώνευση</w:t>
      </w:r>
      <w:r w:rsidR="008E5311">
        <w:t>/</w:t>
      </w:r>
      <w:r>
        <w:t>κατάργηση κλάδων και οργανικών θέσεων, η μεταφορά θέσεων προσωπικού σε άλλους κλάδους και λοιπά οργανωτικά και λειτουργικά ζητήματα</w:t>
      </w:r>
    </w:p>
    <w:p w14:paraId="073CC54F" w14:textId="088E77DA" w:rsidR="00915284" w:rsidRDefault="00915284" w:rsidP="001E3668">
      <w:pPr>
        <w:spacing w:before="60" w:after="60"/>
        <w:jc w:val="both"/>
      </w:pPr>
      <w:r>
        <w:t>Οι νέοι Οργανισμοί περιέλαβαν δομές οι οποίες συνδέονταν με τις υποχρεώσεις της χώρας στο πλαίσιο των προγραμμάτων προσαρμογής, όπως η δημιουργία των Γενικών Διευθύνσεων με οικονομικές αρμοδιότητες. Επίσης, δημιουργήθηκαν σε κάθε Υπουργείο αυτοτελείς δομές, οι Μονάδες Εσωτερικού Ελέγχου, με αρμοδιότητα τον έλεγχο των εσωτερικών λειτουργιών των Υπουργείων: δημοσιονομική</w:t>
      </w:r>
      <w:r w:rsidR="00393A0A">
        <w:t>–</w:t>
      </w:r>
      <w:r>
        <w:t>οικονομική διαχείριση, διοικητικός έλεγχος, παρακολούθηση πληροφοριακών συστημάτων, παρακολούθηση και αξιολόγηση στόχων</w:t>
      </w:r>
      <w:r w:rsidR="008E5311">
        <w:t>/</w:t>
      </w:r>
      <w:r>
        <w:t xml:space="preserve">απόδοσης υπηρεσιακών μονάδων, εντοπισμός φαινομένων διαφθοράς κ.α. </w:t>
      </w:r>
    </w:p>
    <w:p w14:paraId="416A2D02" w14:textId="662F42F0" w:rsidR="00915284" w:rsidRDefault="00915284" w:rsidP="001E3668">
      <w:pPr>
        <w:spacing w:before="60" w:after="60"/>
        <w:jc w:val="both"/>
      </w:pPr>
      <w:r>
        <w:t>Οι κεντρικές κατευθύνσεις για την επαναξιολόγηση των διοικητικών δομών διαφοροποιήθηκαν από τους στόχους της πρώτης αναδιάρθρωσης, καθώς η βαρύτητα πλέον δεν εντοπίζεται στη μείωση των δομών αλλά κυρίως σε ποιοτικές</w:t>
      </w:r>
      <w:r w:rsidR="00393A0A">
        <w:t>–</w:t>
      </w:r>
      <w:r>
        <w:t>λειτουργικές παραμέτρους του τρόπου διάρθρωσης και λειτουργίας τους, στοχεύοντας:</w:t>
      </w:r>
    </w:p>
    <w:p w14:paraId="214D803E" w14:textId="42A6BBBE" w:rsidR="00915284" w:rsidRDefault="00915284" w:rsidP="00197634">
      <w:pPr>
        <w:pStyle w:val="bullets"/>
      </w:pPr>
      <w:r>
        <w:t>στον περιορισμό της διάσπασης του αντικειμένου των Υπουργείων σε πολλές Γενικές και Ειδικές Γραμματείες</w:t>
      </w:r>
      <w:r w:rsidR="00BF4A33">
        <w:t>,</w:t>
      </w:r>
    </w:p>
    <w:p w14:paraId="353D8E2F" w14:textId="4BBEC614" w:rsidR="00915284" w:rsidRDefault="00915284" w:rsidP="00197634">
      <w:pPr>
        <w:pStyle w:val="bullets"/>
      </w:pPr>
      <w:r>
        <w:t>στη διάκριση και πρόβλεψη θέσεων Διοικητικού Γραμματέα, Αναπληρωτή Διοικητικού Γραμματέα, Τομεακού Γραμματέα και Ειδικού Τομεακού Γραμματέα</w:t>
      </w:r>
      <w:r w:rsidR="00BF4A33">
        <w:t>,</w:t>
      </w:r>
    </w:p>
    <w:p w14:paraId="15847BBE" w14:textId="3EEB4CF2" w:rsidR="00915284" w:rsidRDefault="00915284" w:rsidP="00197634">
      <w:pPr>
        <w:pStyle w:val="bullets"/>
      </w:pPr>
      <w:r>
        <w:t>στη σύσταση ενιαίων δομών εσωτερικής διοίκησης, ιδίως όσον αφορά τις υποστηρικτικές υπηρεσίες (Διοικητικού</w:t>
      </w:r>
      <w:r w:rsidR="008E5311">
        <w:t>/</w:t>
      </w:r>
      <w:r>
        <w:t>Προσωπικού, Οικονομικού, Ηλεκτρονικής Διακυβέρνησης κ.λπ.)</w:t>
      </w:r>
      <w:r w:rsidR="00BF4A33">
        <w:t>,</w:t>
      </w:r>
    </w:p>
    <w:p w14:paraId="168BD343" w14:textId="77777777" w:rsidR="00915284" w:rsidRDefault="00915284" w:rsidP="00197634">
      <w:pPr>
        <w:pStyle w:val="bullets"/>
      </w:pPr>
      <w:r>
        <w:t>στην ενσωμάτωση των αρμοδιοτήτων των Υπηρεσιών Δημοσιονομικού Ελέγχου (ΥΔΕ) στις Γενικές Διευθύνσεις Οικονομικών Υπηρεσιών των Υπουργείων.</w:t>
      </w:r>
    </w:p>
    <w:p w14:paraId="2CCA4D1F" w14:textId="309A31AA" w:rsidR="00915284" w:rsidRPr="00915284" w:rsidRDefault="00915284" w:rsidP="008110DD">
      <w:pPr>
        <w:pStyle w:val="3"/>
      </w:pPr>
      <w:bookmarkStart w:id="11" w:name="_Toc58844864"/>
      <w:r>
        <w:t>Η Υφιστάμενη Κατάσταση στην Τοπική Αυτοδιοίκηση</w:t>
      </w:r>
      <w:bookmarkEnd w:id="11"/>
    </w:p>
    <w:p w14:paraId="21159DA7" w14:textId="77777777" w:rsidR="008B6649" w:rsidRPr="005B5363" w:rsidRDefault="008B6649" w:rsidP="005B5363">
      <w:pPr>
        <w:spacing w:before="60" w:after="60"/>
        <w:jc w:val="both"/>
        <w:rPr>
          <w:rFonts w:asciiTheme="minorHAnsi" w:hAnsiTheme="minorHAnsi" w:cstheme="minorHAnsi"/>
        </w:rPr>
      </w:pPr>
    </w:p>
    <w:p w14:paraId="554DC085" w14:textId="5481A36E" w:rsidR="008B6649" w:rsidRPr="005B5363" w:rsidRDefault="00C21D38" w:rsidP="00197634">
      <w:pPr>
        <w:pStyle w:val="aa"/>
      </w:pPr>
      <w:r>
        <w:t xml:space="preserve">Στην ενότητα αυτή παρουσιάζεται η γενική κατάσταση της Τοπικής Αυτοδιοίκησης στην Ελλάδα συγκριτικά με τις χώρες της ΕΕ καθώς και επισκόπηση των εξελίξεων των τελευταίων ετών ως </w:t>
      </w:r>
      <w:r w:rsidR="00BB46DD">
        <w:t>προς τις γενικές αρμοδιότητες, την δομή και</w:t>
      </w:r>
      <w:r w:rsidR="0066048D">
        <w:t xml:space="preserve"> </w:t>
      </w:r>
      <w:r w:rsidR="00BB46DD">
        <w:t>οργάνωση καθώς και για την ενεργοποίηση και συμμετοχή στις διαδικασίες αναπτυξιακού σχεδιασμού</w:t>
      </w:r>
      <w:r w:rsidR="007B3E6A">
        <w:t xml:space="preserve"> (ΙΤΑ 2016)</w:t>
      </w:r>
      <w:r w:rsidR="00BB46DD">
        <w:t>.</w:t>
      </w:r>
    </w:p>
    <w:p w14:paraId="39F3E2B7" w14:textId="4A41B178" w:rsidR="00DF14EC" w:rsidRPr="005B5363" w:rsidRDefault="00DF14EC" w:rsidP="00197634">
      <w:pPr>
        <w:pStyle w:val="bullets"/>
      </w:pPr>
      <w:r w:rsidRPr="005B5363">
        <w:lastRenderedPageBreak/>
        <w:t>Ο μέσος πληθυσμός των Δήμων της Ελλάδας είναι εξαπλάσιος από τον μέσο πληθυσμό των Δήμων της Ε.Ε.</w:t>
      </w:r>
      <w:r w:rsidR="00393A0A">
        <w:t>–</w:t>
      </w:r>
      <w:r w:rsidRPr="005B5363">
        <w:t>28 (Ελλάδα: 35.018 κατ., Ε.Ε.</w:t>
      </w:r>
      <w:r w:rsidR="00393A0A">
        <w:t>–</w:t>
      </w:r>
      <w:r w:rsidRPr="005B5363">
        <w:t>28: 5.763 κατ.). Η Ελλάδα κατατάσσεται στην 5η θέση σε 17 χώρες της Ε.Ε. που δεν έχουν ομοσπονδιακή δομή, όσον αφορά στο μέσο αριθμό κατοίκων ανά Δήμο.</w:t>
      </w:r>
    </w:p>
    <w:p w14:paraId="5C4D6317" w14:textId="2ADAA581" w:rsidR="00DF14EC" w:rsidRPr="005B5363" w:rsidRDefault="00DF14EC" w:rsidP="00197634">
      <w:pPr>
        <w:pStyle w:val="bullets"/>
      </w:pPr>
      <w:r w:rsidRPr="005B5363">
        <w:t>Η μέση έκταση των Δήμων της Ελλάδας είναι οκταπλάσια της μέσης έκτασης των Δήμων της Ε.Ε.</w:t>
      </w:r>
      <w:r w:rsidR="00393A0A">
        <w:t>–</w:t>
      </w:r>
      <w:r w:rsidRPr="005B5363">
        <w:t>28 (Ελλάδα: 406 τ.χλμ., Ε.Ε.</w:t>
      </w:r>
      <w:r w:rsidR="00393A0A">
        <w:t>–</w:t>
      </w:r>
      <w:r w:rsidRPr="005B5363">
        <w:t>28: 50,5 τ.χλμ.), με την Ελλάδα να κατατάσσεται στην 7η θέση σε 17 χώρες της Ε.Ε. που δεν έχουν ομοσπονδιακή δομή, όσον αφορά στη μέση έκταση των Δήμων.</w:t>
      </w:r>
    </w:p>
    <w:p w14:paraId="1FDF6224" w14:textId="77777777" w:rsidR="00DF14EC" w:rsidRPr="005B5363" w:rsidRDefault="00DF14EC" w:rsidP="00197634">
      <w:pPr>
        <w:pStyle w:val="bullets"/>
      </w:pPr>
      <w:r w:rsidRPr="005B5363">
        <w:t>Στα Ενοποιημένα Έσοδα της Τοπικής Αυτοδιοίκησης ως ποσοστό του ΑΕΠ η Ελλάδα με ποσοστό 1,32% κατατάσσεται στην τελευταία (21η) θέση μεταξύ των χωρών της ανάλυσης.</w:t>
      </w:r>
    </w:p>
    <w:p w14:paraId="57C4D16C" w14:textId="6149EF94" w:rsidR="00DF14EC" w:rsidRPr="005B5363" w:rsidRDefault="00DF14EC" w:rsidP="00197634">
      <w:pPr>
        <w:pStyle w:val="bullets"/>
      </w:pPr>
      <w:r w:rsidRPr="005B5363">
        <w:t>Στα Ενοποιημένα έσοδα της Τοπικής Αυτοδιοίκησης ως ποσοστό στο σύνολο των Κυβερνητικών Εσόδων η Ελλάδα με ποσοστό 2,85% κατατάσσεται στην 21η θέση.</w:t>
      </w:r>
    </w:p>
    <w:p w14:paraId="34A30DFA" w14:textId="77777777" w:rsidR="00DF14EC" w:rsidRPr="005B5363" w:rsidRDefault="00DF14EC" w:rsidP="00197634">
      <w:pPr>
        <w:pStyle w:val="bullets"/>
      </w:pPr>
      <w:r w:rsidRPr="005B5363">
        <w:t>Όσον αφορά στα Φορολογικά Έσοδα της Τ.Α. ως ποσοστό του ΑΕΠ, η Ελλάδα με ποσοστό 1,37% κατατάσσεται στην 14η θέση.</w:t>
      </w:r>
    </w:p>
    <w:p w14:paraId="6E5BFF51" w14:textId="77777777" w:rsidR="00DF14EC" w:rsidRPr="005B5363" w:rsidRDefault="00DF14EC" w:rsidP="00197634">
      <w:pPr>
        <w:pStyle w:val="bullets"/>
      </w:pPr>
      <w:r w:rsidRPr="005B5363">
        <w:t>Όσον αφορά στα Φορολογικά Έσοδα της Τ.Α. ως ποσοστό στο σύνολο των Κυβερνητικών Φορολογικών Εσόδων, η Ελλάδα με ποσοστό 3,81% επίσης κατατάσσεται στην 14η θέση.</w:t>
      </w:r>
    </w:p>
    <w:p w14:paraId="5A5EBBE9" w14:textId="6C78DFFF" w:rsidR="00DF14EC" w:rsidRPr="005B5363" w:rsidRDefault="00DF14EC" w:rsidP="00197634">
      <w:pPr>
        <w:pStyle w:val="bullets"/>
      </w:pPr>
      <w:r w:rsidRPr="005B5363">
        <w:t>Στα Ανταποδοτικά Τέλη της Τοπικής Αυτοδιοίκησης ως ποσοστό του ΑΕΠ, η Ελλάδα με ποσοστό 0,30% κατατάσσεται στην 21η θέση.</w:t>
      </w:r>
    </w:p>
    <w:p w14:paraId="7F5BD2A6" w14:textId="743634AB" w:rsidR="00DF14EC" w:rsidRPr="005B5363" w:rsidRDefault="00DF14EC" w:rsidP="00197634">
      <w:pPr>
        <w:pStyle w:val="bullets"/>
      </w:pPr>
      <w:r w:rsidRPr="005B5363">
        <w:t>Στα Ανταποδοτικά Τέλη ως ποσοστό στο σύνολο των Ενοποιημένων Κυβερνητικών Εσόδων, η Ελλάδα με ποσοστό 0,66% κατατάσσεται στην 21η θέση.</w:t>
      </w:r>
    </w:p>
    <w:p w14:paraId="00AD37EC" w14:textId="77777777" w:rsidR="00DF14EC" w:rsidRPr="005B5363" w:rsidRDefault="00DF14EC" w:rsidP="00197634">
      <w:pPr>
        <w:pStyle w:val="bullets"/>
      </w:pPr>
      <w:r w:rsidRPr="005B5363">
        <w:t>Όσον αφορά στις Ενοποιημένες Δαπάνες της Τοπικής Αυτοδιοίκησης ως ποσοστό του ΑΕΠ, η Ελλάδα με ποσοστό 3,35% κατατάσσεται στην 21η θέση.</w:t>
      </w:r>
    </w:p>
    <w:p w14:paraId="104717E7" w14:textId="3E8FE70B" w:rsidR="00DF14EC" w:rsidRPr="005B5363" w:rsidRDefault="00DF14EC" w:rsidP="00197634">
      <w:pPr>
        <w:pStyle w:val="bullets"/>
      </w:pPr>
      <w:r w:rsidRPr="005B5363">
        <w:t>Όσον αφορά στις Ενοποιημένες Δαπάνες της Τοπικής Αυτοδιοίκησης ως ποσοστό στο σύνολο των Κυβερνητικών Δαπανών, η Ελλάδα με ποσοστό 6,69% κατατάσσεται στην τελευταία 21η θέση.</w:t>
      </w:r>
    </w:p>
    <w:p w14:paraId="126CB11E" w14:textId="4BC4060F" w:rsidR="00DF14EC" w:rsidRPr="005B5363" w:rsidRDefault="00DF14EC" w:rsidP="00197634">
      <w:pPr>
        <w:pStyle w:val="bullets"/>
      </w:pPr>
      <w:r w:rsidRPr="005B5363">
        <w:t>Στην αποτύπωση των μεγεθών ως ποσοστό του ΑΕΠ, οι Δαπάνες της Τοπικής Αυτοδιοίκησης παρουσιάζουν την υψηλότερη συσχέτιση με τα Ανταποδοτικά Τέλη (0,852), ενώ επίσης υψηλή συσχέτιση παρουσιάζουν με τα Έσοδα (0,781).</w:t>
      </w:r>
    </w:p>
    <w:p w14:paraId="6ED393B7" w14:textId="3A295B72" w:rsidR="00DF14EC" w:rsidRPr="005B5363" w:rsidRDefault="00DF14EC" w:rsidP="00197634">
      <w:pPr>
        <w:pStyle w:val="bullets"/>
      </w:pPr>
      <w:r w:rsidRPr="005B5363">
        <w:t>Μεταξύ Δαπανών και Φορολογικών Εσόδων της Τοπικής Αυτοδιοίκησης δεν παρουσιάζεται υψηλή συσχέτιση, με την Τοπική Αυτοδιοίκηση να εμφανίζεται ότι καλύπτει τις δαπάνες της σε μεγάλο βαθμό από άλλες πηγές.</w:t>
      </w:r>
    </w:p>
    <w:p w14:paraId="45D6C46F" w14:textId="77777777" w:rsidR="00DF14EC" w:rsidRPr="005B5363" w:rsidRDefault="00DF14EC" w:rsidP="00197634">
      <w:pPr>
        <w:pStyle w:val="bullets"/>
      </w:pPr>
      <w:r w:rsidRPr="005B5363">
        <w:t>Το υποεθνικό επίπεδο (που περιλαμβάνει την Τοπική Αυτοδιοίκηση) συμμετέχει στο 24,5% των δημοσίων επενδύσεων που πραγματοποιούνται στην Ελλάδα έναντι του 58,5% κατά μέσο όρο ανάμεσα σε 34 χώρες του ΟΟΣΑ που περιλαμβάνονται στην έρευνα.</w:t>
      </w:r>
    </w:p>
    <w:p w14:paraId="5B3ABC9A" w14:textId="5FA5F0C4" w:rsidR="00DF14EC" w:rsidRPr="005B5363" w:rsidRDefault="00DF14EC" w:rsidP="00197634">
      <w:pPr>
        <w:pStyle w:val="bullets"/>
      </w:pPr>
      <w:r w:rsidRPr="005B5363">
        <w:t>Τέλος, οι δαπάνες για προσωπικό της Αυτοδιοίκησης και της Αποκεντρωμένης Διοίκησης στην Ελλάδα αντιπροσωπεύουν το 10% της δαπάνης προσωπικού του Δημόσιου Τομέα έναντι 49,4% των 31 χωρών του ΟΟΣΑ που περιλαμβάνονται στην έρευνα.</w:t>
      </w:r>
    </w:p>
    <w:p w14:paraId="460D7E28" w14:textId="77777777" w:rsidR="00DF14EC" w:rsidRPr="005B5363" w:rsidRDefault="00DF14EC" w:rsidP="00197634">
      <w:pPr>
        <w:pStyle w:val="aa"/>
      </w:pPr>
      <w:r w:rsidRPr="005B5363">
        <w:t>Τα σημαντικότερα προβλήματα που υπάρχουν στις σχέσεις ανάμεσα στις βαθμίδες διοίκησης είναι οι επικαλύψεις των αρμοδιοτήτων και η έλλειψη αποτελεσματικής συνεργασίας τα οποία οφείλονται:</w:t>
      </w:r>
    </w:p>
    <w:p w14:paraId="34EE00E0" w14:textId="17D5D4EB" w:rsidR="00DF14EC" w:rsidRPr="005B5363" w:rsidRDefault="00DF14EC" w:rsidP="00197634">
      <w:pPr>
        <w:pStyle w:val="bullets"/>
      </w:pPr>
      <w:r w:rsidRPr="005B5363">
        <w:t>Στην περιχαράκωση των ρόλων κάθε επιπέδου και κάθε φορέα της Δημόσιας Διοίκησης, με τη μορφή νομικά προσδιορισμένων αρμοδιοτήτων, αγνοώντας τόσο την έννοια των λειτουργιών, όσο και τη συνοχή που πρέπει να έχουν ο σχεδιασμός, η εξειδίκευση, η εφαρμογή, η αξιολόγηση και η εποπτεία της εφαρμογής των δημοσίων πολιτικών σε εθνικό, περιφερειακό και τοπικό επίπεδο.</w:t>
      </w:r>
    </w:p>
    <w:p w14:paraId="44B5213A" w14:textId="77777777" w:rsidR="00DF14EC" w:rsidRPr="005B5363" w:rsidRDefault="00DF14EC" w:rsidP="00197634">
      <w:pPr>
        <w:pStyle w:val="bullets"/>
      </w:pPr>
      <w:r w:rsidRPr="005B5363">
        <w:lastRenderedPageBreak/>
        <w:t>Στο σύστημα αξιών που έχει εμπεδωθεί στην κοινωνία και διοίκηση όπου οι σχέσεις των επιπέδων διοίκησης εκλαμβάνονται ως ιεραρχικές, υποτιμώντας το γεγονός ότι πλέον στη σύγχρονη εποχή κυριαρχούν οι σχέσεις και η συνεργασία στο πλαίσιο της αυτονομίας.</w:t>
      </w:r>
    </w:p>
    <w:p w14:paraId="540D678E" w14:textId="77777777" w:rsidR="00DF14EC" w:rsidRPr="005B5363" w:rsidRDefault="00DF14EC" w:rsidP="00197634">
      <w:pPr>
        <w:pStyle w:val="bullets"/>
      </w:pPr>
      <w:r w:rsidRPr="005B5363">
        <w:t xml:space="preserve">Στην αδυναμία να γίνει αντιληπτό ότι η οικονομική και διοικητική αυτοτέλεια καθενός εκ των τριών επιπέδων της Διοίκησης (Κεντρικής και Αποκεντρωμένης Διοίκησης, Περιφερειών και Δήμων) δεν καΐα, </w:t>
      </w:r>
    </w:p>
    <w:p w14:paraId="5948A068" w14:textId="0AB3A2CC" w:rsidR="00DF14EC" w:rsidRPr="005B5363" w:rsidRDefault="00DF14EC" w:rsidP="00197634">
      <w:pPr>
        <w:pStyle w:val="bullets"/>
      </w:pPr>
      <w:r w:rsidRPr="005B5363">
        <w:t xml:space="preserve">Ανάγκη της συστημικής συνεργασίας τους και της διαλειτουργικότητας </w:t>
      </w:r>
      <w:r w:rsidR="005B5363">
        <w:t xml:space="preserve">δυο </w:t>
      </w:r>
      <w:r w:rsidRPr="005B5363">
        <w:t xml:space="preserve">επιπέδων </w:t>
      </w:r>
      <w:r w:rsidR="005B5363">
        <w:t>ώ</w:t>
      </w:r>
      <w:r w:rsidRPr="005B5363">
        <w:t xml:space="preserve">στε η Δημόσια Διοίκηση να λειτουργεί ως ενιαίο διοικητικό σύστημα, </w:t>
      </w:r>
      <w:r w:rsidR="005B5363">
        <w:t>τόσο</w:t>
      </w:r>
      <w:r w:rsidRPr="005B5363">
        <w:t xml:space="preserve"> για την αποτελεσματική προώθηση της ανάπτυξης όσο και για τη συντονισμένη</w:t>
      </w:r>
      <w:r w:rsidR="005B5363">
        <w:t xml:space="preserve"> παρ</w:t>
      </w:r>
      <w:r w:rsidRPr="005B5363">
        <w:t xml:space="preserve">οχή των υπηρεσιών </w:t>
      </w:r>
      <w:r w:rsidR="005B5363">
        <w:t>στου</w:t>
      </w:r>
      <w:r w:rsidRPr="005B5363">
        <w:t>ς πολίτες και τις επιχειρήσεις.</w:t>
      </w:r>
    </w:p>
    <w:p w14:paraId="16BC5C73" w14:textId="73E0934A" w:rsidR="00DF14EC" w:rsidRPr="005B5363" w:rsidRDefault="00DF14EC" w:rsidP="00197634">
      <w:pPr>
        <w:pStyle w:val="aa"/>
      </w:pPr>
      <w:r w:rsidRPr="005B5363">
        <w:t xml:space="preserve">Χαρακτηριστικά </w:t>
      </w:r>
      <w:r w:rsidR="005B5363">
        <w:t>παράδειγμα</w:t>
      </w:r>
      <w:r w:rsidRPr="005B5363">
        <w:t xml:space="preserve"> αυτής της λανθασμένης προσέγγισης είναι το ότι καταργήθηκε η έννοια των «</w:t>
      </w:r>
      <w:r w:rsidR="005B5363" w:rsidRPr="005B5363">
        <w:t>συντρεχου</w:t>
      </w:r>
      <w:r w:rsidR="005B5363">
        <w:t>σών αρμ</w:t>
      </w:r>
      <w:r w:rsidRPr="005B5363">
        <w:t xml:space="preserve">οδιοτήτων, που υπήρχε στον πρώτο Δημοτικό και </w:t>
      </w:r>
      <w:r w:rsidR="005B5363">
        <w:t>Κοινοτικό</w:t>
      </w:r>
      <w:r w:rsidRPr="005B5363">
        <w:t xml:space="preserve"> Κώδικα της Μεταπολίτευσης κ</w:t>
      </w:r>
      <w:r w:rsidR="005B5363">
        <w:t xml:space="preserve">αι </w:t>
      </w:r>
      <w:r w:rsidRPr="005B5363">
        <w:t>η νομοθεσία για την Τοπική Αυτοδιοίκηση εξαντλείται</w:t>
      </w:r>
      <w:r w:rsidR="005B5363">
        <w:t xml:space="preserve"> </w:t>
      </w:r>
      <w:r w:rsidRPr="005B5363">
        <w:t>στην «κατανομή αρμοδιοτήτων», χωρίς</w:t>
      </w:r>
      <w:r w:rsidR="005B5363">
        <w:t xml:space="preserve"> να </w:t>
      </w:r>
      <w:r w:rsidRPr="005B5363">
        <w:t>δίνει ουσιαστικό βάρος στους θεσμούς διαβαθμιδικής</w:t>
      </w:r>
      <w:r w:rsidR="005B5363">
        <w:t xml:space="preserve"> </w:t>
      </w:r>
      <w:r w:rsidRPr="005B5363">
        <w:t>συνεργασίας Δήμων και Περιφερειών, α νοώντας παντελώς και την ανάγκη προώθησης της Πολυεπίπεδης Διακυβέρνησης, που αποτελεί πλέον αίτημα και των ευρωπαϊκών θεσμών της Αυτοδιοίκησης.</w:t>
      </w:r>
    </w:p>
    <w:p w14:paraId="3A350AFE" w14:textId="77777777" w:rsidR="005B5363" w:rsidRDefault="00DF14EC" w:rsidP="00197634">
      <w:pPr>
        <w:pStyle w:val="aa"/>
      </w:pPr>
      <w:r w:rsidRPr="005B5363">
        <w:t xml:space="preserve">Κλασικό παράδειγμα συντρεχουσών αρμοδιοτήτων είναι οι αρμοδιότητες που αφορούν στις δημόσιες πολιτικές της χωροταξίας και της προστασίας του περιβάλλοντος. Η άσκηση των αρμοδιοτήτων αυτών προϋποθέτει την πολυεπίπεδη συνεργασία των δύο βαθμών Τοπικής Αυτοδιοίκησης και εξειδικευμένων διοικητικών μονάδων της Κεντρικής και της Αποκεντρωμένης Διοίκησης. </w:t>
      </w:r>
    </w:p>
    <w:p w14:paraId="53336CA3" w14:textId="20DF866F" w:rsidR="00DF14EC" w:rsidRPr="005B5363" w:rsidRDefault="00DF14EC" w:rsidP="00197634">
      <w:pPr>
        <w:pStyle w:val="aa"/>
      </w:pPr>
      <w:r w:rsidRPr="005B5363">
        <w:t>Το ίδιο συμβαίνει και με άλλους τομείς δημόσιας πολιτικής: Αγροτικής Ανάπτυξης, Παιδείας, Πολιτισμού, Αθλητισμού, Δημόσιας Υγιεινής και Υγείας, Πολιτικής Προστασίας, Προστασίας του Καταναλωτή κ.λπ.</w:t>
      </w:r>
    </w:p>
    <w:p w14:paraId="76DB8047" w14:textId="606CAEDF" w:rsidR="00DF14EC" w:rsidRPr="005B5363" w:rsidRDefault="00DF14EC" w:rsidP="00197634">
      <w:pPr>
        <w:pStyle w:val="aa"/>
      </w:pPr>
      <w:r w:rsidRPr="005B5363">
        <w:t>Επομένως, καθώς διαπιστώνεται ολοένα και μεγαλύτερη αλληλεξάρτηση των επιπέδων της Διοίκησης και της Αυτοδιοίκησης κατά την παροχή των υπηρεσιών τους, χρειάζεται να βρεθεί το κατάλληλο «μείγμα» αρμοδιοτήτων ανάμεσα στα διάφορα επίπεδα διοίκησης ώστε να διεκπεραιώνονται πιο αποτελεσματικά οι δημόσιες πολιτικές.</w:t>
      </w:r>
    </w:p>
    <w:p w14:paraId="2D0C385E" w14:textId="28792DD3" w:rsidR="00DF14EC" w:rsidRPr="005B5363" w:rsidRDefault="00DF14EC" w:rsidP="00197634">
      <w:pPr>
        <w:pStyle w:val="aa"/>
      </w:pPr>
      <w:r w:rsidRPr="005B5363">
        <w:t>Η Πολυεπίπεδη Διακυβέρνηση αφορά επίσης στην αλληλεπίδραση των επιμέρους επιπέδων διοίκησης και κατά συνέπεια τη συμμετοχή κάθε επιπέδου διοίκησης και της Τοπικής Αυτοδιοίκησης στο σχεδιασμό και την άσκηση των επιτελικών λειτουργιών και ιδιαίτερα:</w:t>
      </w:r>
    </w:p>
    <w:p w14:paraId="48DB35A1" w14:textId="4E5F2727" w:rsidR="00DF14EC" w:rsidRPr="00E226ED" w:rsidRDefault="00DF14EC" w:rsidP="0019396B">
      <w:pPr>
        <w:pStyle w:val="bullets"/>
        <w:numPr>
          <w:ilvl w:val="0"/>
          <w:numId w:val="11"/>
        </w:numPr>
      </w:pPr>
      <w:r w:rsidRPr="00E226ED">
        <w:t>Του αναπτυξιακού προγραμματισμού, δηλαδή του προγραμματισμού της οικονομικής, κοινωνικής και πολιτιστικής ανάπτυξης</w:t>
      </w:r>
    </w:p>
    <w:p w14:paraId="1CA54645" w14:textId="57F33913" w:rsidR="00DF14EC" w:rsidRPr="00E226ED" w:rsidRDefault="00DF14EC" w:rsidP="0019396B">
      <w:pPr>
        <w:pStyle w:val="bullets"/>
        <w:numPr>
          <w:ilvl w:val="0"/>
          <w:numId w:val="11"/>
        </w:numPr>
      </w:pPr>
      <w:r w:rsidRPr="00E226ED">
        <w:t>Του χωροταξικού και πολεοδομικού σχεδιασμού</w:t>
      </w:r>
    </w:p>
    <w:p w14:paraId="0B85844F" w14:textId="2B5DEAD7" w:rsidR="00DF14EC" w:rsidRPr="00E226ED" w:rsidRDefault="00DF14EC" w:rsidP="0019396B">
      <w:pPr>
        <w:pStyle w:val="bullets"/>
        <w:numPr>
          <w:ilvl w:val="0"/>
          <w:numId w:val="11"/>
        </w:numPr>
      </w:pPr>
      <w:r w:rsidRPr="00E226ED">
        <w:t>Του επιχειρησιακού σχεδιασμού</w:t>
      </w:r>
    </w:p>
    <w:p w14:paraId="3382C1D9" w14:textId="77777777" w:rsidR="00DF14EC" w:rsidRPr="005B5363" w:rsidRDefault="00DF14EC" w:rsidP="008110DD">
      <w:pPr>
        <w:pStyle w:val="3"/>
      </w:pPr>
      <w:bookmarkStart w:id="12" w:name="_Toc58844865"/>
      <w:r w:rsidRPr="005B5363">
        <w:t>Επιτελικές λειτουργίες της Τοπικής Αυτοδιοίκησης</w:t>
      </w:r>
      <w:bookmarkEnd w:id="12"/>
    </w:p>
    <w:p w14:paraId="3A535E26" w14:textId="5DF8C814" w:rsidR="00DF14EC" w:rsidRPr="00E226ED" w:rsidRDefault="00DF14EC" w:rsidP="0019396B">
      <w:pPr>
        <w:pStyle w:val="bullets"/>
        <w:numPr>
          <w:ilvl w:val="0"/>
          <w:numId w:val="12"/>
        </w:numPr>
      </w:pPr>
      <w:r w:rsidRPr="00E226ED">
        <w:t>Περιφερειακός και τοπικός αναπτυξιακός προγραμματισμός.</w:t>
      </w:r>
    </w:p>
    <w:p w14:paraId="2B4FBA1D" w14:textId="7ADC0E7E" w:rsidR="00DF14EC" w:rsidRPr="00E226ED" w:rsidRDefault="00DF14EC" w:rsidP="0019396B">
      <w:pPr>
        <w:pStyle w:val="bullets"/>
        <w:numPr>
          <w:ilvl w:val="0"/>
          <w:numId w:val="12"/>
        </w:numPr>
      </w:pPr>
      <w:r w:rsidRPr="00E226ED">
        <w:t>Περιφερειακός χωροταξικός σχεδιασμός και πολεοδομικός σχεδιασμός.</w:t>
      </w:r>
    </w:p>
    <w:p w14:paraId="2CA3AA00" w14:textId="1BAA76F0" w:rsidR="00DF14EC" w:rsidRPr="00E226ED" w:rsidRDefault="00DF14EC" w:rsidP="0019396B">
      <w:pPr>
        <w:pStyle w:val="bullets"/>
        <w:numPr>
          <w:ilvl w:val="0"/>
          <w:numId w:val="12"/>
        </w:numPr>
      </w:pPr>
      <w:r w:rsidRPr="00E226ED">
        <w:t>Επιχειρησιακός σχεδιασμός (περιφερειακό και δημοτικό πενταετές επιχειρησιακό πρόγραμμα και ετήσιο πρόγραμμα δράσης).</w:t>
      </w:r>
    </w:p>
    <w:p w14:paraId="1DBD9612" w14:textId="4E1092F9" w:rsidR="00DF14EC" w:rsidRPr="00E226ED" w:rsidRDefault="00DF14EC" w:rsidP="0019396B">
      <w:pPr>
        <w:pStyle w:val="bullets"/>
        <w:numPr>
          <w:ilvl w:val="0"/>
          <w:numId w:val="12"/>
        </w:numPr>
      </w:pPr>
      <w:r w:rsidRPr="00E226ED">
        <w:t>Καλή νομοθέτηση (έκδοση, σύμφωνα με το νόμο, κανονιστικών αποφάσεων των συλλογικών οργάνων τους).</w:t>
      </w:r>
    </w:p>
    <w:p w14:paraId="0D3302BD" w14:textId="35CE0933" w:rsidR="00DF14EC" w:rsidRPr="00E226ED" w:rsidRDefault="00DF14EC" w:rsidP="0019396B">
      <w:pPr>
        <w:pStyle w:val="bullets"/>
        <w:numPr>
          <w:ilvl w:val="0"/>
          <w:numId w:val="12"/>
        </w:numPr>
      </w:pPr>
      <w:r w:rsidRPr="00E226ED">
        <w:t>Δημοσιονομική διαχείριση (των εκχωρούμενων και των ίδιων πόρων τους).</w:t>
      </w:r>
    </w:p>
    <w:p w14:paraId="78FCCA19" w14:textId="584B1564" w:rsidR="00DF14EC" w:rsidRPr="00E226ED" w:rsidRDefault="00DF14EC" w:rsidP="0019396B">
      <w:pPr>
        <w:pStyle w:val="bullets"/>
        <w:numPr>
          <w:ilvl w:val="0"/>
          <w:numId w:val="12"/>
        </w:numPr>
      </w:pPr>
      <w:r w:rsidRPr="00E226ED">
        <w:t>Διαχείριση του ανθρώπινου δυναμικού (στο πλαίσιο της αντίστοιχης δημόσιας πολιτικής).</w:t>
      </w:r>
    </w:p>
    <w:p w14:paraId="14E21F30" w14:textId="73B3CCA3" w:rsidR="00DF14EC" w:rsidRPr="00E226ED" w:rsidRDefault="00DF14EC" w:rsidP="0019396B">
      <w:pPr>
        <w:pStyle w:val="bullets"/>
        <w:numPr>
          <w:ilvl w:val="0"/>
          <w:numId w:val="12"/>
        </w:numPr>
      </w:pPr>
      <w:r w:rsidRPr="00E226ED">
        <w:lastRenderedPageBreak/>
        <w:t>Ηλεκτρονική Διακυβέρνηση σε περιφερειακό και τοπικό επίπεδο.</w:t>
      </w:r>
    </w:p>
    <w:p w14:paraId="41D342E3" w14:textId="16B8C480" w:rsidR="00DF14EC" w:rsidRPr="00E226ED" w:rsidRDefault="00DF14EC" w:rsidP="0019396B">
      <w:pPr>
        <w:pStyle w:val="bullets"/>
        <w:numPr>
          <w:ilvl w:val="0"/>
          <w:numId w:val="12"/>
        </w:numPr>
      </w:pPr>
      <w:r w:rsidRPr="00E226ED">
        <w:t>Διαχείριση της γνώσης, σε περιφερειακό και τοπικό επίπεδο.</w:t>
      </w:r>
    </w:p>
    <w:p w14:paraId="55B18E3D" w14:textId="77777777" w:rsidR="00DF14EC" w:rsidRPr="005B5363" w:rsidRDefault="00DF14EC" w:rsidP="00A10A30">
      <w:pPr>
        <w:pStyle w:val="-0"/>
      </w:pPr>
      <w:r w:rsidRPr="005B5363">
        <w:t>Τα ιδρύματα, τα νομικά πρόσωπα και οι επιχειρήσεις των ΟΤΑ</w:t>
      </w:r>
    </w:p>
    <w:p w14:paraId="17AA9C2B" w14:textId="77777777" w:rsidR="00DF14EC" w:rsidRPr="005B5363" w:rsidRDefault="00DF14EC" w:rsidP="00197634">
      <w:pPr>
        <w:pStyle w:val="aa"/>
      </w:pPr>
      <w:r w:rsidRPr="005B5363">
        <w:t>Το βασικό νομικό πλαίσιο που διέπει τα νομικά πρόσωπα της Τοπικής Αυτοδιοίκησης είναι ο Ν. 3852/2010 «Πρόγραμμα Καλλικράτης», o N. 3463/2006 «Κώδικας Δήμων και Κοινοτήτων» (ΚΔΚ) και το Π.Δ. 30/1996 «Κώδικας Νομαρχιακής Αυτοδιοίκησης».</w:t>
      </w:r>
    </w:p>
    <w:p w14:paraId="0735E794" w14:textId="3CDFBD09" w:rsidR="00DF14EC" w:rsidRPr="005B5363" w:rsidRDefault="00DF14EC" w:rsidP="00197634">
      <w:pPr>
        <w:pStyle w:val="aa"/>
      </w:pPr>
      <w:r w:rsidRPr="005B5363">
        <w:t>Ο Ν. 3852/2010 επέφερε σημαντικές αλλαγές στους σκοπούς των νομικών προσώπων δημοσίου δικαίου και στην επιχειρηματική δραστηριότητα των ΟΤΑ. Ταυτόχρονα, η συνένωση των δήμων και κοινοτήτων σε νέους μεγάλους Δήμους και των νομαρχιακών αυτοδιοικήσεων σε Περιφέρειες, συνοδεύεται από συνενώσεις και μετασχηματισμούς στα νομικά πρόσωπα και τις επιχειρήσεις τους.</w:t>
      </w:r>
    </w:p>
    <w:p w14:paraId="3A01D6F5" w14:textId="6E63DEF5" w:rsidR="00DF14EC" w:rsidRPr="005B5363" w:rsidRDefault="00DF14EC" w:rsidP="00197634">
      <w:pPr>
        <w:pStyle w:val="aa"/>
      </w:pPr>
      <w:r w:rsidRPr="005B5363">
        <w:t>Αυτές οι αλλαγές επέφεραν, πρώτον, ποσοτικές μεταβολές στον αριθμό των νομικών προσώπων και, δεύτερον, θεσμικές μετατροπές στα χαρακτηριστικά και τις δράσεις τους. Σήμερα στην Τοπική Αυτοδιοίκηση λειτουργούν τα παρακάτω νομικά πρόσωπα:</w:t>
      </w:r>
    </w:p>
    <w:p w14:paraId="6F27541C" w14:textId="1A875BFB" w:rsidR="00DF14EC" w:rsidRPr="005B5363" w:rsidRDefault="00DF14EC" w:rsidP="00197634">
      <w:pPr>
        <w:pStyle w:val="bullets"/>
      </w:pPr>
      <w:r w:rsidRPr="005B5363">
        <w:t>Νομικά Πρόσωπα Δημοσίου Δικαίου</w:t>
      </w:r>
      <w:r w:rsidR="00393A0A">
        <w:t>–</w:t>
      </w:r>
      <w:r w:rsidRPr="005B5363">
        <w:t>ΝΠΔΔ (με κοινωνικούς ή πολιτιστικούς σκοπούς, Λιμενικά Ταμεία κ.λπ.)</w:t>
      </w:r>
    </w:p>
    <w:p w14:paraId="7FD3E67C" w14:textId="77777777" w:rsidR="00DF14EC" w:rsidRPr="005B5363" w:rsidRDefault="00DF14EC" w:rsidP="00197634">
      <w:pPr>
        <w:pStyle w:val="bullets"/>
      </w:pPr>
      <w:r w:rsidRPr="005B5363">
        <w:t>Σύνδεσμοι Δήμων (ΦΟΔΣΑ, Αναπτυξιακοί, Περιβαλλοντικοί κ.λπ.)</w:t>
      </w:r>
    </w:p>
    <w:p w14:paraId="464BEC80" w14:textId="77777777" w:rsidR="00DF14EC" w:rsidRPr="005B5363" w:rsidRDefault="00DF14EC" w:rsidP="00197634">
      <w:pPr>
        <w:pStyle w:val="bullets"/>
      </w:pPr>
      <w:r w:rsidRPr="005B5363">
        <w:t>Διαβαθμιδικοί Σύνδεσμοι Δήμων και Περιφερειών</w:t>
      </w:r>
    </w:p>
    <w:p w14:paraId="54A79D67" w14:textId="77777777" w:rsidR="00DF14EC" w:rsidRPr="005B5363" w:rsidRDefault="00DF14EC" w:rsidP="00197634">
      <w:pPr>
        <w:pStyle w:val="bullets"/>
      </w:pPr>
      <w:r w:rsidRPr="005B5363">
        <w:t>Ιδρύματα Δήμων ή Περιφερειών</w:t>
      </w:r>
    </w:p>
    <w:p w14:paraId="192A2F2D" w14:textId="1DF32EDA" w:rsidR="00DF14EC" w:rsidRPr="005B5363" w:rsidRDefault="00DF14EC" w:rsidP="00197634">
      <w:pPr>
        <w:pStyle w:val="bullets"/>
      </w:pPr>
      <w:r w:rsidRPr="005B5363">
        <w:t>Δημοτικές Επιχειρήσεις Ύδρευσης</w:t>
      </w:r>
      <w:r w:rsidR="00393A0A">
        <w:t>–</w:t>
      </w:r>
      <w:r w:rsidRPr="005B5363">
        <w:t>Αποχέτευσης (ΔΕΥΑ)</w:t>
      </w:r>
    </w:p>
    <w:p w14:paraId="78A4BD88" w14:textId="77777777" w:rsidR="00DF14EC" w:rsidRPr="005B5363" w:rsidRDefault="00DF14EC" w:rsidP="00197634">
      <w:pPr>
        <w:pStyle w:val="bullets"/>
      </w:pPr>
      <w:r w:rsidRPr="005B5363">
        <w:t>Κοινωφελείς Επιχειρήσεις Δήμων</w:t>
      </w:r>
    </w:p>
    <w:p w14:paraId="06CCFD74" w14:textId="77777777" w:rsidR="00DF14EC" w:rsidRPr="005B5363" w:rsidRDefault="00DF14EC" w:rsidP="00197634">
      <w:pPr>
        <w:pStyle w:val="bullets"/>
      </w:pPr>
      <w:r w:rsidRPr="005B5363">
        <w:t>Δημοτικές Ανώνυμες Εταιρείες (Μονομετοχικές) του άρθρου 266 του ΚΔΚ για την αξιοποίηση της ακίνητης περιουσίας των Δήμων</w:t>
      </w:r>
    </w:p>
    <w:p w14:paraId="7861BE9E" w14:textId="77777777" w:rsidR="00DF14EC" w:rsidRPr="005B5363" w:rsidRDefault="00DF14EC" w:rsidP="00197634">
      <w:pPr>
        <w:pStyle w:val="bullets"/>
      </w:pPr>
      <w:r w:rsidRPr="005B5363">
        <w:t>Ανώνυμες Εταιρείες του άρθρου 265 του ΚΔΚ</w:t>
      </w:r>
    </w:p>
    <w:p w14:paraId="3EFD3E1E" w14:textId="77777777" w:rsidR="00DF14EC" w:rsidRPr="005B5363" w:rsidRDefault="00DF14EC" w:rsidP="00197634">
      <w:pPr>
        <w:pStyle w:val="bullets"/>
      </w:pPr>
      <w:r w:rsidRPr="005B5363">
        <w:t>Αναπτυξιακές Ανώνυμες Εταιρείες Περιφερειών και Δήμων</w:t>
      </w:r>
    </w:p>
    <w:p w14:paraId="5D3E1448" w14:textId="77777777" w:rsidR="00DF14EC" w:rsidRPr="005B5363" w:rsidRDefault="00DF14EC" w:rsidP="00197634">
      <w:pPr>
        <w:pStyle w:val="bullets"/>
      </w:pPr>
      <w:r w:rsidRPr="005B5363">
        <w:t>Επιχειρήσεις Ραδιοφωνίας</w:t>
      </w:r>
    </w:p>
    <w:p w14:paraId="75E4FB19" w14:textId="2883A42D" w:rsidR="00DF14EC" w:rsidRPr="005B5363" w:rsidRDefault="00DF14EC" w:rsidP="00197634">
      <w:pPr>
        <w:pStyle w:val="bullets"/>
      </w:pPr>
      <w:r w:rsidRPr="005B5363">
        <w:t>Αστικές εταιρείες μη κερδοσκοπικού χαρακτήρα Δήμων ή Περιφερειών</w:t>
      </w:r>
    </w:p>
    <w:p w14:paraId="6C81E7FD" w14:textId="319D085E" w:rsidR="00DF14EC" w:rsidRPr="005B5363" w:rsidRDefault="00DF14EC" w:rsidP="00197634">
      <w:pPr>
        <w:pStyle w:val="aa"/>
      </w:pPr>
      <w:r w:rsidRPr="005B5363">
        <w:t>Σύμφωνα με τα στοιχεία της ΕΕΤΑΑ σήμερα λειτουργούν 1.300 νομικά πρόσωπα των Δήμων εκ των οποίων 434 ΝΠΔΔ, 76 Σύνδεσμοι (ΦΟΔΣΑ, αναπτυξιακοί, ύδρευσης κ.λπ.), 224 κοινωφελείς επιχειρήσεις, 127 ΔΕΥΑ, 273 Ανώνυμες Εταιρείες, εκ των οποίων οι 80 είναι Αναπτυξιακές Ανώνυμες Εταιρείες. Παράλληλα, σε κάθε Δήμο λειτουργούν δύο Σχολικές Επιτροπές, μια για την πρωτοβάθμια εκπαίδευση μια για τη δευτεροβάθμια εκπαίδευση.</w:t>
      </w:r>
    </w:p>
    <w:p w14:paraId="4EADC321" w14:textId="7056BB70" w:rsidR="00DF14EC" w:rsidRPr="005B5363" w:rsidRDefault="00DF14EC" w:rsidP="00197634">
      <w:pPr>
        <w:pStyle w:val="aa"/>
      </w:pPr>
      <w:r w:rsidRPr="005B5363">
        <w:t>Στις Περιφέρειες λειτουργούν 13 Περιφερειακά Ταμεία Ανάπτυξης που διαχειρίζονται κυρίως τις πιστώσεις του ΠΔΕ. Οι Περιφέρειες συμμετέχουν στις Αναπτυξιακές Ανώνυμες Εταιρείες περιφερειακής εμβέλειας, καθώς και σε Αστικές εταιρείες μη κερδοσκοπικού χαρακτήρα.</w:t>
      </w:r>
    </w:p>
    <w:p w14:paraId="7B23AA51" w14:textId="59939E28" w:rsidR="00DF14EC" w:rsidRPr="005B5363" w:rsidRDefault="00DF14EC" w:rsidP="00197634">
      <w:pPr>
        <w:pStyle w:val="aa"/>
      </w:pPr>
      <w:r w:rsidRPr="005B5363">
        <w:t>Επιχειρώντας μια πρώτη συνοπτική αξιολόγηση των νομικών προσώπων της Τοπικής Αυτοδιοίκησης καταλήγουμε στα ακόλουθα συμπεράσματα:</w:t>
      </w:r>
    </w:p>
    <w:p w14:paraId="3CF9EA49" w14:textId="50438A1F" w:rsidR="00DF14EC" w:rsidRPr="005B5363" w:rsidRDefault="00DF14EC" w:rsidP="00197634">
      <w:pPr>
        <w:pStyle w:val="bullets"/>
      </w:pPr>
      <w:r w:rsidRPr="005B5363">
        <w:t>Τα Νομικά Πρόσωπα Δημοσίου Δικαίου και τα Ιδρύματα επιτελούν με επάρκεια το ρόλο που τους έχουν αναθέσει οι ΟΤΑ, οι οποίοι τα έχουν συστήσει και δεν έχουν περισσότερα προβλήματα από αυτά που αντιμετωπίζουν οι ΟΤΑ (έλλειψη ευελιξίας, περιορισμένο επιστημονικό προσωπικό, ανάγκη οργάνωσης και λειτουργικού εκσυγχρονισμού). Ειδικά για τα Λιμενικά Ταμεία, για τα οποία υπάρχουν επανειλημμένες νομικές ρυθμίσεις,</w:t>
      </w:r>
      <w:r w:rsidR="0066048D">
        <w:t xml:space="preserve"> </w:t>
      </w:r>
      <w:r w:rsidRPr="005B5363">
        <w:t>υπάρχουν συγκεκριμένες προτάσεις της ΚΕΔΕ για το ρόλο και τις αρμοδιότητές τους.</w:t>
      </w:r>
    </w:p>
    <w:p w14:paraId="2207F472" w14:textId="5690216F" w:rsidR="00DF14EC" w:rsidRPr="005B5363" w:rsidRDefault="00DF14EC" w:rsidP="00197634">
      <w:pPr>
        <w:pStyle w:val="bullets"/>
      </w:pPr>
      <w:r w:rsidRPr="005B5363">
        <w:t xml:space="preserve">Οι Σύνδεσμοι Δήμων </w:t>
      </w:r>
      <w:r w:rsidR="00393A0A">
        <w:t>–</w:t>
      </w:r>
      <w:r w:rsidRPr="005B5363">
        <w:t>και ιδιαίτερα οι ΦΟΣΔΑ</w:t>
      </w:r>
      <w:r w:rsidR="00393A0A">
        <w:t>–</w:t>
      </w:r>
      <w:r w:rsidRPr="005B5363">
        <w:t xml:space="preserve"> χρειάζονται βελτίωση του κανονιστικού πλαισίου της λειτουργίας τους και Πρόγραμμα συλλογικής υποστήριξής τους, με στόχο </w:t>
      </w:r>
      <w:r w:rsidRPr="005B5363">
        <w:lastRenderedPageBreak/>
        <w:t>την καλύτερη οργάνωση και την αποτελεσματικότερη ανταπόκριση στο ρόλο τους, ιδιαίτερα ενόψει της προγραμματιζόμενης εφαρμογής των ΠΕΣΔΑ. Ιδιαίτερη έμφαση πρέπει να δοθεί στην ανάγκη τροποποίησης του κανονιστικού πλαισίου συνδέσμων πανελλήνιας εμβέλειας, όπως ο «Σύνδεσμος Ιαματικών Πηγών Ελλάδος», ο οποίος λόγω της σύνθεσης των συλλογικών οργάνων του αντιμετωπίζει λειτουργικές δυσκολίες. Εν προκειμένω επισημαίνεται η ανάγκη ιδιαίτερης αντιμετώπισης των επιχειρήσεων των Δήμων που συνδέονται με τη λειτουργία και αξιοποίηση των ιαματικών πηγών, οι οποίες είναι αδύνατον να λειτουργήσουν με το ισχύον θεσμικό πλαίσιο των δημοτικών επιχειρήσεων. Γι' αυτό απαιτείται ειδικό κανονιστικό πλαίσιο που θα αντιμετωπίζει τόσο τη λειτουργία του Συνδέσμου όσο και των δημοτικών επιχειρήσεων αξιοποίησης ιαματικών πηγών της χώρας.</w:t>
      </w:r>
    </w:p>
    <w:p w14:paraId="1BBD3D15" w14:textId="15B73971" w:rsidR="00DF14EC" w:rsidRPr="005B5363" w:rsidRDefault="00DF14EC" w:rsidP="00197634">
      <w:pPr>
        <w:pStyle w:val="bullets"/>
      </w:pPr>
      <w:r w:rsidRPr="005B5363">
        <w:t>Οι Δημοτικές Επιχειρήσεις Ύδρευσης</w:t>
      </w:r>
      <w:r w:rsidR="00393A0A">
        <w:t>–</w:t>
      </w:r>
      <w:r w:rsidRPr="005B5363">
        <w:t>Αποχέτευσης έχουν πραγματοποιήσει σημαντικές επενδύσεις και έχουν λύσει σε ικανοποιητικό βαθμό τα προβλήματα ύδρευσης και αποχέτευσης των ελληνικών πόλεων. Χρειάζεται, σε συνεργασία με την Ένωση των ΔΕΥΑ, η βελτίωση του κανονιστικού πλαισίου που διέπει την επενδυτική δραστηριότητα και τη λειτουργία τους και Πρόγραμμα συλλογικής υποστήριξής τους.</w:t>
      </w:r>
    </w:p>
    <w:p w14:paraId="16D07E76" w14:textId="75127075" w:rsidR="00DF14EC" w:rsidRPr="005B5363" w:rsidRDefault="00DF14EC" w:rsidP="00197634">
      <w:pPr>
        <w:pStyle w:val="bullets"/>
      </w:pPr>
      <w:r w:rsidRPr="005B5363">
        <w:t>Οι Αναπτυξιακές Ανώνυμες Εταιρείες των Περιφερειών και των Δήμων έχουν συνεισφέρει σημαντικά στην αξιοποίηση των συγχρηματοδοτούμενων Προγραμμάτων και στην προώθηση της περιφερειακής και της τοπικής ανάπτυξης. Χρειάζεται, σε συνεργασία με την Ένωσή τους (την HELLADA), η βελτίωση του κανονιστικού πλαισίου που διέπει τη λειτουργία τους, ώστε να επαναποκτήσουν την αναγκαία ευελιξία, η απαραίτητη πολιτική βούληση για να αναλάβουν διευρυμένο ρόλο στο πλαίσιο του ΕΣΠΑ 2014</w:t>
      </w:r>
      <w:r w:rsidR="00393A0A">
        <w:t>–</w:t>
      </w:r>
      <w:r w:rsidRPr="005B5363">
        <w:t>2020 και Πρόγραμμα συλλογικής υποστήριξής τους για να ανταποκριθούν αποτελεσματικά σε αυτό το ρόλο.</w:t>
      </w:r>
    </w:p>
    <w:p w14:paraId="57902652" w14:textId="00B0189F" w:rsidR="00DF14EC" w:rsidRPr="005B5363" w:rsidRDefault="00DF14EC" w:rsidP="00197634">
      <w:pPr>
        <w:pStyle w:val="aa"/>
      </w:pPr>
      <w:r w:rsidRPr="005B5363">
        <w:t>Όσον αφορά τις Κοινωφελείς Επιχειρήσεις, είναι αναγκαίο να διευκρινιστεί ότι ο θεσμός των Αμιγών Δημοτικών Επιχειρήσεων, που διευρύνθηκε με το Ν. 1416/1984 ο ρόλος τους στην τοπική οικονομία, ολοκλήρωσαν τη συνεισφορά τους στην αξιοποίηση των τοπικών πόρων και στην προώθηση της ενδογενούς ανάπτυξης, οπότε μέσω του μετασχηματισμού τους σε Κοινωφελείς Επιχειρήσεις με το Ν. 3463/2006 αποτελούν πλέον οιονεί «αυτοτελείς δημοτικές υπηρεσίες».</w:t>
      </w:r>
    </w:p>
    <w:p w14:paraId="22DF98A4" w14:textId="7EAD3318" w:rsidR="008B6649" w:rsidRPr="005B5363" w:rsidRDefault="00DF14EC" w:rsidP="00197634">
      <w:pPr>
        <w:pStyle w:val="aa"/>
      </w:pPr>
      <w:r w:rsidRPr="005B5363">
        <w:t>Άλλωστε, γενικότερα, οι επιχειρήσεις των ΟΤΑ κατ' όνομα είναι επιχειρήσεις διότι δεν ασκούν πλέον επιχειρηματική δραστηριότητα, ούτε βέβαια λειτουργούν ανταγωνιστικά απέναντι στις ιδιωτικές επιχειρήσεις. Είναι νομικά πρόσωπα ιδιωτικού δικαίου του ευρύτερου δημόσιου τομέα με διαρκώς απομειούμενους βαθμούς ελευθερίας την τελευταία εικοσαετία.</w:t>
      </w:r>
    </w:p>
    <w:p w14:paraId="544DABCC" w14:textId="2B97A160" w:rsidR="00D86278" w:rsidRPr="005B5363" w:rsidRDefault="00D86278" w:rsidP="008772C7">
      <w:pPr>
        <w:pStyle w:val="4"/>
      </w:pPr>
      <w:bookmarkStart w:id="13" w:name="_Toc58844866"/>
      <w:r w:rsidRPr="005B5363">
        <w:t>Κατηγορίες Δήμων</w:t>
      </w:r>
      <w:bookmarkEnd w:id="13"/>
      <w:r w:rsidRPr="005B5363">
        <w:t xml:space="preserve"> </w:t>
      </w:r>
    </w:p>
    <w:p w14:paraId="69A72BD3" w14:textId="77777777" w:rsidR="00D86278" w:rsidRPr="005B5363" w:rsidRDefault="00D86278" w:rsidP="00197634">
      <w:pPr>
        <w:pStyle w:val="aa"/>
      </w:pPr>
      <w:r w:rsidRPr="005B5363">
        <w:t>Σύμφωνα με το ισχύον θεσμικός πλαίσιο (Κλεισθένης Ι) οι δήμοι, με βάση τον πληθυσμό τους, τα ιδιαίτερα γεωμορφολογικά χαρακτηριστικά τους, τα βασικά χαρακτηριστικά της οικονομικής δραστηριότητας εντός των ορίων τους, το βαθμό αστικοποίησής τους, την ένταξή τους ή μη σε ευρύτερα πολεοδομικά συγκροτήματα μητροπολιτικού χαρακτήρα και τη θέση τους στη διοικητική διαίρεση της χώρας, διακρίνονται στις εξής κατηγορίες:</w:t>
      </w:r>
    </w:p>
    <w:p w14:paraId="0D49F292" w14:textId="564FF2BB" w:rsidR="00D86278" w:rsidRPr="005B5363" w:rsidRDefault="00D86278" w:rsidP="00A10A30">
      <w:pPr>
        <w:pStyle w:val="bullets2"/>
      </w:pPr>
      <w:r w:rsidRPr="00A10A30">
        <w:t>α)</w:t>
      </w:r>
      <w:r w:rsidRPr="005B5363">
        <w:rPr>
          <w:b/>
          <w:bCs/>
        </w:rPr>
        <w:t xml:space="preserve"> Δήμοι Μητροπολιτικών Κέντρων</w:t>
      </w:r>
      <w:r w:rsidRPr="005B5363">
        <w:t>. Στην κατηγορία αυτή υπάγονται όλοι οι δήμοι των Περιφερειακών Ενοτήτων Κεντρικού, Βόρειου, Νότιου και Δυτικού Τομέα Αθηνών και της Περιφερειακής Ενότητας Πειραιώς της Περιφέρειας Αττικής, καθώς και οι Δήμοι Θεσσαλονίκης, Αμπελοκήπων</w:t>
      </w:r>
      <w:r w:rsidR="008E5311">
        <w:t>–</w:t>
      </w:r>
      <w:r w:rsidRPr="005B5363">
        <w:t>Μενεμένης, Καλαμαριάς, Κορδελιού</w:t>
      </w:r>
      <w:r w:rsidR="008E5311">
        <w:t>–</w:t>
      </w:r>
      <w:r w:rsidRPr="005B5363">
        <w:t>Ευόσμου, Νεάπολης</w:t>
      </w:r>
      <w:r w:rsidR="008E5311">
        <w:t>–</w:t>
      </w:r>
      <w:r w:rsidRPr="005B5363">
        <w:t>Συκεών, Παύλου Μελά και Πυλαίας</w:t>
      </w:r>
      <w:r w:rsidR="008E5311">
        <w:t>–</w:t>
      </w:r>
      <w:r w:rsidRPr="005B5363">
        <w:t>Χορτιάτη της Περιφερειακής Ενότητας Θεσσαλονίκης.</w:t>
      </w:r>
    </w:p>
    <w:p w14:paraId="2ED42EF1" w14:textId="39366ACF" w:rsidR="00D86278" w:rsidRPr="005B5363" w:rsidRDefault="00D86278" w:rsidP="00A10A30">
      <w:pPr>
        <w:pStyle w:val="bullets2"/>
      </w:pPr>
      <w:r w:rsidRPr="00A10A30">
        <w:t>β)</w:t>
      </w:r>
      <w:r w:rsidRPr="005B5363">
        <w:rPr>
          <w:b/>
          <w:bCs/>
        </w:rPr>
        <w:t xml:space="preserve"> Μεγάλοι Ηπειρωτικοί Δήμοι &amp; Πρωτεύουσες Νομών</w:t>
      </w:r>
      <w:r w:rsidRPr="005B5363">
        <w:t xml:space="preserve">. Στην κατηγορία αυτή υπάγονται όλοι οι ηπειρωτικοί δήμοι, καθώς και οι δήμοι της Περιφέρειας Κρήτης και της Περιφερειακής Ενότητας Ευβοίας, με πληθυσμό άνω των 25.000 κατοίκων, </w:t>
      </w:r>
      <w:r w:rsidRPr="005B5363">
        <w:lastRenderedPageBreak/>
        <w:t>με βάση τα στοιχεία πραγματικού πληθυσμού της τελευταίας απογραφής της Ελληνικής Στατιστικής Αρχής, καθώς και οι δήμοι που αποτελούν πρωτεύουσα νομού.</w:t>
      </w:r>
    </w:p>
    <w:p w14:paraId="7DDE3E55" w14:textId="77AC623C" w:rsidR="00D86278" w:rsidRPr="005B5363" w:rsidRDefault="00D86278" w:rsidP="00A10A30">
      <w:pPr>
        <w:pStyle w:val="bullets2"/>
      </w:pPr>
      <w:r w:rsidRPr="00A10A30">
        <w:rPr>
          <w:b/>
          <w:bCs/>
        </w:rPr>
        <w:t>γ)</w:t>
      </w:r>
      <w:r w:rsidRPr="005B5363">
        <w:rPr>
          <w:b/>
          <w:bCs/>
        </w:rPr>
        <w:t xml:space="preserve"> Μεσαίοι Ηπειρωτικοί Δήμοι.</w:t>
      </w:r>
      <w:r w:rsidRPr="005B5363">
        <w:t xml:space="preserve"> Στην κατηγορία αυτοί υπάγονται όλοι οι ηπειρωτικοί δήμοι, καθώς και οι δήμοι της Περιφέρειας Κρήτης και της Περιφερειακής Ενότητας Ευβοίας, με πληθυσμό άνω των 10.000 και έως 25.000 κατοίκων, με βάση τα στοιχεία πραγματικού πληθυσμού της τελευταίας απογραφής της Ελληνικής Στατιστικής Αρχής.</w:t>
      </w:r>
    </w:p>
    <w:p w14:paraId="6D88BC23" w14:textId="2B418C3D" w:rsidR="00D86278" w:rsidRPr="005B5363" w:rsidRDefault="00D86278" w:rsidP="00A10A30">
      <w:pPr>
        <w:pStyle w:val="bullets2"/>
      </w:pPr>
      <w:r w:rsidRPr="00A10A30">
        <w:t>δ)</w:t>
      </w:r>
      <w:r w:rsidRPr="005B5363">
        <w:rPr>
          <w:b/>
          <w:bCs/>
        </w:rPr>
        <w:t xml:space="preserve"> Μικροί Ηπειρωτικοί και Μικροί Ορεινοί Δήμοι</w:t>
      </w:r>
      <w:r w:rsidRPr="005B5363">
        <w:t>. Στην κατηγορία αυτή υπάγονται όλοι οι ηπειρωτικοί δήμοι, καθώς και οι δήμοι της Περιφέρειας Κρήτης με πληθυσμό κάτω των 10.000 κατοίκων, με βάση τα στοιχεία πραγματικού πληθυσμού της τελευταίας απογραφής της Ελληνικής Στατιστικής Αρχής.</w:t>
      </w:r>
    </w:p>
    <w:p w14:paraId="59EDFEB1" w14:textId="0B4061D0" w:rsidR="009F4E3A" w:rsidRPr="005B5363" w:rsidRDefault="00D86278" w:rsidP="00A10A30">
      <w:pPr>
        <w:pStyle w:val="bullets2"/>
      </w:pPr>
      <w:r w:rsidRPr="00A10A30">
        <w:t>ε)</w:t>
      </w:r>
      <w:r w:rsidRPr="005B5363">
        <w:rPr>
          <w:b/>
          <w:bCs/>
        </w:rPr>
        <w:t xml:space="preserve"> Μεγάλοι και Μεσαίοι Νησιωτικοί Δήμοι.</w:t>
      </w:r>
      <w:r w:rsidRPr="005B5363">
        <w:t xml:space="preserve"> Στην κατηγορία αυτή υπάγονται όλοι οι νησιωτικοί δήμοι με πληθυσμό άνω των 3.500 κατοίκων, με βάση τα στοιχεία πραγματικού πληθυσμού της τελευταίας απογραφής της Ελληνικής Στατιστικής Αρχής.</w:t>
      </w:r>
    </w:p>
    <w:p w14:paraId="5DD11244" w14:textId="7729FD35" w:rsidR="00490C4A" w:rsidRDefault="00D86278" w:rsidP="00A10A30">
      <w:pPr>
        <w:pStyle w:val="bullets2"/>
      </w:pPr>
      <w:r w:rsidRPr="00A10A30">
        <w:t>στ)</w:t>
      </w:r>
      <w:r w:rsidRPr="005B5363">
        <w:rPr>
          <w:b/>
          <w:bCs/>
        </w:rPr>
        <w:t xml:space="preserve"> Μικροί Νησιωτικοί Δήμοι.</w:t>
      </w:r>
      <w:r w:rsidRPr="005B5363">
        <w:t xml:space="preserve"> Στην κατηγορία αυτή υπάγονται όλοι οι νησιωτικοί δήμοι, με πληθυσμό έως 3.500 κατοίκους, βάσει της τελευταίας απογραφής</w:t>
      </w:r>
      <w:r w:rsidRPr="005B5363">
        <w:rPr>
          <w:b/>
          <w:bCs/>
        </w:rPr>
        <w:t>.</w:t>
      </w:r>
      <w:r w:rsidRPr="005B5363">
        <w:rPr>
          <w:b/>
          <w:bCs/>
        </w:rPr>
        <w:br/>
      </w:r>
      <w:r w:rsidRPr="005B5363">
        <w:t>Οι κατηγορίες της προηγούμενης παραγράφου λαμβάνονται υπ’ όψη ιδίως για τον καθορισμό των αρμοδιοτήτων των δήμων, σύμφωνα με τις εκάστοτε ισχύουσες διατάξεις, για την κατάρτιση των Οργανισμών Εσωτερικής Υπηρεσίας των ΟΤΑ α’ βαθμού, για την κατανομή των Κεντρικών Αυτοτελών Πόρων (ΚΑΠ), καθώς και για την κατανομή και αξιοποίηση των πάσης φύσεως προγραμμάτων χρηματοδότησης των δήμων από εθνικούς ή ευρωπαϊκούς</w:t>
      </w:r>
      <w:r w:rsidR="009F4E3A" w:rsidRPr="005B5363">
        <w:t xml:space="preserve"> </w:t>
      </w:r>
      <w:r w:rsidRPr="005B5363">
        <w:t>πόρους.</w:t>
      </w:r>
    </w:p>
    <w:p w14:paraId="3CAB8531" w14:textId="77777777" w:rsidR="00BF4A33" w:rsidRDefault="00D86278" w:rsidP="00197634">
      <w:pPr>
        <w:pStyle w:val="aa"/>
      </w:pPr>
      <w:r w:rsidRPr="005B5363">
        <w:t>Με απόφαση του Υπουργού Εσωτερικών, ύστερα από γνώμη της Κεντρικής Ένωσης Δήμων Ελλάδας (ΚΕΔΕ), οι κατηγορίες της παρ. 1 μπορούν να διακρίνονται περαιτέρω σε υποκατηγορίες, προκειμένου να εξυπηρετηθούν ειδικότερες λειτουργικές, οικονομικές ή αναπτυξιακές ανάγκες των δήμων.</w:t>
      </w:r>
    </w:p>
    <w:p w14:paraId="638393A7" w14:textId="381028EC" w:rsidR="00BF4A33" w:rsidRDefault="00BF4A33" w:rsidP="00BF4A33">
      <w:pPr>
        <w:pStyle w:val="a7"/>
      </w:pPr>
      <w:bookmarkStart w:id="14" w:name="_Toc58844955"/>
      <w:r>
        <w:t xml:space="preserve">Πίνακας </w:t>
      </w:r>
      <w:r w:rsidR="00C707B2">
        <w:rPr>
          <w:noProof/>
        </w:rPr>
        <w:t>1</w:t>
      </w:r>
      <w:r>
        <w:t>:</w:t>
      </w:r>
      <w:r>
        <w:tab/>
      </w:r>
      <w:r w:rsidRPr="00BF4A33">
        <w:t xml:space="preserve">Κατηγοριοποίηση Δήμων με βάση τον </w:t>
      </w:r>
      <w:r>
        <w:t>Ν</w:t>
      </w:r>
      <w:r w:rsidRPr="00BF4A33">
        <w:t>.4555/</w:t>
      </w:r>
      <w:r>
        <w:t>20</w:t>
      </w:r>
      <w:r w:rsidRPr="00BF4A33">
        <w:t>18 (Κλεισθένης)</w:t>
      </w:r>
      <w:bookmarkEnd w:id="14"/>
    </w:p>
    <w:p w14:paraId="6E30A5DB" w14:textId="77777777" w:rsidR="00BF4A33" w:rsidRDefault="00BF4A33" w:rsidP="00D86278">
      <w:pPr>
        <w:spacing w:before="60" w:after="60"/>
        <w:jc w:val="both"/>
      </w:pPr>
      <w:r>
        <w:rPr>
          <w:noProof/>
          <w:lang w:eastAsia="el-GR"/>
        </w:rPr>
        <w:drawing>
          <wp:inline distT="0" distB="0" distL="0" distR="0" wp14:anchorId="3270FCDD" wp14:editId="5AE6D921">
            <wp:extent cx="5274310" cy="3578647"/>
            <wp:effectExtent l="0" t="0" r="2540" b="317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78647"/>
                    </a:xfrm>
                    <a:prstGeom prst="rect">
                      <a:avLst/>
                    </a:prstGeom>
                    <a:noFill/>
                  </pic:spPr>
                </pic:pic>
              </a:graphicData>
            </a:graphic>
          </wp:inline>
        </w:drawing>
      </w:r>
    </w:p>
    <w:p w14:paraId="04DF085F" w14:textId="6A39C7EA" w:rsidR="00586245" w:rsidRDefault="00490CDC" w:rsidP="00393A0A">
      <w:pPr>
        <w:pStyle w:val="a7"/>
        <w:ind w:left="0" w:firstLine="0"/>
      </w:pPr>
      <w:r>
        <w:br w:type="page"/>
      </w:r>
      <w:bookmarkStart w:id="15" w:name="_Toc58844956"/>
      <w:r w:rsidR="00586245">
        <w:lastRenderedPageBreak/>
        <w:t xml:space="preserve">Πίνακας </w:t>
      </w:r>
      <w:r w:rsidR="00C707B2">
        <w:rPr>
          <w:noProof/>
        </w:rPr>
        <w:t>2</w:t>
      </w:r>
      <w:r w:rsidR="00586245">
        <w:t>:</w:t>
      </w:r>
      <w:r w:rsidR="00586245">
        <w:tab/>
      </w:r>
      <w:r w:rsidR="00586245" w:rsidRPr="00586245">
        <w:t xml:space="preserve"> </w:t>
      </w:r>
      <w:r w:rsidR="00586245">
        <w:t>Βασικοί δείκτες διοικητικής οργάνωσης της Περιφέρειας</w:t>
      </w:r>
      <w:r w:rsidR="0066048D">
        <w:t xml:space="preserve"> </w:t>
      </w:r>
      <w:r w:rsidR="00586245">
        <w:t>Β. Αιγαίου</w:t>
      </w:r>
      <w:bookmarkEnd w:id="15"/>
    </w:p>
    <w:tbl>
      <w:tblPr>
        <w:tblW w:w="8419" w:type="dxa"/>
        <w:tblLook w:val="04A0" w:firstRow="1" w:lastRow="0" w:firstColumn="1" w:lastColumn="0" w:noHBand="0" w:noVBand="1"/>
      </w:tblPr>
      <w:tblGrid>
        <w:gridCol w:w="1691"/>
        <w:gridCol w:w="860"/>
        <w:gridCol w:w="1361"/>
        <w:gridCol w:w="1181"/>
        <w:gridCol w:w="1134"/>
        <w:gridCol w:w="1058"/>
        <w:gridCol w:w="1134"/>
      </w:tblGrid>
      <w:tr w:rsidR="00490CDC" w:rsidRPr="00490CDC" w14:paraId="02564F99" w14:textId="77777777" w:rsidTr="00586245">
        <w:trPr>
          <w:trHeight w:val="345"/>
        </w:trPr>
        <w:tc>
          <w:tcPr>
            <w:tcW w:w="1691" w:type="dxa"/>
            <w:vMerge w:val="restart"/>
            <w:tcBorders>
              <w:top w:val="single" w:sz="8" w:space="0" w:color="auto"/>
              <w:left w:val="single" w:sz="8" w:space="0" w:color="auto"/>
              <w:bottom w:val="nil"/>
              <w:right w:val="nil"/>
            </w:tcBorders>
            <w:shd w:val="clear" w:color="auto" w:fill="BDD6EE" w:themeFill="accent5" w:themeFillTint="66"/>
            <w:noWrap/>
            <w:hideMark/>
          </w:tcPr>
          <w:p w14:paraId="1AAA3742" w14:textId="77777777" w:rsidR="00490CDC" w:rsidRPr="00490CDC" w:rsidRDefault="00490CDC" w:rsidP="00490CDC">
            <w:pPr>
              <w:spacing w:after="0"/>
              <w:jc w:val="center"/>
              <w:rPr>
                <w:rFonts w:ascii="Arial Narrow" w:eastAsia="Times New Roman" w:hAnsi="Arial Narrow" w:cs="Calibri"/>
                <w:b/>
                <w:bCs/>
                <w:color w:val="000000"/>
                <w:sz w:val="20"/>
                <w:szCs w:val="20"/>
                <w:lang w:val="en-US"/>
              </w:rPr>
            </w:pPr>
            <w:r w:rsidRPr="00490CDC">
              <w:rPr>
                <w:rFonts w:ascii="Arial Narrow" w:eastAsia="Times New Roman" w:hAnsi="Arial Narrow" w:cs="Calibri"/>
                <w:b/>
                <w:bCs/>
                <w:color w:val="000000"/>
                <w:sz w:val="20"/>
                <w:szCs w:val="20"/>
                <w:lang w:val="en-US"/>
              </w:rPr>
              <w:t>Δείκτες</w:t>
            </w:r>
          </w:p>
        </w:tc>
        <w:tc>
          <w:tcPr>
            <w:tcW w:w="860" w:type="dxa"/>
            <w:tcBorders>
              <w:top w:val="single" w:sz="8" w:space="0" w:color="auto"/>
              <w:left w:val="nil"/>
              <w:bottom w:val="nil"/>
              <w:right w:val="single" w:sz="8" w:space="0" w:color="auto"/>
            </w:tcBorders>
            <w:shd w:val="clear" w:color="auto" w:fill="BDD6EE" w:themeFill="accent5" w:themeFillTint="66"/>
            <w:noWrap/>
            <w:hideMark/>
          </w:tcPr>
          <w:p w14:paraId="0F16A124" w14:textId="77777777" w:rsidR="00490CDC" w:rsidRPr="00490CDC" w:rsidRDefault="00490CDC" w:rsidP="00490CDC">
            <w:pPr>
              <w:spacing w:after="0"/>
              <w:jc w:val="center"/>
              <w:rPr>
                <w:rFonts w:ascii="Arial Narrow" w:eastAsia="Times New Roman" w:hAnsi="Arial Narrow" w:cs="Calibri"/>
                <w:b/>
                <w:bCs/>
                <w:color w:val="000000"/>
                <w:sz w:val="20"/>
                <w:szCs w:val="20"/>
                <w:lang w:val="en-US"/>
              </w:rPr>
            </w:pPr>
            <w:r w:rsidRPr="00490CDC">
              <w:rPr>
                <w:rFonts w:ascii="Arial Narrow" w:eastAsia="Times New Roman" w:hAnsi="Arial Narrow" w:cs="Calibri"/>
                <w:b/>
                <w:bCs/>
                <w:color w:val="000000"/>
                <w:sz w:val="20"/>
                <w:szCs w:val="20"/>
                <w:lang w:val="en-US"/>
              </w:rPr>
              <w:t> </w:t>
            </w:r>
          </w:p>
        </w:tc>
        <w:tc>
          <w:tcPr>
            <w:tcW w:w="3676" w:type="dxa"/>
            <w:gridSpan w:val="3"/>
            <w:tcBorders>
              <w:top w:val="single" w:sz="8" w:space="0" w:color="auto"/>
              <w:left w:val="nil"/>
              <w:bottom w:val="single" w:sz="4" w:space="0" w:color="auto"/>
              <w:right w:val="single" w:sz="8" w:space="0" w:color="000000"/>
            </w:tcBorders>
            <w:shd w:val="clear" w:color="auto" w:fill="BDD6EE" w:themeFill="accent5" w:themeFillTint="66"/>
            <w:noWrap/>
            <w:tcMar>
              <w:left w:w="57" w:type="dxa"/>
              <w:right w:w="57" w:type="dxa"/>
            </w:tcMar>
            <w:hideMark/>
          </w:tcPr>
          <w:p w14:paraId="7230A476" w14:textId="0B7AC305" w:rsidR="00490CDC" w:rsidRPr="00490CDC" w:rsidRDefault="00490CDC" w:rsidP="00490CDC">
            <w:pPr>
              <w:spacing w:after="0"/>
              <w:jc w:val="center"/>
              <w:rPr>
                <w:rFonts w:ascii="Arial Narrow" w:eastAsia="Times New Roman" w:hAnsi="Arial Narrow" w:cs="Calibri"/>
                <w:b/>
                <w:bCs/>
                <w:color w:val="000000"/>
                <w:sz w:val="20"/>
                <w:szCs w:val="20"/>
              </w:rPr>
            </w:pPr>
            <w:r w:rsidRPr="00490CDC">
              <w:rPr>
                <w:rFonts w:ascii="Arial Narrow" w:eastAsia="Times New Roman" w:hAnsi="Arial Narrow" w:cs="Calibri"/>
                <w:b/>
                <w:bCs/>
                <w:color w:val="000000"/>
                <w:sz w:val="20"/>
                <w:szCs w:val="20"/>
                <w:lang w:val="en-US"/>
              </w:rPr>
              <w:t xml:space="preserve">Κατηγοριοποιηση </w:t>
            </w:r>
            <w:r w:rsidRPr="00490CDC">
              <w:rPr>
                <w:rFonts w:ascii="Arial Narrow" w:eastAsia="Times New Roman" w:hAnsi="Arial Narrow" w:cs="Calibri"/>
                <w:b/>
                <w:bCs/>
                <w:color w:val="000000"/>
                <w:sz w:val="20"/>
                <w:szCs w:val="20"/>
              </w:rPr>
              <w:t>Κ</w:t>
            </w:r>
            <w:r w:rsidRPr="00490CDC">
              <w:rPr>
                <w:rFonts w:ascii="Arial Narrow" w:eastAsia="Times New Roman" w:hAnsi="Arial Narrow" w:cs="Calibri"/>
                <w:b/>
                <w:bCs/>
                <w:color w:val="000000"/>
                <w:sz w:val="20"/>
                <w:szCs w:val="20"/>
                <w:lang w:val="en-US"/>
              </w:rPr>
              <w:t>λεισθ</w:t>
            </w:r>
            <w:r w:rsidRPr="00490CDC">
              <w:rPr>
                <w:rFonts w:ascii="Arial Narrow" w:eastAsia="Times New Roman" w:hAnsi="Arial Narrow" w:cs="Calibri"/>
                <w:b/>
                <w:bCs/>
                <w:color w:val="000000"/>
                <w:sz w:val="20"/>
                <w:szCs w:val="20"/>
              </w:rPr>
              <w:t>έ</w:t>
            </w:r>
            <w:r w:rsidRPr="00490CDC">
              <w:rPr>
                <w:rFonts w:ascii="Arial Narrow" w:eastAsia="Times New Roman" w:hAnsi="Arial Narrow" w:cs="Calibri"/>
                <w:b/>
                <w:bCs/>
                <w:color w:val="000000"/>
                <w:sz w:val="20"/>
                <w:szCs w:val="20"/>
                <w:lang w:val="en-US"/>
              </w:rPr>
              <w:t>νη</w:t>
            </w:r>
            <w:r w:rsidRPr="00490CDC">
              <w:rPr>
                <w:rFonts w:ascii="Arial Narrow" w:eastAsia="Times New Roman" w:hAnsi="Arial Narrow" w:cs="Calibri"/>
                <w:b/>
                <w:bCs/>
                <w:color w:val="000000"/>
                <w:sz w:val="20"/>
                <w:szCs w:val="20"/>
              </w:rPr>
              <w:t xml:space="preserve"> (</w:t>
            </w:r>
            <w:r w:rsidRPr="00490CDC">
              <w:rPr>
                <w:rFonts w:ascii="Arial Narrow" w:hAnsi="Arial Narrow"/>
                <w:b/>
                <w:bCs/>
                <w:sz w:val="20"/>
                <w:szCs w:val="20"/>
              </w:rPr>
              <w:t>Ν.4555/2018)</w:t>
            </w:r>
          </w:p>
        </w:tc>
        <w:tc>
          <w:tcPr>
            <w:tcW w:w="1058" w:type="dxa"/>
            <w:vMerge w:val="restart"/>
            <w:tcBorders>
              <w:top w:val="single" w:sz="8" w:space="0" w:color="auto"/>
              <w:left w:val="single" w:sz="8" w:space="0" w:color="auto"/>
              <w:right w:val="single" w:sz="4" w:space="0" w:color="auto"/>
            </w:tcBorders>
            <w:shd w:val="clear" w:color="auto" w:fill="BDD6EE" w:themeFill="accent5" w:themeFillTint="66"/>
            <w:tcMar>
              <w:left w:w="57" w:type="dxa"/>
              <w:right w:w="57" w:type="dxa"/>
            </w:tcMar>
            <w:hideMark/>
          </w:tcPr>
          <w:p w14:paraId="4F224085" w14:textId="77777777" w:rsidR="00490CDC" w:rsidRPr="00490CDC" w:rsidRDefault="00490CDC" w:rsidP="00490CDC">
            <w:pPr>
              <w:spacing w:after="0"/>
              <w:jc w:val="center"/>
              <w:rPr>
                <w:rFonts w:ascii="Arial Narrow" w:eastAsia="Times New Roman" w:hAnsi="Arial Narrow" w:cs="Calibri"/>
                <w:b/>
                <w:bCs/>
                <w:color w:val="000000"/>
                <w:sz w:val="20"/>
                <w:szCs w:val="20"/>
                <w:lang w:val="en-US"/>
              </w:rPr>
            </w:pPr>
            <w:r w:rsidRPr="00490CDC">
              <w:rPr>
                <w:rFonts w:ascii="Arial Narrow" w:eastAsia="Times New Roman" w:hAnsi="Arial Narrow" w:cs="Calibri"/>
                <w:b/>
                <w:bCs/>
                <w:color w:val="000000"/>
                <w:sz w:val="20"/>
                <w:szCs w:val="20"/>
                <w:lang w:val="en-US"/>
              </w:rPr>
              <w:t>ΣΥΝΟΛΟ ΠΒΑ</w:t>
            </w:r>
          </w:p>
        </w:tc>
        <w:tc>
          <w:tcPr>
            <w:tcW w:w="1134" w:type="dxa"/>
            <w:vMerge w:val="restart"/>
            <w:tcBorders>
              <w:top w:val="single" w:sz="8" w:space="0" w:color="auto"/>
              <w:left w:val="nil"/>
              <w:right w:val="single" w:sz="8" w:space="0" w:color="auto"/>
            </w:tcBorders>
            <w:shd w:val="clear" w:color="auto" w:fill="BDD6EE" w:themeFill="accent5" w:themeFillTint="66"/>
            <w:tcMar>
              <w:left w:w="57" w:type="dxa"/>
              <w:right w:w="57" w:type="dxa"/>
            </w:tcMar>
            <w:hideMark/>
          </w:tcPr>
          <w:p w14:paraId="70121FAE" w14:textId="77777777" w:rsidR="00490CDC" w:rsidRPr="00490CDC" w:rsidRDefault="00490CDC" w:rsidP="00490CDC">
            <w:pPr>
              <w:spacing w:after="0"/>
              <w:jc w:val="center"/>
              <w:rPr>
                <w:rFonts w:ascii="Arial Narrow" w:eastAsia="Times New Roman" w:hAnsi="Arial Narrow" w:cs="Calibri"/>
                <w:b/>
                <w:bCs/>
                <w:color w:val="000000"/>
                <w:sz w:val="20"/>
                <w:szCs w:val="20"/>
                <w:lang w:val="en-US"/>
              </w:rPr>
            </w:pPr>
            <w:r w:rsidRPr="00490CDC">
              <w:rPr>
                <w:rFonts w:ascii="Arial Narrow" w:eastAsia="Times New Roman" w:hAnsi="Arial Narrow" w:cs="Calibri"/>
                <w:b/>
                <w:bCs/>
                <w:color w:val="000000"/>
                <w:sz w:val="20"/>
                <w:szCs w:val="20"/>
                <w:lang w:val="en-US"/>
              </w:rPr>
              <w:t>Μέσο μέγεθος</w:t>
            </w:r>
          </w:p>
        </w:tc>
      </w:tr>
      <w:tr w:rsidR="00490CDC" w:rsidRPr="00490CDC" w14:paraId="49B719C3" w14:textId="77777777" w:rsidTr="00586245">
        <w:trPr>
          <w:trHeight w:val="795"/>
        </w:trPr>
        <w:tc>
          <w:tcPr>
            <w:tcW w:w="1691" w:type="dxa"/>
            <w:vMerge/>
            <w:tcBorders>
              <w:top w:val="single" w:sz="8" w:space="0" w:color="auto"/>
              <w:left w:val="single" w:sz="8" w:space="0" w:color="auto"/>
              <w:bottom w:val="nil"/>
              <w:right w:val="nil"/>
            </w:tcBorders>
            <w:shd w:val="clear" w:color="auto" w:fill="BDD6EE" w:themeFill="accent5" w:themeFillTint="66"/>
            <w:vAlign w:val="center"/>
            <w:hideMark/>
          </w:tcPr>
          <w:p w14:paraId="44385DF3" w14:textId="77777777" w:rsidR="00490CDC" w:rsidRPr="00490CDC" w:rsidRDefault="00490CDC" w:rsidP="00490CDC">
            <w:pPr>
              <w:spacing w:after="0"/>
              <w:rPr>
                <w:rFonts w:ascii="Arial Narrow" w:eastAsia="Times New Roman" w:hAnsi="Arial Narrow" w:cs="Calibri"/>
                <w:b/>
                <w:bCs/>
                <w:color w:val="000000"/>
                <w:sz w:val="20"/>
                <w:szCs w:val="20"/>
                <w:lang w:val="en-US"/>
              </w:rPr>
            </w:pPr>
          </w:p>
        </w:tc>
        <w:tc>
          <w:tcPr>
            <w:tcW w:w="860" w:type="dxa"/>
            <w:tcBorders>
              <w:top w:val="nil"/>
              <w:left w:val="nil"/>
              <w:bottom w:val="nil"/>
              <w:right w:val="single" w:sz="8" w:space="0" w:color="auto"/>
            </w:tcBorders>
            <w:shd w:val="clear" w:color="auto" w:fill="BDD6EE" w:themeFill="accent5" w:themeFillTint="66"/>
            <w:noWrap/>
            <w:hideMark/>
          </w:tcPr>
          <w:p w14:paraId="4179040D" w14:textId="77777777" w:rsidR="00490CDC" w:rsidRPr="00490CDC" w:rsidRDefault="00490CDC" w:rsidP="00490CDC">
            <w:pPr>
              <w:spacing w:after="0"/>
              <w:jc w:val="center"/>
              <w:rPr>
                <w:rFonts w:ascii="Arial Narrow" w:eastAsia="Times New Roman" w:hAnsi="Arial Narrow" w:cs="Calibri"/>
                <w:b/>
                <w:bCs/>
                <w:color w:val="000000"/>
                <w:sz w:val="20"/>
                <w:szCs w:val="20"/>
                <w:lang w:val="en-US"/>
              </w:rPr>
            </w:pPr>
            <w:r w:rsidRPr="00490CDC">
              <w:rPr>
                <w:rFonts w:ascii="Arial Narrow" w:eastAsia="Times New Roman" w:hAnsi="Arial Narrow" w:cs="Calibri"/>
                <w:b/>
                <w:bCs/>
                <w:color w:val="000000"/>
                <w:sz w:val="20"/>
                <w:szCs w:val="20"/>
                <w:lang w:val="en-US"/>
              </w:rPr>
              <w:t> </w:t>
            </w:r>
          </w:p>
        </w:tc>
        <w:tc>
          <w:tcPr>
            <w:tcW w:w="1361" w:type="dxa"/>
            <w:tcBorders>
              <w:top w:val="nil"/>
              <w:left w:val="nil"/>
              <w:bottom w:val="nil"/>
              <w:right w:val="single" w:sz="4" w:space="0" w:color="auto"/>
            </w:tcBorders>
            <w:shd w:val="clear" w:color="auto" w:fill="BDD6EE" w:themeFill="accent5" w:themeFillTint="66"/>
            <w:tcMar>
              <w:left w:w="57" w:type="dxa"/>
              <w:right w:w="57" w:type="dxa"/>
            </w:tcMar>
            <w:hideMark/>
          </w:tcPr>
          <w:p w14:paraId="5A9D5038" w14:textId="167D89FF" w:rsidR="00490CDC" w:rsidRPr="00490CDC" w:rsidRDefault="00490CDC" w:rsidP="00A10A30">
            <w:pPr>
              <w:spacing w:after="0"/>
              <w:jc w:val="center"/>
              <w:rPr>
                <w:rFonts w:ascii="Arial Narrow" w:eastAsia="Times New Roman" w:hAnsi="Arial Narrow" w:cs="Calibri"/>
                <w:color w:val="000000"/>
                <w:sz w:val="20"/>
                <w:szCs w:val="20"/>
              </w:rPr>
            </w:pPr>
            <w:r w:rsidRPr="00490CDC">
              <w:rPr>
                <w:rFonts w:ascii="Arial Narrow" w:eastAsia="Times New Roman" w:hAnsi="Arial Narrow" w:cs="Calibri"/>
                <w:color w:val="000000"/>
                <w:sz w:val="20"/>
                <w:szCs w:val="20"/>
              </w:rPr>
              <w:t>Μεγάλοι ηπειρωτικοί δήμοι και δήμοι πρωτεύουσες νομών</w:t>
            </w:r>
          </w:p>
        </w:tc>
        <w:tc>
          <w:tcPr>
            <w:tcW w:w="1181" w:type="dxa"/>
            <w:tcBorders>
              <w:top w:val="nil"/>
              <w:left w:val="single" w:sz="4" w:space="0" w:color="auto"/>
              <w:bottom w:val="single" w:sz="4" w:space="0" w:color="auto"/>
              <w:right w:val="single" w:sz="4" w:space="0" w:color="auto"/>
            </w:tcBorders>
            <w:shd w:val="clear" w:color="auto" w:fill="BDD6EE" w:themeFill="accent5" w:themeFillTint="66"/>
            <w:tcMar>
              <w:left w:w="57" w:type="dxa"/>
              <w:right w:w="57" w:type="dxa"/>
            </w:tcMar>
            <w:hideMark/>
          </w:tcPr>
          <w:p w14:paraId="601B6AF4" w14:textId="7FBF6E87" w:rsidR="00490CDC" w:rsidRPr="00490CDC" w:rsidRDefault="00490CDC" w:rsidP="00A10A30">
            <w:pPr>
              <w:spacing w:after="0"/>
              <w:jc w:val="center"/>
              <w:rPr>
                <w:rFonts w:ascii="Arial Narrow" w:eastAsia="Times New Roman" w:hAnsi="Arial Narrow" w:cs="Calibri"/>
                <w:color w:val="000000"/>
                <w:sz w:val="20"/>
                <w:szCs w:val="20"/>
              </w:rPr>
            </w:pPr>
            <w:r w:rsidRPr="00490CDC">
              <w:rPr>
                <w:rFonts w:ascii="Arial Narrow" w:eastAsia="Times New Roman" w:hAnsi="Arial Narrow" w:cs="Calibri"/>
                <w:color w:val="000000"/>
                <w:sz w:val="20"/>
                <w:szCs w:val="20"/>
              </w:rPr>
              <w:t>Μεγάλοι και μεσαίοι νησιωτικοί δήμοι</w:t>
            </w:r>
          </w:p>
        </w:tc>
        <w:tc>
          <w:tcPr>
            <w:tcW w:w="1134" w:type="dxa"/>
            <w:tcBorders>
              <w:top w:val="nil"/>
              <w:left w:val="single" w:sz="4" w:space="0" w:color="auto"/>
              <w:bottom w:val="single" w:sz="4" w:space="0" w:color="auto"/>
              <w:right w:val="single" w:sz="8" w:space="0" w:color="auto"/>
            </w:tcBorders>
            <w:shd w:val="clear" w:color="auto" w:fill="BDD6EE" w:themeFill="accent5" w:themeFillTint="66"/>
            <w:tcMar>
              <w:left w:w="57" w:type="dxa"/>
              <w:right w:w="57" w:type="dxa"/>
            </w:tcMar>
            <w:hideMark/>
          </w:tcPr>
          <w:p w14:paraId="16E30116" w14:textId="3DD2BCE6" w:rsidR="00490CDC" w:rsidRPr="00490CDC" w:rsidRDefault="00490CDC" w:rsidP="00A10A30">
            <w:pPr>
              <w:spacing w:after="0"/>
              <w:jc w:val="center"/>
              <w:rPr>
                <w:rFonts w:ascii="Arial Narrow" w:eastAsia="Times New Roman" w:hAnsi="Arial Narrow" w:cs="Calibri"/>
                <w:color w:val="000000"/>
                <w:sz w:val="20"/>
                <w:szCs w:val="20"/>
                <w:lang w:val="en-US"/>
              </w:rPr>
            </w:pPr>
            <w:r w:rsidRPr="00490CDC">
              <w:rPr>
                <w:rFonts w:ascii="Arial Narrow" w:eastAsia="Times New Roman" w:hAnsi="Arial Narrow" w:cs="Calibri"/>
                <w:color w:val="000000"/>
                <w:sz w:val="20"/>
                <w:szCs w:val="20"/>
                <w:lang w:val="en-US"/>
              </w:rPr>
              <w:t>Μικρο</w:t>
            </w:r>
            <w:r w:rsidRPr="00490CDC">
              <w:rPr>
                <w:rFonts w:ascii="Arial Narrow" w:eastAsia="Times New Roman" w:hAnsi="Arial Narrow" w:cs="Calibri"/>
                <w:color w:val="000000"/>
                <w:sz w:val="20"/>
                <w:szCs w:val="20"/>
              </w:rPr>
              <w:t>ί</w:t>
            </w:r>
            <w:r w:rsidRPr="00490CDC">
              <w:rPr>
                <w:rFonts w:ascii="Arial Narrow" w:eastAsia="Times New Roman" w:hAnsi="Arial Narrow" w:cs="Calibri"/>
                <w:color w:val="000000"/>
                <w:sz w:val="20"/>
                <w:szCs w:val="20"/>
                <w:lang w:val="en-US"/>
              </w:rPr>
              <w:t xml:space="preserve"> </w:t>
            </w:r>
            <w:r w:rsidRPr="00490CDC">
              <w:rPr>
                <w:rFonts w:ascii="Arial Narrow" w:eastAsia="Times New Roman" w:hAnsi="Arial Narrow" w:cs="Calibri"/>
                <w:color w:val="000000"/>
                <w:sz w:val="20"/>
                <w:szCs w:val="20"/>
              </w:rPr>
              <w:t>νησιωτικοί δήμοι</w:t>
            </w:r>
          </w:p>
        </w:tc>
        <w:tc>
          <w:tcPr>
            <w:tcW w:w="1058" w:type="dxa"/>
            <w:vMerge/>
            <w:tcBorders>
              <w:left w:val="single" w:sz="8" w:space="0" w:color="auto"/>
              <w:right w:val="single" w:sz="4" w:space="0" w:color="auto"/>
            </w:tcBorders>
            <w:shd w:val="clear" w:color="auto" w:fill="B4C6E7" w:themeFill="accent1" w:themeFillTint="66"/>
            <w:tcMar>
              <w:left w:w="57" w:type="dxa"/>
              <w:right w:w="57" w:type="dxa"/>
            </w:tcMar>
            <w:vAlign w:val="center"/>
            <w:hideMark/>
          </w:tcPr>
          <w:p w14:paraId="1DAD78CB" w14:textId="77777777" w:rsidR="00490CDC" w:rsidRPr="00490CDC" w:rsidRDefault="00490CDC" w:rsidP="00490CDC">
            <w:pPr>
              <w:spacing w:after="0"/>
              <w:rPr>
                <w:rFonts w:ascii="Arial Narrow" w:eastAsia="Times New Roman" w:hAnsi="Arial Narrow" w:cs="Calibri"/>
                <w:b/>
                <w:bCs/>
                <w:color w:val="000000"/>
                <w:sz w:val="20"/>
                <w:szCs w:val="20"/>
                <w:lang w:val="en-US"/>
              </w:rPr>
            </w:pPr>
          </w:p>
        </w:tc>
        <w:tc>
          <w:tcPr>
            <w:tcW w:w="1134" w:type="dxa"/>
            <w:vMerge/>
            <w:tcBorders>
              <w:left w:val="nil"/>
              <w:right w:val="single" w:sz="8" w:space="0" w:color="auto"/>
            </w:tcBorders>
            <w:shd w:val="clear" w:color="auto" w:fill="B4C6E7" w:themeFill="accent1" w:themeFillTint="66"/>
            <w:tcMar>
              <w:left w:w="57" w:type="dxa"/>
              <w:right w:w="57" w:type="dxa"/>
            </w:tcMar>
            <w:vAlign w:val="center"/>
            <w:hideMark/>
          </w:tcPr>
          <w:p w14:paraId="22FFC862" w14:textId="77777777" w:rsidR="00490CDC" w:rsidRPr="00490CDC" w:rsidRDefault="00490CDC" w:rsidP="00490CDC">
            <w:pPr>
              <w:spacing w:after="0"/>
              <w:rPr>
                <w:rFonts w:ascii="Arial Narrow" w:eastAsia="Times New Roman" w:hAnsi="Arial Narrow" w:cs="Calibri"/>
                <w:b/>
                <w:bCs/>
                <w:color w:val="000000"/>
                <w:sz w:val="20"/>
                <w:szCs w:val="20"/>
                <w:lang w:val="en-US"/>
              </w:rPr>
            </w:pPr>
          </w:p>
        </w:tc>
      </w:tr>
      <w:tr w:rsidR="00490CDC" w:rsidRPr="00490CDC" w14:paraId="28958C61" w14:textId="77777777" w:rsidTr="00586245">
        <w:trPr>
          <w:trHeight w:val="300"/>
        </w:trPr>
        <w:tc>
          <w:tcPr>
            <w:tcW w:w="1691" w:type="dxa"/>
            <w:vMerge/>
            <w:tcBorders>
              <w:top w:val="single" w:sz="8" w:space="0" w:color="auto"/>
              <w:left w:val="single" w:sz="8" w:space="0" w:color="auto"/>
              <w:bottom w:val="nil"/>
              <w:right w:val="nil"/>
            </w:tcBorders>
            <w:shd w:val="clear" w:color="auto" w:fill="BDD6EE" w:themeFill="accent5" w:themeFillTint="66"/>
            <w:vAlign w:val="center"/>
            <w:hideMark/>
          </w:tcPr>
          <w:p w14:paraId="10643698" w14:textId="77777777" w:rsidR="00490CDC" w:rsidRPr="00490CDC" w:rsidRDefault="00490CDC" w:rsidP="00490CDC">
            <w:pPr>
              <w:spacing w:after="0"/>
              <w:rPr>
                <w:rFonts w:ascii="Arial Narrow" w:eastAsia="Times New Roman" w:hAnsi="Arial Narrow" w:cs="Calibri"/>
                <w:b/>
                <w:bCs/>
                <w:color w:val="000000"/>
                <w:sz w:val="20"/>
                <w:szCs w:val="20"/>
                <w:lang w:val="en-US"/>
              </w:rPr>
            </w:pPr>
          </w:p>
        </w:tc>
        <w:tc>
          <w:tcPr>
            <w:tcW w:w="860" w:type="dxa"/>
            <w:tcBorders>
              <w:top w:val="nil"/>
              <w:left w:val="nil"/>
              <w:bottom w:val="single" w:sz="4" w:space="0" w:color="auto"/>
              <w:right w:val="single" w:sz="8" w:space="0" w:color="auto"/>
            </w:tcBorders>
            <w:shd w:val="clear" w:color="auto" w:fill="BDD6EE" w:themeFill="accent5" w:themeFillTint="66"/>
            <w:noWrap/>
            <w:hideMark/>
          </w:tcPr>
          <w:p w14:paraId="6F8F1625" w14:textId="58A59108" w:rsidR="00490CDC" w:rsidRPr="00490CDC" w:rsidRDefault="00490CDC" w:rsidP="00490CDC">
            <w:pPr>
              <w:spacing w:after="0"/>
              <w:rPr>
                <w:rFonts w:ascii="Arial Narrow" w:eastAsia="Times New Roman" w:hAnsi="Arial Narrow" w:cs="Calibri"/>
                <w:b/>
                <w:bCs/>
                <w:color w:val="000000"/>
                <w:sz w:val="20"/>
                <w:szCs w:val="20"/>
                <w:lang w:val="en-US"/>
              </w:rPr>
            </w:pPr>
          </w:p>
        </w:tc>
        <w:tc>
          <w:tcPr>
            <w:tcW w:w="1361" w:type="dxa"/>
            <w:tcBorders>
              <w:top w:val="single" w:sz="4" w:space="0" w:color="auto"/>
              <w:left w:val="nil"/>
              <w:bottom w:val="nil"/>
              <w:right w:val="single" w:sz="4" w:space="0" w:color="auto"/>
            </w:tcBorders>
            <w:shd w:val="clear" w:color="auto" w:fill="BDD6EE" w:themeFill="accent5" w:themeFillTint="66"/>
            <w:noWrap/>
            <w:tcMar>
              <w:left w:w="57" w:type="dxa"/>
              <w:right w:w="57" w:type="dxa"/>
            </w:tcMar>
            <w:hideMark/>
          </w:tcPr>
          <w:p w14:paraId="5F517ABB" w14:textId="77777777" w:rsidR="00490CDC" w:rsidRPr="00490CDC" w:rsidRDefault="00490CDC" w:rsidP="00490CDC">
            <w:pPr>
              <w:spacing w:after="0"/>
              <w:jc w:val="center"/>
              <w:rPr>
                <w:rFonts w:ascii="Arial Narrow" w:eastAsia="Times New Roman" w:hAnsi="Arial Narrow" w:cs="Calibri"/>
                <w:color w:val="000000"/>
                <w:sz w:val="20"/>
                <w:szCs w:val="20"/>
                <w:lang w:val="en-US"/>
              </w:rPr>
            </w:pPr>
            <w:r w:rsidRPr="00490CDC">
              <w:rPr>
                <w:rFonts w:ascii="Arial Narrow" w:eastAsia="Times New Roman" w:hAnsi="Arial Narrow" w:cs="Calibri"/>
                <w:color w:val="000000"/>
                <w:sz w:val="20"/>
                <w:szCs w:val="20"/>
                <w:lang w:val="en-US"/>
              </w:rPr>
              <w:t>Κ2</w:t>
            </w:r>
          </w:p>
        </w:tc>
        <w:tc>
          <w:tcPr>
            <w:tcW w:w="1181" w:type="dxa"/>
            <w:tcBorders>
              <w:top w:val="single" w:sz="4" w:space="0" w:color="auto"/>
              <w:left w:val="single" w:sz="4" w:space="0" w:color="auto"/>
              <w:bottom w:val="nil"/>
              <w:right w:val="single" w:sz="4" w:space="0" w:color="auto"/>
            </w:tcBorders>
            <w:shd w:val="clear" w:color="auto" w:fill="BDD6EE" w:themeFill="accent5" w:themeFillTint="66"/>
            <w:noWrap/>
            <w:tcMar>
              <w:left w:w="57" w:type="dxa"/>
              <w:right w:w="57" w:type="dxa"/>
            </w:tcMar>
            <w:hideMark/>
          </w:tcPr>
          <w:p w14:paraId="53DE4A59" w14:textId="77777777" w:rsidR="00490CDC" w:rsidRPr="00490CDC" w:rsidRDefault="00490CDC" w:rsidP="00490CDC">
            <w:pPr>
              <w:spacing w:after="0"/>
              <w:jc w:val="center"/>
              <w:rPr>
                <w:rFonts w:ascii="Arial Narrow" w:eastAsia="Times New Roman" w:hAnsi="Arial Narrow" w:cs="Calibri"/>
                <w:color w:val="000000"/>
                <w:sz w:val="20"/>
                <w:szCs w:val="20"/>
                <w:lang w:val="en-US"/>
              </w:rPr>
            </w:pPr>
            <w:r w:rsidRPr="00490CDC">
              <w:rPr>
                <w:rFonts w:ascii="Arial Narrow" w:eastAsia="Times New Roman" w:hAnsi="Arial Narrow" w:cs="Calibri"/>
                <w:color w:val="000000"/>
                <w:sz w:val="20"/>
                <w:szCs w:val="20"/>
                <w:lang w:val="en-US"/>
              </w:rPr>
              <w:t>Κ5</w:t>
            </w:r>
          </w:p>
        </w:tc>
        <w:tc>
          <w:tcPr>
            <w:tcW w:w="1134" w:type="dxa"/>
            <w:tcBorders>
              <w:top w:val="single" w:sz="4" w:space="0" w:color="auto"/>
              <w:left w:val="single" w:sz="4" w:space="0" w:color="auto"/>
              <w:bottom w:val="nil"/>
              <w:right w:val="single" w:sz="8" w:space="0" w:color="auto"/>
            </w:tcBorders>
            <w:shd w:val="clear" w:color="auto" w:fill="BDD6EE" w:themeFill="accent5" w:themeFillTint="66"/>
            <w:noWrap/>
            <w:tcMar>
              <w:left w:w="57" w:type="dxa"/>
              <w:right w:w="57" w:type="dxa"/>
            </w:tcMar>
            <w:hideMark/>
          </w:tcPr>
          <w:p w14:paraId="11D72030" w14:textId="77777777" w:rsidR="00490CDC" w:rsidRPr="00490CDC" w:rsidRDefault="00490CDC" w:rsidP="00490CDC">
            <w:pPr>
              <w:spacing w:after="0"/>
              <w:jc w:val="center"/>
              <w:rPr>
                <w:rFonts w:ascii="Arial Narrow" w:eastAsia="Times New Roman" w:hAnsi="Arial Narrow" w:cs="Calibri"/>
                <w:color w:val="000000"/>
                <w:sz w:val="20"/>
                <w:szCs w:val="20"/>
                <w:lang w:val="en-US"/>
              </w:rPr>
            </w:pPr>
            <w:r w:rsidRPr="00490CDC">
              <w:rPr>
                <w:rFonts w:ascii="Arial Narrow" w:eastAsia="Times New Roman" w:hAnsi="Arial Narrow" w:cs="Calibri"/>
                <w:color w:val="000000"/>
                <w:sz w:val="20"/>
                <w:szCs w:val="20"/>
                <w:lang w:val="en-US"/>
              </w:rPr>
              <w:t>Κ6</w:t>
            </w:r>
          </w:p>
        </w:tc>
        <w:tc>
          <w:tcPr>
            <w:tcW w:w="1058" w:type="dxa"/>
            <w:vMerge/>
            <w:tcBorders>
              <w:left w:val="single" w:sz="8" w:space="0" w:color="auto"/>
              <w:bottom w:val="nil"/>
              <w:right w:val="single" w:sz="4" w:space="0" w:color="auto"/>
            </w:tcBorders>
            <w:shd w:val="clear" w:color="auto" w:fill="B4C6E7" w:themeFill="accent1" w:themeFillTint="66"/>
            <w:tcMar>
              <w:left w:w="57" w:type="dxa"/>
              <w:right w:w="57" w:type="dxa"/>
            </w:tcMar>
            <w:vAlign w:val="center"/>
            <w:hideMark/>
          </w:tcPr>
          <w:p w14:paraId="04FA7B7A" w14:textId="77777777" w:rsidR="00490CDC" w:rsidRPr="00490CDC" w:rsidRDefault="00490CDC" w:rsidP="00490CDC">
            <w:pPr>
              <w:spacing w:after="0"/>
              <w:rPr>
                <w:rFonts w:ascii="Arial Narrow" w:eastAsia="Times New Roman" w:hAnsi="Arial Narrow" w:cs="Calibri"/>
                <w:b/>
                <w:bCs/>
                <w:color w:val="000000"/>
                <w:sz w:val="20"/>
                <w:szCs w:val="20"/>
                <w:lang w:val="en-US"/>
              </w:rPr>
            </w:pPr>
          </w:p>
        </w:tc>
        <w:tc>
          <w:tcPr>
            <w:tcW w:w="1134" w:type="dxa"/>
            <w:vMerge/>
            <w:tcBorders>
              <w:left w:val="nil"/>
              <w:bottom w:val="nil"/>
              <w:right w:val="single" w:sz="8" w:space="0" w:color="auto"/>
            </w:tcBorders>
            <w:shd w:val="clear" w:color="auto" w:fill="B4C6E7" w:themeFill="accent1" w:themeFillTint="66"/>
            <w:tcMar>
              <w:left w:w="57" w:type="dxa"/>
              <w:right w:w="57" w:type="dxa"/>
            </w:tcMar>
            <w:vAlign w:val="center"/>
            <w:hideMark/>
          </w:tcPr>
          <w:p w14:paraId="185FA6FA" w14:textId="77777777" w:rsidR="00490CDC" w:rsidRPr="00490CDC" w:rsidRDefault="00490CDC" w:rsidP="00490CDC">
            <w:pPr>
              <w:spacing w:after="0"/>
              <w:rPr>
                <w:rFonts w:ascii="Arial Narrow" w:eastAsia="Times New Roman" w:hAnsi="Arial Narrow" w:cs="Calibri"/>
                <w:b/>
                <w:bCs/>
                <w:color w:val="000000"/>
                <w:sz w:val="20"/>
                <w:szCs w:val="20"/>
                <w:lang w:val="en-US"/>
              </w:rPr>
            </w:pPr>
          </w:p>
        </w:tc>
      </w:tr>
      <w:tr w:rsidR="00490CDC" w:rsidRPr="00490CDC" w14:paraId="19381E0B" w14:textId="77777777" w:rsidTr="00586245">
        <w:trPr>
          <w:trHeight w:val="315"/>
        </w:trPr>
        <w:tc>
          <w:tcPr>
            <w:tcW w:w="1691" w:type="dxa"/>
            <w:tcBorders>
              <w:top w:val="single" w:sz="4" w:space="0" w:color="auto"/>
              <w:left w:val="single" w:sz="8" w:space="0" w:color="auto"/>
              <w:bottom w:val="single" w:sz="4" w:space="0" w:color="auto"/>
              <w:right w:val="nil"/>
            </w:tcBorders>
            <w:shd w:val="clear" w:color="auto" w:fill="D9E2F3" w:themeFill="accent1" w:themeFillTint="33"/>
            <w:noWrap/>
            <w:tcMar>
              <w:top w:w="28" w:type="dxa"/>
              <w:left w:w="28" w:type="dxa"/>
              <w:bottom w:w="28" w:type="dxa"/>
              <w:right w:w="28" w:type="dxa"/>
            </w:tcMar>
            <w:vAlign w:val="center"/>
            <w:hideMark/>
          </w:tcPr>
          <w:p w14:paraId="0C372AA0" w14:textId="1419BEE7" w:rsidR="00490CDC" w:rsidRPr="00490CDC" w:rsidRDefault="00490CDC" w:rsidP="007F5284">
            <w:pPr>
              <w:spacing w:after="0"/>
              <w:rPr>
                <w:rFonts w:ascii="Arial Narrow" w:eastAsia="Times New Roman" w:hAnsi="Arial Narrow" w:cs="Calibri"/>
                <w:color w:val="000000"/>
                <w:sz w:val="18"/>
                <w:szCs w:val="18"/>
              </w:rPr>
            </w:pPr>
            <w:r w:rsidRPr="007F5284">
              <w:rPr>
                <w:rFonts w:ascii="Arial Narrow" w:eastAsia="Times New Roman" w:hAnsi="Arial Narrow" w:cs="Calibri"/>
                <w:color w:val="000000"/>
                <w:sz w:val="18"/>
                <w:szCs w:val="18"/>
              </w:rPr>
              <w:t>Μόνιμος π</w:t>
            </w:r>
            <w:r w:rsidRPr="00490CDC">
              <w:rPr>
                <w:rFonts w:ascii="Arial Narrow" w:eastAsia="Times New Roman" w:hAnsi="Arial Narrow" w:cs="Calibri"/>
                <w:color w:val="000000"/>
                <w:sz w:val="18"/>
                <w:szCs w:val="18"/>
              </w:rPr>
              <w:t>ληθυσμός</w:t>
            </w:r>
          </w:p>
        </w:tc>
        <w:tc>
          <w:tcPr>
            <w:tcW w:w="860" w:type="dxa"/>
            <w:tcBorders>
              <w:top w:val="nil"/>
              <w:left w:val="nil"/>
              <w:bottom w:val="single" w:sz="4" w:space="0" w:color="auto"/>
              <w:right w:val="single" w:sz="8" w:space="0" w:color="auto"/>
            </w:tcBorders>
            <w:shd w:val="clear" w:color="auto" w:fill="D9E2F3" w:themeFill="accent1" w:themeFillTint="33"/>
            <w:noWrap/>
            <w:tcMar>
              <w:top w:w="28" w:type="dxa"/>
              <w:left w:w="28" w:type="dxa"/>
              <w:bottom w:w="28" w:type="dxa"/>
              <w:right w:w="28" w:type="dxa"/>
            </w:tcMar>
            <w:vAlign w:val="center"/>
            <w:hideMark/>
          </w:tcPr>
          <w:p w14:paraId="3B6AF73E" w14:textId="77777777" w:rsidR="00490CDC" w:rsidRPr="00490CDC" w:rsidRDefault="00490CDC" w:rsidP="007F5284">
            <w:pPr>
              <w:spacing w:after="0"/>
              <w:rPr>
                <w:rFonts w:ascii="Arial Narrow" w:eastAsia="Times New Roman" w:hAnsi="Arial Narrow" w:cs="Calibri"/>
                <w:i/>
                <w:iCs/>
                <w:color w:val="000000"/>
                <w:sz w:val="16"/>
                <w:szCs w:val="16"/>
              </w:rPr>
            </w:pPr>
            <w:r w:rsidRPr="00490CDC">
              <w:rPr>
                <w:rFonts w:ascii="Arial Narrow" w:eastAsia="Times New Roman" w:hAnsi="Arial Narrow" w:cs="Calibri"/>
                <w:i/>
                <w:iCs/>
                <w:color w:val="000000"/>
                <w:sz w:val="16"/>
                <w:szCs w:val="16"/>
              </w:rPr>
              <w:t>Αριθμός</w:t>
            </w:r>
          </w:p>
        </w:tc>
        <w:tc>
          <w:tcPr>
            <w:tcW w:w="1361" w:type="dxa"/>
            <w:tcBorders>
              <w:top w:val="single" w:sz="4" w:space="0" w:color="auto"/>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119BEB6E"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146.767</w:t>
            </w:r>
          </w:p>
        </w:tc>
        <w:tc>
          <w:tcPr>
            <w:tcW w:w="118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25A38FA3"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49.451</w:t>
            </w:r>
          </w:p>
        </w:tc>
        <w:tc>
          <w:tcPr>
            <w:tcW w:w="1134" w:type="dxa"/>
            <w:tcBorders>
              <w:top w:val="single" w:sz="4" w:space="0" w:color="auto"/>
              <w:left w:val="single" w:sz="4" w:space="0" w:color="auto"/>
              <w:bottom w:val="single" w:sz="4"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0ECA2E4B"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3.013</w:t>
            </w:r>
          </w:p>
        </w:tc>
        <w:tc>
          <w:tcPr>
            <w:tcW w:w="1058" w:type="dxa"/>
            <w:tcBorders>
              <w:top w:val="single" w:sz="4" w:space="0" w:color="auto"/>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7D5EB10F"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199.231</w:t>
            </w:r>
          </w:p>
        </w:tc>
        <w:tc>
          <w:tcPr>
            <w:tcW w:w="1134" w:type="dxa"/>
            <w:tcBorders>
              <w:top w:val="single" w:sz="4" w:space="0" w:color="auto"/>
              <w:left w:val="nil"/>
              <w:bottom w:val="single" w:sz="4"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34BB8708"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18.112</w:t>
            </w:r>
          </w:p>
        </w:tc>
      </w:tr>
      <w:tr w:rsidR="00490CDC" w:rsidRPr="00490CDC" w14:paraId="7F3D428F" w14:textId="77777777" w:rsidTr="00A10A30">
        <w:trPr>
          <w:trHeight w:val="315"/>
        </w:trPr>
        <w:tc>
          <w:tcPr>
            <w:tcW w:w="1691" w:type="dxa"/>
            <w:tcBorders>
              <w:top w:val="nil"/>
              <w:left w:val="single" w:sz="8" w:space="0" w:color="auto"/>
              <w:bottom w:val="single" w:sz="4" w:space="0" w:color="auto"/>
              <w:right w:val="nil"/>
            </w:tcBorders>
            <w:shd w:val="clear" w:color="000000" w:fill="F2F2F2"/>
            <w:noWrap/>
            <w:tcMar>
              <w:top w:w="28" w:type="dxa"/>
              <w:left w:w="28" w:type="dxa"/>
              <w:bottom w:w="28" w:type="dxa"/>
              <w:right w:w="28" w:type="dxa"/>
            </w:tcMar>
            <w:vAlign w:val="center"/>
            <w:hideMark/>
          </w:tcPr>
          <w:p w14:paraId="18E54133" w14:textId="77777777" w:rsidR="00490CDC" w:rsidRPr="00490CDC" w:rsidRDefault="00490CDC" w:rsidP="007F5284">
            <w:pPr>
              <w:spacing w:after="0"/>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 </w:t>
            </w:r>
          </w:p>
        </w:tc>
        <w:tc>
          <w:tcPr>
            <w:tcW w:w="860" w:type="dxa"/>
            <w:tcBorders>
              <w:top w:val="nil"/>
              <w:left w:val="nil"/>
              <w:bottom w:val="single" w:sz="4" w:space="0" w:color="auto"/>
              <w:right w:val="single" w:sz="8" w:space="0" w:color="auto"/>
            </w:tcBorders>
            <w:shd w:val="clear" w:color="000000" w:fill="F2F2F2"/>
            <w:noWrap/>
            <w:tcMar>
              <w:top w:w="28" w:type="dxa"/>
              <w:left w:w="28" w:type="dxa"/>
              <w:bottom w:w="28" w:type="dxa"/>
              <w:right w:w="28" w:type="dxa"/>
            </w:tcMar>
            <w:vAlign w:val="center"/>
            <w:hideMark/>
          </w:tcPr>
          <w:p w14:paraId="2E02F3A8" w14:textId="77777777" w:rsidR="00490CDC" w:rsidRPr="00490CDC" w:rsidRDefault="00490CDC" w:rsidP="007F5284">
            <w:pPr>
              <w:spacing w:after="0"/>
              <w:rPr>
                <w:rFonts w:ascii="Arial Narrow" w:eastAsia="Times New Roman" w:hAnsi="Arial Narrow" w:cs="Calibri"/>
                <w:i/>
                <w:iCs/>
                <w:color w:val="000000"/>
                <w:sz w:val="16"/>
                <w:szCs w:val="16"/>
              </w:rPr>
            </w:pPr>
            <w:r w:rsidRPr="00490CDC">
              <w:rPr>
                <w:rFonts w:ascii="Arial Narrow" w:eastAsia="Times New Roman" w:hAnsi="Arial Narrow" w:cs="Calibri"/>
                <w:i/>
                <w:iCs/>
                <w:color w:val="000000"/>
                <w:sz w:val="16"/>
                <w:szCs w:val="16"/>
              </w:rPr>
              <w:t>κατανομή</w:t>
            </w:r>
          </w:p>
        </w:tc>
        <w:tc>
          <w:tcPr>
            <w:tcW w:w="1361" w:type="dxa"/>
            <w:tcBorders>
              <w:top w:val="nil"/>
              <w:left w:val="nil"/>
              <w:bottom w:val="single" w:sz="4" w:space="0" w:color="auto"/>
              <w:right w:val="single" w:sz="4" w:space="0" w:color="auto"/>
            </w:tcBorders>
            <w:shd w:val="clear" w:color="000000" w:fill="F2F2F2"/>
            <w:noWrap/>
            <w:tcMar>
              <w:top w:w="28" w:type="dxa"/>
              <w:left w:w="57" w:type="dxa"/>
              <w:bottom w:w="28" w:type="dxa"/>
              <w:right w:w="57" w:type="dxa"/>
            </w:tcMar>
            <w:vAlign w:val="center"/>
            <w:hideMark/>
          </w:tcPr>
          <w:p w14:paraId="424A3B5D"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73,7%</w:t>
            </w:r>
          </w:p>
        </w:tc>
        <w:tc>
          <w:tcPr>
            <w:tcW w:w="1181" w:type="dxa"/>
            <w:tcBorders>
              <w:top w:val="nil"/>
              <w:left w:val="single" w:sz="4" w:space="0" w:color="auto"/>
              <w:bottom w:val="single" w:sz="4" w:space="0" w:color="auto"/>
              <w:right w:val="single" w:sz="4" w:space="0" w:color="auto"/>
            </w:tcBorders>
            <w:shd w:val="clear" w:color="000000" w:fill="F2F2F2"/>
            <w:noWrap/>
            <w:tcMar>
              <w:top w:w="28" w:type="dxa"/>
              <w:left w:w="57" w:type="dxa"/>
              <w:bottom w:w="28" w:type="dxa"/>
              <w:right w:w="57" w:type="dxa"/>
            </w:tcMar>
            <w:vAlign w:val="center"/>
            <w:hideMark/>
          </w:tcPr>
          <w:p w14:paraId="34D435A1"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24,8%</w:t>
            </w:r>
          </w:p>
        </w:tc>
        <w:tc>
          <w:tcPr>
            <w:tcW w:w="1134" w:type="dxa"/>
            <w:tcBorders>
              <w:top w:val="nil"/>
              <w:left w:val="single" w:sz="4" w:space="0" w:color="auto"/>
              <w:bottom w:val="single" w:sz="4" w:space="0" w:color="auto"/>
              <w:right w:val="single" w:sz="8" w:space="0" w:color="auto"/>
            </w:tcBorders>
            <w:shd w:val="clear" w:color="000000" w:fill="F2F2F2"/>
            <w:noWrap/>
            <w:tcMar>
              <w:top w:w="28" w:type="dxa"/>
              <w:left w:w="57" w:type="dxa"/>
              <w:bottom w:w="28" w:type="dxa"/>
              <w:right w:w="57" w:type="dxa"/>
            </w:tcMar>
            <w:vAlign w:val="center"/>
            <w:hideMark/>
          </w:tcPr>
          <w:p w14:paraId="4C1A28F8"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1,5%</w:t>
            </w:r>
          </w:p>
        </w:tc>
        <w:tc>
          <w:tcPr>
            <w:tcW w:w="1058" w:type="dxa"/>
            <w:tcBorders>
              <w:top w:val="nil"/>
              <w:left w:val="nil"/>
              <w:bottom w:val="single" w:sz="4" w:space="0" w:color="auto"/>
              <w:right w:val="single" w:sz="4" w:space="0" w:color="auto"/>
            </w:tcBorders>
            <w:shd w:val="clear" w:color="000000" w:fill="F2F2F2"/>
            <w:noWrap/>
            <w:tcMar>
              <w:top w:w="28" w:type="dxa"/>
              <w:left w:w="57" w:type="dxa"/>
              <w:bottom w:w="28" w:type="dxa"/>
              <w:right w:w="57" w:type="dxa"/>
            </w:tcMar>
            <w:vAlign w:val="center"/>
            <w:hideMark/>
          </w:tcPr>
          <w:p w14:paraId="22A296E0"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100,0%</w:t>
            </w:r>
          </w:p>
        </w:tc>
        <w:tc>
          <w:tcPr>
            <w:tcW w:w="1134" w:type="dxa"/>
            <w:tcBorders>
              <w:top w:val="nil"/>
              <w:left w:val="nil"/>
              <w:bottom w:val="single" w:sz="4" w:space="0" w:color="auto"/>
              <w:right w:val="single" w:sz="8" w:space="0" w:color="auto"/>
            </w:tcBorders>
            <w:shd w:val="clear" w:color="000000" w:fill="F2F2F2"/>
            <w:noWrap/>
            <w:tcMar>
              <w:top w:w="28" w:type="dxa"/>
              <w:left w:w="57" w:type="dxa"/>
              <w:bottom w:w="28" w:type="dxa"/>
              <w:right w:w="57" w:type="dxa"/>
            </w:tcMar>
            <w:vAlign w:val="center"/>
            <w:hideMark/>
          </w:tcPr>
          <w:p w14:paraId="5282CE9D"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 </w:t>
            </w:r>
          </w:p>
        </w:tc>
      </w:tr>
      <w:tr w:rsidR="00490CDC" w:rsidRPr="00490CDC" w14:paraId="6B83EA58" w14:textId="77777777" w:rsidTr="00586245">
        <w:trPr>
          <w:trHeight w:val="315"/>
        </w:trPr>
        <w:tc>
          <w:tcPr>
            <w:tcW w:w="1691" w:type="dxa"/>
            <w:tcBorders>
              <w:top w:val="nil"/>
              <w:left w:val="single" w:sz="8" w:space="0" w:color="auto"/>
              <w:bottom w:val="single" w:sz="4" w:space="0" w:color="auto"/>
              <w:right w:val="nil"/>
            </w:tcBorders>
            <w:shd w:val="clear" w:color="auto" w:fill="D9E2F3" w:themeFill="accent1" w:themeFillTint="33"/>
            <w:noWrap/>
            <w:tcMar>
              <w:top w:w="28" w:type="dxa"/>
              <w:left w:w="28" w:type="dxa"/>
              <w:bottom w:w="28" w:type="dxa"/>
              <w:right w:w="28" w:type="dxa"/>
            </w:tcMar>
            <w:vAlign w:val="center"/>
            <w:hideMark/>
          </w:tcPr>
          <w:p w14:paraId="6C2F6CDF" w14:textId="77777777" w:rsidR="00490CDC" w:rsidRPr="00490CDC" w:rsidRDefault="00490CDC" w:rsidP="007F5284">
            <w:pPr>
              <w:spacing w:after="0"/>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Έκταση (τ.χλμ)</w:t>
            </w:r>
          </w:p>
        </w:tc>
        <w:tc>
          <w:tcPr>
            <w:tcW w:w="860" w:type="dxa"/>
            <w:tcBorders>
              <w:top w:val="nil"/>
              <w:left w:val="nil"/>
              <w:bottom w:val="single" w:sz="4" w:space="0" w:color="auto"/>
              <w:right w:val="single" w:sz="8" w:space="0" w:color="auto"/>
            </w:tcBorders>
            <w:shd w:val="clear" w:color="auto" w:fill="D9E2F3" w:themeFill="accent1" w:themeFillTint="33"/>
            <w:noWrap/>
            <w:tcMar>
              <w:top w:w="28" w:type="dxa"/>
              <w:left w:w="28" w:type="dxa"/>
              <w:bottom w:w="28" w:type="dxa"/>
              <w:right w:w="28" w:type="dxa"/>
            </w:tcMar>
            <w:vAlign w:val="center"/>
            <w:hideMark/>
          </w:tcPr>
          <w:p w14:paraId="727089D7" w14:textId="77777777" w:rsidR="00490CDC" w:rsidRPr="00490CDC" w:rsidRDefault="00490CDC" w:rsidP="007F5284">
            <w:pPr>
              <w:spacing w:after="0"/>
              <w:rPr>
                <w:rFonts w:ascii="Arial Narrow" w:eastAsia="Times New Roman" w:hAnsi="Arial Narrow" w:cs="Calibri"/>
                <w:i/>
                <w:iCs/>
                <w:color w:val="000000"/>
                <w:sz w:val="16"/>
                <w:szCs w:val="16"/>
              </w:rPr>
            </w:pPr>
            <w:r w:rsidRPr="00490CDC">
              <w:rPr>
                <w:rFonts w:ascii="Arial Narrow" w:eastAsia="Times New Roman" w:hAnsi="Arial Narrow" w:cs="Calibri"/>
                <w:i/>
                <w:iCs/>
                <w:color w:val="000000"/>
                <w:sz w:val="16"/>
                <w:szCs w:val="16"/>
              </w:rPr>
              <w:t>Αριθμός</w:t>
            </w:r>
          </w:p>
        </w:tc>
        <w:tc>
          <w:tcPr>
            <w:tcW w:w="1361"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6264ED6C"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2.182,4</w:t>
            </w:r>
          </w:p>
        </w:tc>
        <w:tc>
          <w:tcPr>
            <w:tcW w:w="1181" w:type="dxa"/>
            <w:tcBorders>
              <w:top w:val="nil"/>
              <w:left w:val="single" w:sz="4" w:space="0" w:color="auto"/>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54F52CDD"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1.514,6</w:t>
            </w:r>
          </w:p>
        </w:tc>
        <w:tc>
          <w:tcPr>
            <w:tcW w:w="1134" w:type="dxa"/>
            <w:tcBorders>
              <w:top w:val="nil"/>
              <w:left w:val="single" w:sz="4" w:space="0" w:color="auto"/>
              <w:bottom w:val="single" w:sz="4"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5CC6F1F3"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150,5</w:t>
            </w:r>
          </w:p>
        </w:tc>
        <w:tc>
          <w:tcPr>
            <w:tcW w:w="1058"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573CE50C"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3.847,6</w:t>
            </w:r>
          </w:p>
        </w:tc>
        <w:tc>
          <w:tcPr>
            <w:tcW w:w="1134" w:type="dxa"/>
            <w:tcBorders>
              <w:top w:val="nil"/>
              <w:left w:val="nil"/>
              <w:bottom w:val="single" w:sz="4"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562BDB2B"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349,8</w:t>
            </w:r>
          </w:p>
        </w:tc>
      </w:tr>
      <w:tr w:rsidR="00490CDC" w:rsidRPr="00490CDC" w14:paraId="2C688616" w14:textId="77777777" w:rsidTr="00A10A30">
        <w:trPr>
          <w:trHeight w:val="315"/>
        </w:trPr>
        <w:tc>
          <w:tcPr>
            <w:tcW w:w="1691" w:type="dxa"/>
            <w:tcBorders>
              <w:top w:val="nil"/>
              <w:left w:val="single" w:sz="8" w:space="0" w:color="auto"/>
              <w:bottom w:val="single" w:sz="4" w:space="0" w:color="auto"/>
              <w:right w:val="nil"/>
            </w:tcBorders>
            <w:shd w:val="clear" w:color="000000" w:fill="F2F2F2"/>
            <w:noWrap/>
            <w:tcMar>
              <w:top w:w="28" w:type="dxa"/>
              <w:left w:w="28" w:type="dxa"/>
              <w:bottom w:w="28" w:type="dxa"/>
              <w:right w:w="28" w:type="dxa"/>
            </w:tcMar>
            <w:vAlign w:val="center"/>
            <w:hideMark/>
          </w:tcPr>
          <w:p w14:paraId="3EC2171F" w14:textId="77777777" w:rsidR="00490CDC" w:rsidRPr="00490CDC" w:rsidRDefault="00490CDC" w:rsidP="007F5284">
            <w:pPr>
              <w:spacing w:after="0"/>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 </w:t>
            </w:r>
          </w:p>
        </w:tc>
        <w:tc>
          <w:tcPr>
            <w:tcW w:w="860" w:type="dxa"/>
            <w:tcBorders>
              <w:top w:val="nil"/>
              <w:left w:val="nil"/>
              <w:bottom w:val="single" w:sz="4" w:space="0" w:color="auto"/>
              <w:right w:val="single" w:sz="8" w:space="0" w:color="auto"/>
            </w:tcBorders>
            <w:shd w:val="clear" w:color="000000" w:fill="F2F2F2"/>
            <w:noWrap/>
            <w:tcMar>
              <w:top w:w="28" w:type="dxa"/>
              <w:left w:w="28" w:type="dxa"/>
              <w:bottom w:w="28" w:type="dxa"/>
              <w:right w:w="28" w:type="dxa"/>
            </w:tcMar>
            <w:vAlign w:val="center"/>
            <w:hideMark/>
          </w:tcPr>
          <w:p w14:paraId="36FDE27E" w14:textId="77777777" w:rsidR="00490CDC" w:rsidRPr="00490CDC" w:rsidRDefault="00490CDC" w:rsidP="007F5284">
            <w:pPr>
              <w:spacing w:after="0"/>
              <w:rPr>
                <w:rFonts w:ascii="Arial Narrow" w:eastAsia="Times New Roman" w:hAnsi="Arial Narrow" w:cs="Calibri"/>
                <w:i/>
                <w:iCs/>
                <w:color w:val="000000"/>
                <w:sz w:val="16"/>
                <w:szCs w:val="16"/>
              </w:rPr>
            </w:pPr>
            <w:r w:rsidRPr="00490CDC">
              <w:rPr>
                <w:rFonts w:ascii="Arial Narrow" w:eastAsia="Times New Roman" w:hAnsi="Arial Narrow" w:cs="Calibri"/>
                <w:i/>
                <w:iCs/>
                <w:color w:val="000000"/>
                <w:sz w:val="16"/>
                <w:szCs w:val="16"/>
              </w:rPr>
              <w:t>κατανομή</w:t>
            </w:r>
          </w:p>
        </w:tc>
        <w:tc>
          <w:tcPr>
            <w:tcW w:w="1361" w:type="dxa"/>
            <w:tcBorders>
              <w:top w:val="nil"/>
              <w:left w:val="nil"/>
              <w:bottom w:val="single" w:sz="4" w:space="0" w:color="auto"/>
              <w:right w:val="single" w:sz="4" w:space="0" w:color="auto"/>
            </w:tcBorders>
            <w:shd w:val="clear" w:color="000000" w:fill="F2F2F2"/>
            <w:noWrap/>
            <w:tcMar>
              <w:top w:w="28" w:type="dxa"/>
              <w:left w:w="57" w:type="dxa"/>
              <w:bottom w:w="28" w:type="dxa"/>
              <w:right w:w="57" w:type="dxa"/>
            </w:tcMar>
            <w:vAlign w:val="center"/>
            <w:hideMark/>
          </w:tcPr>
          <w:p w14:paraId="44E6DAA2"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56,7%</w:t>
            </w:r>
          </w:p>
        </w:tc>
        <w:tc>
          <w:tcPr>
            <w:tcW w:w="1181" w:type="dxa"/>
            <w:tcBorders>
              <w:top w:val="nil"/>
              <w:left w:val="single" w:sz="4" w:space="0" w:color="auto"/>
              <w:bottom w:val="single" w:sz="4" w:space="0" w:color="auto"/>
              <w:right w:val="single" w:sz="4" w:space="0" w:color="auto"/>
            </w:tcBorders>
            <w:shd w:val="clear" w:color="000000" w:fill="F2F2F2"/>
            <w:noWrap/>
            <w:tcMar>
              <w:top w:w="28" w:type="dxa"/>
              <w:left w:w="57" w:type="dxa"/>
              <w:bottom w:w="28" w:type="dxa"/>
              <w:right w:w="57" w:type="dxa"/>
            </w:tcMar>
            <w:vAlign w:val="center"/>
            <w:hideMark/>
          </w:tcPr>
          <w:p w14:paraId="675E510A"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39,4%</w:t>
            </w:r>
          </w:p>
        </w:tc>
        <w:tc>
          <w:tcPr>
            <w:tcW w:w="1134" w:type="dxa"/>
            <w:tcBorders>
              <w:top w:val="nil"/>
              <w:left w:val="single" w:sz="4" w:space="0" w:color="auto"/>
              <w:bottom w:val="single" w:sz="4" w:space="0" w:color="auto"/>
              <w:right w:val="single" w:sz="8" w:space="0" w:color="auto"/>
            </w:tcBorders>
            <w:shd w:val="clear" w:color="000000" w:fill="F2F2F2"/>
            <w:noWrap/>
            <w:tcMar>
              <w:top w:w="28" w:type="dxa"/>
              <w:left w:w="57" w:type="dxa"/>
              <w:bottom w:w="28" w:type="dxa"/>
              <w:right w:w="57" w:type="dxa"/>
            </w:tcMar>
            <w:vAlign w:val="center"/>
            <w:hideMark/>
          </w:tcPr>
          <w:p w14:paraId="2857E4D2"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3,9%</w:t>
            </w:r>
          </w:p>
        </w:tc>
        <w:tc>
          <w:tcPr>
            <w:tcW w:w="1058" w:type="dxa"/>
            <w:tcBorders>
              <w:top w:val="nil"/>
              <w:left w:val="nil"/>
              <w:bottom w:val="single" w:sz="4" w:space="0" w:color="auto"/>
              <w:right w:val="single" w:sz="4" w:space="0" w:color="auto"/>
            </w:tcBorders>
            <w:shd w:val="clear" w:color="000000" w:fill="F2F2F2"/>
            <w:noWrap/>
            <w:tcMar>
              <w:top w:w="28" w:type="dxa"/>
              <w:left w:w="57" w:type="dxa"/>
              <w:bottom w:w="28" w:type="dxa"/>
              <w:right w:w="57" w:type="dxa"/>
            </w:tcMar>
            <w:vAlign w:val="center"/>
            <w:hideMark/>
          </w:tcPr>
          <w:p w14:paraId="4EF20D40"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100,0%</w:t>
            </w:r>
          </w:p>
        </w:tc>
        <w:tc>
          <w:tcPr>
            <w:tcW w:w="1134" w:type="dxa"/>
            <w:tcBorders>
              <w:top w:val="nil"/>
              <w:left w:val="nil"/>
              <w:bottom w:val="single" w:sz="4" w:space="0" w:color="auto"/>
              <w:right w:val="single" w:sz="8" w:space="0" w:color="auto"/>
            </w:tcBorders>
            <w:shd w:val="clear" w:color="000000" w:fill="F2F2F2"/>
            <w:noWrap/>
            <w:tcMar>
              <w:top w:w="28" w:type="dxa"/>
              <w:left w:w="57" w:type="dxa"/>
              <w:bottom w:w="28" w:type="dxa"/>
              <w:right w:w="57" w:type="dxa"/>
            </w:tcMar>
            <w:vAlign w:val="center"/>
            <w:hideMark/>
          </w:tcPr>
          <w:p w14:paraId="36F33C99" w14:textId="77777777" w:rsidR="00490CDC" w:rsidRPr="00490CDC" w:rsidRDefault="00490CDC" w:rsidP="007F5284">
            <w:pPr>
              <w:spacing w:after="0"/>
              <w:jc w:val="right"/>
              <w:rPr>
                <w:rFonts w:ascii="Arial Narrow" w:eastAsia="Times New Roman" w:hAnsi="Arial Narrow" w:cs="Calibri"/>
                <w:i/>
                <w:iCs/>
                <w:color w:val="000000"/>
                <w:sz w:val="18"/>
                <w:szCs w:val="18"/>
              </w:rPr>
            </w:pPr>
            <w:r w:rsidRPr="00490CDC">
              <w:rPr>
                <w:rFonts w:ascii="Arial Narrow" w:eastAsia="Times New Roman" w:hAnsi="Arial Narrow" w:cs="Calibri"/>
                <w:i/>
                <w:iCs/>
                <w:color w:val="000000"/>
                <w:sz w:val="18"/>
                <w:szCs w:val="18"/>
              </w:rPr>
              <w:t> </w:t>
            </w:r>
          </w:p>
        </w:tc>
      </w:tr>
      <w:tr w:rsidR="00490CDC" w:rsidRPr="00490CDC" w14:paraId="7C26D354" w14:textId="77777777" w:rsidTr="00586245">
        <w:trPr>
          <w:trHeight w:val="315"/>
        </w:trPr>
        <w:tc>
          <w:tcPr>
            <w:tcW w:w="1691" w:type="dxa"/>
            <w:tcBorders>
              <w:top w:val="nil"/>
              <w:left w:val="single" w:sz="8" w:space="0" w:color="auto"/>
              <w:bottom w:val="single" w:sz="8" w:space="0" w:color="auto"/>
              <w:right w:val="nil"/>
            </w:tcBorders>
            <w:shd w:val="clear" w:color="auto" w:fill="D9E2F3" w:themeFill="accent1" w:themeFillTint="33"/>
            <w:noWrap/>
            <w:tcMar>
              <w:top w:w="28" w:type="dxa"/>
              <w:left w:w="28" w:type="dxa"/>
              <w:bottom w:w="28" w:type="dxa"/>
              <w:right w:w="28" w:type="dxa"/>
            </w:tcMar>
            <w:vAlign w:val="center"/>
            <w:hideMark/>
          </w:tcPr>
          <w:p w14:paraId="40ECBEED" w14:textId="77777777" w:rsidR="00490CDC" w:rsidRPr="00490CDC" w:rsidRDefault="00490CDC" w:rsidP="007F5284">
            <w:pPr>
              <w:spacing w:after="0"/>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Πυκνότητα (κατ/τ.χλμ)</w:t>
            </w:r>
          </w:p>
        </w:tc>
        <w:tc>
          <w:tcPr>
            <w:tcW w:w="860" w:type="dxa"/>
            <w:tcBorders>
              <w:top w:val="nil"/>
              <w:left w:val="nil"/>
              <w:bottom w:val="single" w:sz="4" w:space="0" w:color="auto"/>
              <w:right w:val="single" w:sz="8" w:space="0" w:color="auto"/>
            </w:tcBorders>
            <w:shd w:val="clear" w:color="auto" w:fill="D9E2F3" w:themeFill="accent1" w:themeFillTint="33"/>
            <w:noWrap/>
            <w:tcMar>
              <w:top w:w="28" w:type="dxa"/>
              <w:left w:w="28" w:type="dxa"/>
              <w:bottom w:w="28" w:type="dxa"/>
              <w:right w:w="28" w:type="dxa"/>
            </w:tcMar>
            <w:vAlign w:val="center"/>
            <w:hideMark/>
          </w:tcPr>
          <w:p w14:paraId="55656822" w14:textId="77777777" w:rsidR="00490CDC" w:rsidRPr="00490CDC" w:rsidRDefault="00490CDC" w:rsidP="007F5284">
            <w:pPr>
              <w:spacing w:after="0"/>
              <w:rPr>
                <w:rFonts w:ascii="Arial Narrow" w:eastAsia="Times New Roman" w:hAnsi="Arial Narrow" w:cs="Calibri"/>
                <w:i/>
                <w:iCs/>
                <w:color w:val="000000"/>
                <w:sz w:val="16"/>
                <w:szCs w:val="16"/>
              </w:rPr>
            </w:pPr>
            <w:r w:rsidRPr="00490CDC">
              <w:rPr>
                <w:rFonts w:ascii="Arial Narrow" w:eastAsia="Times New Roman" w:hAnsi="Arial Narrow" w:cs="Calibri"/>
                <w:i/>
                <w:iCs/>
                <w:color w:val="000000"/>
                <w:sz w:val="16"/>
                <w:szCs w:val="16"/>
              </w:rPr>
              <w:t>Μέγεθος</w:t>
            </w:r>
          </w:p>
        </w:tc>
        <w:tc>
          <w:tcPr>
            <w:tcW w:w="1361" w:type="dxa"/>
            <w:tcBorders>
              <w:top w:val="nil"/>
              <w:left w:val="nil"/>
              <w:bottom w:val="single" w:sz="8"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2E58B89E"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67,2</w:t>
            </w:r>
          </w:p>
        </w:tc>
        <w:tc>
          <w:tcPr>
            <w:tcW w:w="1181" w:type="dxa"/>
            <w:tcBorders>
              <w:top w:val="nil"/>
              <w:left w:val="nil"/>
              <w:bottom w:val="single" w:sz="8"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1CAF5E31"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32,6</w:t>
            </w:r>
          </w:p>
        </w:tc>
        <w:tc>
          <w:tcPr>
            <w:tcW w:w="1134" w:type="dxa"/>
            <w:tcBorders>
              <w:top w:val="nil"/>
              <w:left w:val="nil"/>
              <w:bottom w:val="single" w:sz="8"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0EBD3AA5"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20,0</w:t>
            </w:r>
          </w:p>
        </w:tc>
        <w:tc>
          <w:tcPr>
            <w:tcW w:w="1058" w:type="dxa"/>
            <w:tcBorders>
              <w:top w:val="nil"/>
              <w:left w:val="nil"/>
              <w:bottom w:val="single" w:sz="8"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0C7F924D"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51,8</w:t>
            </w:r>
          </w:p>
        </w:tc>
        <w:tc>
          <w:tcPr>
            <w:tcW w:w="1134" w:type="dxa"/>
            <w:tcBorders>
              <w:top w:val="nil"/>
              <w:left w:val="nil"/>
              <w:bottom w:val="single" w:sz="8"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151C5CF5"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44,5</w:t>
            </w:r>
          </w:p>
        </w:tc>
      </w:tr>
      <w:tr w:rsidR="00490CDC" w:rsidRPr="00490CDC" w14:paraId="065AFF2E" w14:textId="77777777" w:rsidTr="00586245">
        <w:trPr>
          <w:trHeight w:val="315"/>
        </w:trPr>
        <w:tc>
          <w:tcPr>
            <w:tcW w:w="1691" w:type="dxa"/>
            <w:tcBorders>
              <w:top w:val="nil"/>
              <w:left w:val="single" w:sz="8" w:space="0" w:color="auto"/>
              <w:bottom w:val="single" w:sz="4" w:space="0" w:color="auto"/>
              <w:right w:val="nil"/>
            </w:tcBorders>
            <w:shd w:val="clear" w:color="auto" w:fill="D9E2F3" w:themeFill="accent1" w:themeFillTint="33"/>
            <w:tcMar>
              <w:top w:w="28" w:type="dxa"/>
              <w:left w:w="28" w:type="dxa"/>
              <w:bottom w:w="28" w:type="dxa"/>
              <w:right w:w="28" w:type="dxa"/>
            </w:tcMar>
            <w:vAlign w:val="center"/>
            <w:hideMark/>
          </w:tcPr>
          <w:p w14:paraId="788643C9" w14:textId="77777777" w:rsidR="00490CDC" w:rsidRPr="00490CDC" w:rsidRDefault="00490CDC" w:rsidP="007F5284">
            <w:pPr>
              <w:spacing w:after="0"/>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Δήμοι</w:t>
            </w:r>
          </w:p>
        </w:tc>
        <w:tc>
          <w:tcPr>
            <w:tcW w:w="860" w:type="dxa"/>
            <w:tcBorders>
              <w:top w:val="single" w:sz="8" w:space="0" w:color="auto"/>
              <w:left w:val="nil"/>
              <w:bottom w:val="single" w:sz="4" w:space="0" w:color="auto"/>
              <w:right w:val="single" w:sz="8" w:space="0" w:color="auto"/>
            </w:tcBorders>
            <w:shd w:val="clear" w:color="auto" w:fill="D9E2F3" w:themeFill="accent1" w:themeFillTint="33"/>
            <w:noWrap/>
            <w:tcMar>
              <w:top w:w="28" w:type="dxa"/>
              <w:left w:w="28" w:type="dxa"/>
              <w:bottom w:w="28" w:type="dxa"/>
              <w:right w:w="28" w:type="dxa"/>
            </w:tcMar>
            <w:vAlign w:val="center"/>
            <w:hideMark/>
          </w:tcPr>
          <w:p w14:paraId="51E3630A" w14:textId="77777777" w:rsidR="00490CDC" w:rsidRPr="00490CDC" w:rsidRDefault="00490CDC" w:rsidP="007F5284">
            <w:pPr>
              <w:spacing w:after="0"/>
              <w:rPr>
                <w:rFonts w:ascii="Arial Narrow" w:eastAsia="Times New Roman" w:hAnsi="Arial Narrow" w:cs="Calibri"/>
                <w:i/>
                <w:iCs/>
                <w:color w:val="000000"/>
                <w:sz w:val="16"/>
                <w:szCs w:val="16"/>
              </w:rPr>
            </w:pPr>
            <w:r w:rsidRPr="00490CDC">
              <w:rPr>
                <w:rFonts w:ascii="Arial Narrow" w:eastAsia="Times New Roman" w:hAnsi="Arial Narrow" w:cs="Calibri"/>
                <w:i/>
                <w:iCs/>
                <w:color w:val="000000"/>
                <w:sz w:val="16"/>
                <w:szCs w:val="16"/>
              </w:rPr>
              <w:t>Αριθμός</w:t>
            </w:r>
          </w:p>
        </w:tc>
        <w:tc>
          <w:tcPr>
            <w:tcW w:w="1361"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1B5B5B90"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4</w:t>
            </w:r>
          </w:p>
        </w:tc>
        <w:tc>
          <w:tcPr>
            <w:tcW w:w="1181" w:type="dxa"/>
            <w:tcBorders>
              <w:top w:val="nil"/>
              <w:left w:val="single" w:sz="4" w:space="0" w:color="auto"/>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1AD4707E"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3</w:t>
            </w:r>
          </w:p>
        </w:tc>
        <w:tc>
          <w:tcPr>
            <w:tcW w:w="1134" w:type="dxa"/>
            <w:tcBorders>
              <w:top w:val="nil"/>
              <w:left w:val="single" w:sz="4" w:space="0" w:color="auto"/>
              <w:bottom w:val="single" w:sz="4"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62EC48B2"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4</w:t>
            </w:r>
          </w:p>
        </w:tc>
        <w:tc>
          <w:tcPr>
            <w:tcW w:w="1058"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1DADB3FA"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11</w:t>
            </w:r>
          </w:p>
        </w:tc>
        <w:tc>
          <w:tcPr>
            <w:tcW w:w="1134" w:type="dxa"/>
            <w:tcBorders>
              <w:top w:val="nil"/>
              <w:left w:val="nil"/>
              <w:bottom w:val="nil"/>
              <w:right w:val="single" w:sz="8" w:space="0" w:color="auto"/>
            </w:tcBorders>
            <w:shd w:val="clear" w:color="auto" w:fill="D9E2F3" w:themeFill="accent1" w:themeFillTint="33"/>
            <w:noWrap/>
            <w:tcMar>
              <w:top w:w="28" w:type="dxa"/>
              <w:left w:w="57" w:type="dxa"/>
              <w:bottom w:w="28" w:type="dxa"/>
              <w:right w:w="57" w:type="dxa"/>
            </w:tcMar>
            <w:vAlign w:val="center"/>
            <w:hideMark/>
          </w:tcPr>
          <w:p w14:paraId="2BDE3319"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 </w:t>
            </w:r>
          </w:p>
        </w:tc>
      </w:tr>
      <w:tr w:rsidR="00490CDC" w:rsidRPr="00490CDC" w14:paraId="66C0B231" w14:textId="77777777" w:rsidTr="00586245">
        <w:trPr>
          <w:trHeight w:val="315"/>
        </w:trPr>
        <w:tc>
          <w:tcPr>
            <w:tcW w:w="1691" w:type="dxa"/>
            <w:tcBorders>
              <w:top w:val="nil"/>
              <w:left w:val="single" w:sz="8" w:space="0" w:color="auto"/>
              <w:bottom w:val="single" w:sz="4" w:space="0" w:color="auto"/>
              <w:right w:val="nil"/>
            </w:tcBorders>
            <w:shd w:val="clear" w:color="auto" w:fill="D9E2F3" w:themeFill="accent1" w:themeFillTint="33"/>
            <w:noWrap/>
            <w:tcMar>
              <w:top w:w="28" w:type="dxa"/>
              <w:left w:w="28" w:type="dxa"/>
              <w:bottom w:w="28" w:type="dxa"/>
              <w:right w:w="28" w:type="dxa"/>
            </w:tcMar>
            <w:vAlign w:val="center"/>
            <w:hideMark/>
          </w:tcPr>
          <w:p w14:paraId="6BFC4AEB" w14:textId="77777777" w:rsidR="00490CDC" w:rsidRPr="00490CDC" w:rsidRDefault="00490CDC" w:rsidP="007F5284">
            <w:pPr>
              <w:spacing w:after="0"/>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Δημοτικές ενότητες</w:t>
            </w:r>
          </w:p>
        </w:tc>
        <w:tc>
          <w:tcPr>
            <w:tcW w:w="860" w:type="dxa"/>
            <w:tcBorders>
              <w:top w:val="nil"/>
              <w:left w:val="nil"/>
              <w:bottom w:val="single" w:sz="4" w:space="0" w:color="auto"/>
              <w:right w:val="single" w:sz="8" w:space="0" w:color="auto"/>
            </w:tcBorders>
            <w:shd w:val="clear" w:color="auto" w:fill="D9E2F3" w:themeFill="accent1" w:themeFillTint="33"/>
            <w:noWrap/>
            <w:tcMar>
              <w:top w:w="28" w:type="dxa"/>
              <w:left w:w="28" w:type="dxa"/>
              <w:bottom w:w="28" w:type="dxa"/>
              <w:right w:w="28" w:type="dxa"/>
            </w:tcMar>
            <w:vAlign w:val="center"/>
            <w:hideMark/>
          </w:tcPr>
          <w:p w14:paraId="48D316F3" w14:textId="77777777" w:rsidR="00490CDC" w:rsidRPr="00490CDC" w:rsidRDefault="00490CDC" w:rsidP="007F5284">
            <w:pPr>
              <w:spacing w:after="0"/>
              <w:rPr>
                <w:rFonts w:ascii="Arial Narrow" w:eastAsia="Times New Roman" w:hAnsi="Arial Narrow" w:cs="Calibri"/>
                <w:i/>
                <w:iCs/>
                <w:color w:val="000000"/>
                <w:sz w:val="16"/>
                <w:szCs w:val="16"/>
              </w:rPr>
            </w:pPr>
            <w:r w:rsidRPr="00490CDC">
              <w:rPr>
                <w:rFonts w:ascii="Arial Narrow" w:eastAsia="Times New Roman" w:hAnsi="Arial Narrow" w:cs="Calibri"/>
                <w:i/>
                <w:iCs/>
                <w:color w:val="000000"/>
                <w:sz w:val="16"/>
                <w:szCs w:val="16"/>
              </w:rPr>
              <w:t>Αριθμός</w:t>
            </w:r>
          </w:p>
        </w:tc>
        <w:tc>
          <w:tcPr>
            <w:tcW w:w="1361"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65245299"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8</w:t>
            </w:r>
          </w:p>
        </w:tc>
        <w:tc>
          <w:tcPr>
            <w:tcW w:w="1181"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3D81AE1E"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12</w:t>
            </w:r>
          </w:p>
        </w:tc>
        <w:tc>
          <w:tcPr>
            <w:tcW w:w="1134" w:type="dxa"/>
            <w:tcBorders>
              <w:top w:val="nil"/>
              <w:left w:val="nil"/>
              <w:bottom w:val="single" w:sz="4"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33019C60"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12</w:t>
            </w:r>
          </w:p>
        </w:tc>
        <w:tc>
          <w:tcPr>
            <w:tcW w:w="1058"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5FD8E2CB"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32</w:t>
            </w:r>
          </w:p>
        </w:tc>
        <w:tc>
          <w:tcPr>
            <w:tcW w:w="1134" w:type="dxa"/>
            <w:tcBorders>
              <w:top w:val="nil"/>
              <w:left w:val="nil"/>
              <w:bottom w:val="nil"/>
              <w:right w:val="single" w:sz="8" w:space="0" w:color="auto"/>
            </w:tcBorders>
            <w:shd w:val="clear" w:color="auto" w:fill="D9E2F3" w:themeFill="accent1" w:themeFillTint="33"/>
            <w:noWrap/>
            <w:tcMar>
              <w:top w:w="28" w:type="dxa"/>
              <w:left w:w="57" w:type="dxa"/>
              <w:bottom w:w="28" w:type="dxa"/>
              <w:right w:w="57" w:type="dxa"/>
            </w:tcMar>
            <w:vAlign w:val="center"/>
            <w:hideMark/>
          </w:tcPr>
          <w:p w14:paraId="1E81705F"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 </w:t>
            </w:r>
          </w:p>
        </w:tc>
      </w:tr>
      <w:tr w:rsidR="00490CDC" w:rsidRPr="00490CDC" w14:paraId="764FFB68" w14:textId="77777777" w:rsidTr="00586245">
        <w:trPr>
          <w:trHeight w:val="315"/>
        </w:trPr>
        <w:tc>
          <w:tcPr>
            <w:tcW w:w="1691" w:type="dxa"/>
            <w:tcBorders>
              <w:top w:val="nil"/>
              <w:left w:val="single" w:sz="8" w:space="0" w:color="auto"/>
              <w:bottom w:val="single" w:sz="4" w:space="0" w:color="auto"/>
              <w:right w:val="nil"/>
            </w:tcBorders>
            <w:shd w:val="clear" w:color="auto" w:fill="D9E2F3" w:themeFill="accent1" w:themeFillTint="33"/>
            <w:noWrap/>
            <w:tcMar>
              <w:top w:w="28" w:type="dxa"/>
              <w:left w:w="28" w:type="dxa"/>
              <w:bottom w:w="28" w:type="dxa"/>
              <w:right w:w="28" w:type="dxa"/>
            </w:tcMar>
            <w:vAlign w:val="center"/>
            <w:hideMark/>
          </w:tcPr>
          <w:p w14:paraId="0980FF29" w14:textId="77777777" w:rsidR="00490CDC" w:rsidRPr="00490CDC" w:rsidRDefault="00490CDC" w:rsidP="007F5284">
            <w:pPr>
              <w:spacing w:after="0"/>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Δημοτικές κοινότητες</w:t>
            </w:r>
          </w:p>
        </w:tc>
        <w:tc>
          <w:tcPr>
            <w:tcW w:w="860" w:type="dxa"/>
            <w:tcBorders>
              <w:top w:val="nil"/>
              <w:left w:val="nil"/>
              <w:bottom w:val="single" w:sz="4" w:space="0" w:color="auto"/>
              <w:right w:val="single" w:sz="8" w:space="0" w:color="auto"/>
            </w:tcBorders>
            <w:shd w:val="clear" w:color="auto" w:fill="D9E2F3" w:themeFill="accent1" w:themeFillTint="33"/>
            <w:noWrap/>
            <w:tcMar>
              <w:top w:w="28" w:type="dxa"/>
              <w:left w:w="28" w:type="dxa"/>
              <w:bottom w:w="28" w:type="dxa"/>
              <w:right w:w="28" w:type="dxa"/>
            </w:tcMar>
            <w:vAlign w:val="center"/>
            <w:hideMark/>
          </w:tcPr>
          <w:p w14:paraId="34C976F3" w14:textId="77777777" w:rsidR="00490CDC" w:rsidRPr="00490CDC" w:rsidRDefault="00490CDC" w:rsidP="007F5284">
            <w:pPr>
              <w:spacing w:after="0"/>
              <w:rPr>
                <w:rFonts w:ascii="Arial Narrow" w:eastAsia="Times New Roman" w:hAnsi="Arial Narrow" w:cs="Calibri"/>
                <w:i/>
                <w:iCs/>
                <w:color w:val="000000"/>
                <w:sz w:val="16"/>
                <w:szCs w:val="16"/>
              </w:rPr>
            </w:pPr>
            <w:r w:rsidRPr="00490CDC">
              <w:rPr>
                <w:rFonts w:ascii="Arial Narrow" w:eastAsia="Times New Roman" w:hAnsi="Arial Narrow" w:cs="Calibri"/>
                <w:i/>
                <w:iCs/>
                <w:color w:val="000000"/>
                <w:sz w:val="16"/>
                <w:szCs w:val="16"/>
              </w:rPr>
              <w:t>Αριθμός</w:t>
            </w:r>
          </w:p>
        </w:tc>
        <w:tc>
          <w:tcPr>
            <w:tcW w:w="1361"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2FE524D1"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57</w:t>
            </w:r>
          </w:p>
        </w:tc>
        <w:tc>
          <w:tcPr>
            <w:tcW w:w="1181"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04C225EB"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63</w:t>
            </w:r>
          </w:p>
        </w:tc>
        <w:tc>
          <w:tcPr>
            <w:tcW w:w="1134" w:type="dxa"/>
            <w:tcBorders>
              <w:top w:val="nil"/>
              <w:left w:val="nil"/>
              <w:bottom w:val="single" w:sz="4"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2735607F"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90</w:t>
            </w:r>
          </w:p>
        </w:tc>
        <w:tc>
          <w:tcPr>
            <w:tcW w:w="1058" w:type="dxa"/>
            <w:tcBorders>
              <w:top w:val="nil"/>
              <w:left w:val="nil"/>
              <w:bottom w:val="single" w:sz="4"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45C39D7C"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210</w:t>
            </w:r>
          </w:p>
        </w:tc>
        <w:tc>
          <w:tcPr>
            <w:tcW w:w="1134" w:type="dxa"/>
            <w:tcBorders>
              <w:top w:val="nil"/>
              <w:left w:val="nil"/>
              <w:bottom w:val="nil"/>
              <w:right w:val="single" w:sz="8" w:space="0" w:color="auto"/>
            </w:tcBorders>
            <w:shd w:val="clear" w:color="auto" w:fill="D9E2F3" w:themeFill="accent1" w:themeFillTint="33"/>
            <w:noWrap/>
            <w:tcMar>
              <w:top w:w="28" w:type="dxa"/>
              <w:left w:w="57" w:type="dxa"/>
              <w:bottom w:w="28" w:type="dxa"/>
              <w:right w:w="57" w:type="dxa"/>
            </w:tcMar>
            <w:vAlign w:val="center"/>
            <w:hideMark/>
          </w:tcPr>
          <w:p w14:paraId="7C7D8478"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 </w:t>
            </w:r>
          </w:p>
        </w:tc>
      </w:tr>
      <w:tr w:rsidR="00490CDC" w:rsidRPr="00490CDC" w14:paraId="746A335D" w14:textId="77777777" w:rsidTr="00586245">
        <w:trPr>
          <w:trHeight w:val="315"/>
        </w:trPr>
        <w:tc>
          <w:tcPr>
            <w:tcW w:w="1691" w:type="dxa"/>
            <w:tcBorders>
              <w:top w:val="nil"/>
              <w:left w:val="single" w:sz="8" w:space="0" w:color="auto"/>
              <w:bottom w:val="single" w:sz="8" w:space="0" w:color="auto"/>
              <w:right w:val="nil"/>
            </w:tcBorders>
            <w:shd w:val="clear" w:color="auto" w:fill="D9E2F3" w:themeFill="accent1" w:themeFillTint="33"/>
            <w:noWrap/>
            <w:tcMar>
              <w:top w:w="28" w:type="dxa"/>
              <w:left w:w="28" w:type="dxa"/>
              <w:bottom w:w="28" w:type="dxa"/>
              <w:right w:w="28" w:type="dxa"/>
            </w:tcMar>
            <w:vAlign w:val="center"/>
            <w:hideMark/>
          </w:tcPr>
          <w:p w14:paraId="756CC2E2" w14:textId="77777777" w:rsidR="00490CDC" w:rsidRPr="00490CDC" w:rsidRDefault="00490CDC" w:rsidP="007F5284">
            <w:pPr>
              <w:spacing w:after="0"/>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Οικισμοί</w:t>
            </w:r>
          </w:p>
        </w:tc>
        <w:tc>
          <w:tcPr>
            <w:tcW w:w="860" w:type="dxa"/>
            <w:tcBorders>
              <w:top w:val="nil"/>
              <w:left w:val="nil"/>
              <w:bottom w:val="single" w:sz="8" w:space="0" w:color="auto"/>
              <w:right w:val="single" w:sz="8" w:space="0" w:color="auto"/>
            </w:tcBorders>
            <w:shd w:val="clear" w:color="auto" w:fill="D9E2F3" w:themeFill="accent1" w:themeFillTint="33"/>
            <w:noWrap/>
            <w:tcMar>
              <w:top w:w="28" w:type="dxa"/>
              <w:left w:w="28" w:type="dxa"/>
              <w:bottom w:w="28" w:type="dxa"/>
              <w:right w:w="28" w:type="dxa"/>
            </w:tcMar>
            <w:vAlign w:val="center"/>
            <w:hideMark/>
          </w:tcPr>
          <w:p w14:paraId="687D4CEA" w14:textId="77777777" w:rsidR="00490CDC" w:rsidRPr="00490CDC" w:rsidRDefault="00490CDC" w:rsidP="007F5284">
            <w:pPr>
              <w:spacing w:after="0"/>
              <w:rPr>
                <w:rFonts w:ascii="Arial Narrow" w:eastAsia="Times New Roman" w:hAnsi="Arial Narrow" w:cs="Calibri"/>
                <w:i/>
                <w:iCs/>
                <w:color w:val="000000"/>
                <w:sz w:val="16"/>
                <w:szCs w:val="16"/>
              </w:rPr>
            </w:pPr>
            <w:r w:rsidRPr="00490CDC">
              <w:rPr>
                <w:rFonts w:ascii="Arial Narrow" w:eastAsia="Times New Roman" w:hAnsi="Arial Narrow" w:cs="Calibri"/>
                <w:i/>
                <w:iCs/>
                <w:color w:val="000000"/>
                <w:sz w:val="16"/>
                <w:szCs w:val="16"/>
              </w:rPr>
              <w:t>Αριθμός</w:t>
            </w:r>
          </w:p>
        </w:tc>
        <w:tc>
          <w:tcPr>
            <w:tcW w:w="1361" w:type="dxa"/>
            <w:tcBorders>
              <w:top w:val="nil"/>
              <w:left w:val="nil"/>
              <w:bottom w:val="single" w:sz="8"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29FC8DBE"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203</w:t>
            </w:r>
          </w:p>
        </w:tc>
        <w:tc>
          <w:tcPr>
            <w:tcW w:w="1181" w:type="dxa"/>
            <w:tcBorders>
              <w:top w:val="nil"/>
              <w:left w:val="single" w:sz="4" w:space="0" w:color="auto"/>
              <w:bottom w:val="single" w:sz="8"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58D6789B"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224</w:t>
            </w:r>
          </w:p>
        </w:tc>
        <w:tc>
          <w:tcPr>
            <w:tcW w:w="1134" w:type="dxa"/>
            <w:tcBorders>
              <w:top w:val="nil"/>
              <w:left w:val="single" w:sz="4" w:space="0" w:color="auto"/>
              <w:bottom w:val="single" w:sz="8"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36DDB032"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221</w:t>
            </w:r>
          </w:p>
        </w:tc>
        <w:tc>
          <w:tcPr>
            <w:tcW w:w="1058" w:type="dxa"/>
            <w:tcBorders>
              <w:top w:val="nil"/>
              <w:left w:val="nil"/>
              <w:bottom w:val="single" w:sz="8" w:space="0" w:color="auto"/>
              <w:right w:val="single" w:sz="4" w:space="0" w:color="auto"/>
            </w:tcBorders>
            <w:shd w:val="clear" w:color="auto" w:fill="D9E2F3" w:themeFill="accent1" w:themeFillTint="33"/>
            <w:noWrap/>
            <w:tcMar>
              <w:top w:w="28" w:type="dxa"/>
              <w:left w:w="57" w:type="dxa"/>
              <w:bottom w:w="28" w:type="dxa"/>
              <w:right w:w="57" w:type="dxa"/>
            </w:tcMar>
            <w:vAlign w:val="center"/>
            <w:hideMark/>
          </w:tcPr>
          <w:p w14:paraId="71BD387D"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648</w:t>
            </w:r>
          </w:p>
        </w:tc>
        <w:tc>
          <w:tcPr>
            <w:tcW w:w="1134" w:type="dxa"/>
            <w:tcBorders>
              <w:top w:val="nil"/>
              <w:left w:val="nil"/>
              <w:bottom w:val="single" w:sz="8" w:space="0" w:color="auto"/>
              <w:right w:val="single" w:sz="8" w:space="0" w:color="auto"/>
            </w:tcBorders>
            <w:shd w:val="clear" w:color="auto" w:fill="D9E2F3" w:themeFill="accent1" w:themeFillTint="33"/>
            <w:noWrap/>
            <w:tcMar>
              <w:top w:w="28" w:type="dxa"/>
              <w:left w:w="57" w:type="dxa"/>
              <w:bottom w:w="28" w:type="dxa"/>
              <w:right w:w="57" w:type="dxa"/>
            </w:tcMar>
            <w:vAlign w:val="center"/>
            <w:hideMark/>
          </w:tcPr>
          <w:p w14:paraId="032D1ACF" w14:textId="77777777" w:rsidR="00490CDC" w:rsidRPr="00490CDC" w:rsidRDefault="00490CDC" w:rsidP="007F5284">
            <w:pPr>
              <w:spacing w:after="0"/>
              <w:jc w:val="right"/>
              <w:rPr>
                <w:rFonts w:ascii="Arial Narrow" w:eastAsia="Times New Roman" w:hAnsi="Arial Narrow" w:cs="Calibri"/>
                <w:color w:val="000000"/>
                <w:sz w:val="18"/>
                <w:szCs w:val="18"/>
              </w:rPr>
            </w:pPr>
            <w:r w:rsidRPr="00490CDC">
              <w:rPr>
                <w:rFonts w:ascii="Arial Narrow" w:eastAsia="Times New Roman" w:hAnsi="Arial Narrow" w:cs="Calibri"/>
                <w:color w:val="000000"/>
                <w:sz w:val="18"/>
                <w:szCs w:val="18"/>
              </w:rPr>
              <w:t> </w:t>
            </w:r>
          </w:p>
        </w:tc>
      </w:tr>
    </w:tbl>
    <w:p w14:paraId="652D33C2" w14:textId="77777777" w:rsidR="00490CDC" w:rsidRDefault="00490CDC" w:rsidP="00D86278">
      <w:pPr>
        <w:spacing w:before="60" w:after="60"/>
        <w:jc w:val="both"/>
        <w:rPr>
          <w:highlight w:val="yellow"/>
        </w:rPr>
      </w:pPr>
    </w:p>
    <w:p w14:paraId="1E111358" w14:textId="77777777" w:rsidR="007F5284" w:rsidRDefault="007F5284">
      <w:pPr>
        <w:spacing w:after="160" w:line="259" w:lineRule="auto"/>
        <w:rPr>
          <w:b/>
          <w:bCs/>
          <w:sz w:val="20"/>
          <w:szCs w:val="20"/>
        </w:rPr>
      </w:pPr>
      <w:r>
        <w:br w:type="page"/>
      </w:r>
    </w:p>
    <w:p w14:paraId="0A162ABA" w14:textId="22EC9CBC" w:rsidR="00586245" w:rsidRDefault="00586245" w:rsidP="00586245">
      <w:pPr>
        <w:pStyle w:val="a7"/>
      </w:pPr>
      <w:bookmarkStart w:id="16" w:name="_Toc58844957"/>
      <w:r>
        <w:lastRenderedPageBreak/>
        <w:t xml:space="preserve">Πίνακας </w:t>
      </w:r>
      <w:r w:rsidR="00C707B2">
        <w:rPr>
          <w:noProof/>
        </w:rPr>
        <w:t>3</w:t>
      </w:r>
      <w:r>
        <w:t>:</w:t>
      </w:r>
      <w:r>
        <w:tab/>
      </w:r>
      <w:r w:rsidRPr="008772C7">
        <w:t xml:space="preserve">Οργανισμοί Τοπικής Αυτοδιοίκησης (ΟΤΑ) </w:t>
      </w:r>
      <w:r>
        <w:t>Α</w:t>
      </w:r>
      <w:r w:rsidRPr="008772C7">
        <w:t xml:space="preserve">’ Βαθμού </w:t>
      </w:r>
      <w:r>
        <w:t>της Περιφ. Βορείου Αιγαίου</w:t>
      </w:r>
      <w:bookmarkEnd w:id="16"/>
    </w:p>
    <w:tbl>
      <w:tblPr>
        <w:tblW w:w="9159" w:type="dxa"/>
        <w:tblCellMar>
          <w:left w:w="0" w:type="dxa"/>
          <w:right w:w="0" w:type="dxa"/>
        </w:tblCellMar>
        <w:tblLook w:val="04A0" w:firstRow="1" w:lastRow="0" w:firstColumn="1" w:lastColumn="0" w:noHBand="0" w:noVBand="1"/>
      </w:tblPr>
      <w:tblGrid>
        <w:gridCol w:w="3818"/>
        <w:gridCol w:w="1418"/>
        <w:gridCol w:w="992"/>
        <w:gridCol w:w="992"/>
        <w:gridCol w:w="851"/>
        <w:gridCol w:w="1088"/>
      </w:tblGrid>
      <w:tr w:rsidR="007F5284" w:rsidRPr="007F5284" w14:paraId="1BB97379" w14:textId="77777777" w:rsidTr="00E75643">
        <w:trPr>
          <w:trHeight w:val="227"/>
        </w:trPr>
        <w:tc>
          <w:tcPr>
            <w:tcW w:w="3818" w:type="dxa"/>
            <w:tcBorders>
              <w:top w:val="single" w:sz="8" w:space="0" w:color="auto"/>
              <w:left w:val="single" w:sz="8" w:space="0" w:color="auto"/>
              <w:bottom w:val="single" w:sz="4" w:space="0" w:color="auto"/>
              <w:right w:val="single" w:sz="4" w:space="0" w:color="auto"/>
            </w:tcBorders>
            <w:shd w:val="clear" w:color="auto" w:fill="BDD6EE" w:themeFill="accent5" w:themeFillTint="66"/>
            <w:tcMar>
              <w:top w:w="0" w:type="dxa"/>
              <w:left w:w="28" w:type="dxa"/>
              <w:bottom w:w="0" w:type="dxa"/>
              <w:right w:w="28" w:type="dxa"/>
            </w:tcMar>
            <w:hideMark/>
          </w:tcPr>
          <w:p w14:paraId="59A4056F" w14:textId="77777777" w:rsidR="007F5284" w:rsidRPr="007F5284" w:rsidRDefault="007F5284" w:rsidP="002C2A2C">
            <w:pPr>
              <w:spacing w:after="20"/>
              <w:jc w:val="center"/>
              <w:rPr>
                <w:rFonts w:ascii="Arial Narrow" w:eastAsia="Times New Roman" w:hAnsi="Arial Narrow"/>
                <w:b/>
                <w:bCs/>
                <w:color w:val="000000"/>
                <w:sz w:val="16"/>
                <w:szCs w:val="16"/>
              </w:rPr>
            </w:pPr>
            <w:r w:rsidRPr="007F5284">
              <w:rPr>
                <w:rFonts w:ascii="Arial Narrow" w:hAnsi="Arial Narrow"/>
                <w:b/>
                <w:bCs/>
                <w:color w:val="000000"/>
                <w:sz w:val="16"/>
                <w:szCs w:val="16"/>
              </w:rPr>
              <w:t>Διοικητική ενότητα</w:t>
            </w:r>
          </w:p>
        </w:tc>
        <w:tc>
          <w:tcPr>
            <w:tcW w:w="1418" w:type="dxa"/>
            <w:tcBorders>
              <w:top w:val="single" w:sz="8" w:space="0" w:color="auto"/>
              <w:left w:val="nil"/>
              <w:bottom w:val="single" w:sz="4" w:space="0" w:color="auto"/>
              <w:right w:val="nil"/>
            </w:tcBorders>
            <w:shd w:val="clear" w:color="auto" w:fill="BDD6EE" w:themeFill="accent5" w:themeFillTint="66"/>
            <w:tcMar>
              <w:top w:w="0" w:type="dxa"/>
              <w:left w:w="28" w:type="dxa"/>
              <w:bottom w:w="0" w:type="dxa"/>
              <w:right w:w="28" w:type="dxa"/>
            </w:tcMar>
            <w:hideMark/>
          </w:tcPr>
          <w:p w14:paraId="047160B9" w14:textId="77777777" w:rsidR="007F5284" w:rsidRPr="007F5284" w:rsidRDefault="007F5284"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Κατηγοριοποίηση Κλεισθένη</w:t>
            </w:r>
          </w:p>
        </w:tc>
        <w:tc>
          <w:tcPr>
            <w:tcW w:w="992" w:type="dxa"/>
            <w:tcBorders>
              <w:top w:val="single" w:sz="8" w:space="0" w:color="auto"/>
              <w:left w:val="single" w:sz="4" w:space="0" w:color="auto"/>
              <w:bottom w:val="single" w:sz="4" w:space="0" w:color="auto"/>
              <w:right w:val="single" w:sz="4" w:space="0" w:color="auto"/>
            </w:tcBorders>
            <w:shd w:val="clear" w:color="auto" w:fill="BDD6EE" w:themeFill="accent5" w:themeFillTint="66"/>
            <w:tcMar>
              <w:top w:w="0" w:type="dxa"/>
              <w:left w:w="28" w:type="dxa"/>
              <w:bottom w:w="0" w:type="dxa"/>
              <w:right w:w="28" w:type="dxa"/>
            </w:tcMar>
            <w:hideMark/>
          </w:tcPr>
          <w:p w14:paraId="0C98542E" w14:textId="77777777" w:rsidR="007F5284" w:rsidRPr="007F5284" w:rsidRDefault="007F5284"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xml:space="preserve">Μόνιμος πληθυσμός </w:t>
            </w:r>
          </w:p>
        </w:tc>
        <w:tc>
          <w:tcPr>
            <w:tcW w:w="992" w:type="dxa"/>
            <w:tcBorders>
              <w:top w:val="single" w:sz="8" w:space="0" w:color="auto"/>
              <w:left w:val="nil"/>
              <w:bottom w:val="single" w:sz="4" w:space="0" w:color="auto"/>
              <w:right w:val="single" w:sz="4" w:space="0" w:color="auto"/>
            </w:tcBorders>
            <w:shd w:val="clear" w:color="auto" w:fill="BDD6EE" w:themeFill="accent5" w:themeFillTint="66"/>
            <w:tcMar>
              <w:top w:w="0" w:type="dxa"/>
              <w:left w:w="28" w:type="dxa"/>
              <w:bottom w:w="0" w:type="dxa"/>
              <w:right w:w="28" w:type="dxa"/>
            </w:tcMar>
            <w:hideMark/>
          </w:tcPr>
          <w:p w14:paraId="4AE21A50" w14:textId="77777777" w:rsidR="007F5284" w:rsidRPr="007F5284" w:rsidRDefault="007F5284"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Έκταση (τ.χλμ.)</w:t>
            </w:r>
          </w:p>
        </w:tc>
        <w:tc>
          <w:tcPr>
            <w:tcW w:w="851" w:type="dxa"/>
            <w:tcBorders>
              <w:top w:val="single" w:sz="8" w:space="0" w:color="auto"/>
              <w:left w:val="nil"/>
              <w:bottom w:val="single" w:sz="4" w:space="0" w:color="auto"/>
              <w:right w:val="single" w:sz="4" w:space="0" w:color="auto"/>
            </w:tcBorders>
            <w:shd w:val="clear" w:color="auto" w:fill="BDD6EE" w:themeFill="accent5" w:themeFillTint="66"/>
            <w:tcMar>
              <w:top w:w="0" w:type="dxa"/>
              <w:left w:w="28" w:type="dxa"/>
              <w:bottom w:w="0" w:type="dxa"/>
              <w:right w:w="28" w:type="dxa"/>
            </w:tcMar>
            <w:hideMark/>
          </w:tcPr>
          <w:p w14:paraId="05DDEA7D" w14:textId="77777777" w:rsidR="007F5284" w:rsidRDefault="007F5284"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Πυκνότητα</w:t>
            </w:r>
          </w:p>
          <w:p w14:paraId="5F185257" w14:textId="38C702A2" w:rsidR="007F5284" w:rsidRPr="007F5284" w:rsidRDefault="007F5284" w:rsidP="002C2A2C">
            <w:pPr>
              <w:spacing w:after="20"/>
              <w:jc w:val="center"/>
              <w:rPr>
                <w:rFonts w:ascii="Arial Narrow" w:hAnsi="Arial Narrow"/>
                <w:b/>
                <w:bCs/>
                <w:color w:val="000000"/>
                <w:sz w:val="16"/>
                <w:szCs w:val="16"/>
              </w:rPr>
            </w:pPr>
            <w:r>
              <w:rPr>
                <w:rFonts w:ascii="Arial Narrow" w:hAnsi="Arial Narrow"/>
                <w:b/>
                <w:bCs/>
                <w:color w:val="000000"/>
                <w:sz w:val="16"/>
                <w:szCs w:val="16"/>
              </w:rPr>
              <w:t>(κατ</w:t>
            </w:r>
            <w:r w:rsidR="002C2A2C">
              <w:rPr>
                <w:rFonts w:ascii="Arial Narrow" w:hAnsi="Arial Narrow"/>
                <w:b/>
                <w:bCs/>
                <w:color w:val="000000"/>
                <w:sz w:val="16"/>
                <w:szCs w:val="16"/>
              </w:rPr>
              <w:t>./τ.χλμ.)</w:t>
            </w:r>
          </w:p>
        </w:tc>
        <w:tc>
          <w:tcPr>
            <w:tcW w:w="1088" w:type="dxa"/>
            <w:tcBorders>
              <w:top w:val="single" w:sz="8" w:space="0" w:color="auto"/>
              <w:left w:val="single" w:sz="4" w:space="0" w:color="auto"/>
              <w:bottom w:val="single" w:sz="4" w:space="0" w:color="auto"/>
              <w:right w:val="single" w:sz="8" w:space="0" w:color="auto"/>
            </w:tcBorders>
            <w:shd w:val="clear" w:color="auto" w:fill="BDD6EE" w:themeFill="accent5" w:themeFillTint="66"/>
            <w:tcMar>
              <w:top w:w="0" w:type="dxa"/>
              <w:left w:w="28" w:type="dxa"/>
              <w:bottom w:w="0" w:type="dxa"/>
              <w:right w:w="28" w:type="dxa"/>
            </w:tcMar>
            <w:hideMark/>
          </w:tcPr>
          <w:p w14:paraId="431BC74B" w14:textId="77777777" w:rsidR="007F5284" w:rsidRPr="007F5284" w:rsidRDefault="007F5284"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Ορεινότητα</w:t>
            </w:r>
          </w:p>
        </w:tc>
      </w:tr>
      <w:tr w:rsidR="007F5284" w:rsidRPr="007F5284" w14:paraId="6C9EB95E" w14:textId="77777777" w:rsidTr="00E75643">
        <w:trPr>
          <w:trHeight w:val="227"/>
        </w:trPr>
        <w:tc>
          <w:tcPr>
            <w:tcW w:w="3818" w:type="dxa"/>
            <w:tcBorders>
              <w:top w:val="nil"/>
              <w:left w:val="single" w:sz="8" w:space="0" w:color="auto"/>
              <w:bottom w:val="nil"/>
              <w:right w:val="single" w:sz="4" w:space="0" w:color="auto"/>
            </w:tcBorders>
            <w:shd w:val="clear" w:color="auto" w:fill="BDD6EE" w:themeFill="accent5" w:themeFillTint="66"/>
            <w:tcMar>
              <w:top w:w="0" w:type="dxa"/>
              <w:left w:w="28" w:type="dxa"/>
              <w:bottom w:w="0" w:type="dxa"/>
              <w:right w:w="28" w:type="dxa"/>
            </w:tcMar>
            <w:hideMark/>
          </w:tcPr>
          <w:p w14:paraId="348F99A9"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 </w:t>
            </w:r>
          </w:p>
        </w:tc>
        <w:tc>
          <w:tcPr>
            <w:tcW w:w="1418" w:type="dxa"/>
            <w:tcBorders>
              <w:top w:val="nil"/>
              <w:left w:val="nil"/>
              <w:bottom w:val="nil"/>
              <w:right w:val="nil"/>
            </w:tcBorders>
            <w:shd w:val="clear" w:color="auto" w:fill="BDD6EE" w:themeFill="accent5" w:themeFillTint="66"/>
            <w:tcMar>
              <w:top w:w="0" w:type="dxa"/>
              <w:left w:w="28" w:type="dxa"/>
              <w:bottom w:w="0" w:type="dxa"/>
              <w:right w:w="28" w:type="dxa"/>
            </w:tcMar>
            <w:hideMark/>
          </w:tcPr>
          <w:p w14:paraId="0406C4C9" w14:textId="77777777" w:rsidR="007F5284" w:rsidRPr="007F5284" w:rsidRDefault="007F5284" w:rsidP="002C2A2C">
            <w:pPr>
              <w:spacing w:after="20"/>
              <w:jc w:val="center"/>
              <w:rPr>
                <w:rFonts w:ascii="Arial Narrow" w:hAnsi="Arial Narrow"/>
                <w:color w:val="000000"/>
                <w:sz w:val="16"/>
                <w:szCs w:val="16"/>
              </w:rPr>
            </w:pPr>
            <w:r w:rsidRPr="007F5284">
              <w:rPr>
                <w:rFonts w:ascii="Arial Narrow" w:hAnsi="Arial Narrow"/>
                <w:color w:val="000000"/>
                <w:sz w:val="16"/>
                <w:szCs w:val="16"/>
              </w:rPr>
              <w:t>νόμος 4555/2018</w:t>
            </w:r>
          </w:p>
        </w:tc>
        <w:tc>
          <w:tcPr>
            <w:tcW w:w="992" w:type="dxa"/>
            <w:tcBorders>
              <w:top w:val="nil"/>
              <w:left w:val="single" w:sz="4" w:space="0" w:color="auto"/>
              <w:bottom w:val="single" w:sz="8" w:space="0" w:color="auto"/>
              <w:right w:val="single" w:sz="4" w:space="0" w:color="auto"/>
            </w:tcBorders>
            <w:shd w:val="clear" w:color="auto" w:fill="BDD6EE" w:themeFill="accent5" w:themeFillTint="66"/>
            <w:noWrap/>
            <w:tcMar>
              <w:top w:w="0" w:type="dxa"/>
              <w:left w:w="28" w:type="dxa"/>
              <w:bottom w:w="0" w:type="dxa"/>
              <w:right w:w="28" w:type="dxa"/>
            </w:tcMar>
            <w:hideMark/>
          </w:tcPr>
          <w:p w14:paraId="12B80513" w14:textId="77777777" w:rsidR="007F5284" w:rsidRPr="007F5284" w:rsidRDefault="007F5284" w:rsidP="002C2A2C">
            <w:pPr>
              <w:spacing w:after="20"/>
              <w:jc w:val="center"/>
              <w:rPr>
                <w:rFonts w:ascii="Arial Narrow" w:hAnsi="Arial Narrow"/>
                <w:color w:val="000000"/>
                <w:sz w:val="16"/>
                <w:szCs w:val="16"/>
              </w:rPr>
            </w:pPr>
            <w:r w:rsidRPr="007F5284">
              <w:rPr>
                <w:rFonts w:ascii="Arial Narrow" w:hAnsi="Arial Narrow"/>
                <w:color w:val="000000"/>
                <w:sz w:val="16"/>
                <w:szCs w:val="16"/>
              </w:rPr>
              <w:t>ΕΛΣΤΑΤ 2011</w:t>
            </w:r>
          </w:p>
        </w:tc>
        <w:tc>
          <w:tcPr>
            <w:tcW w:w="992" w:type="dxa"/>
            <w:tcBorders>
              <w:top w:val="nil"/>
              <w:left w:val="nil"/>
              <w:bottom w:val="single" w:sz="8" w:space="0" w:color="auto"/>
              <w:right w:val="single" w:sz="4" w:space="0" w:color="auto"/>
            </w:tcBorders>
            <w:shd w:val="clear" w:color="auto" w:fill="BDD6EE" w:themeFill="accent5" w:themeFillTint="66"/>
            <w:noWrap/>
            <w:tcMar>
              <w:top w:w="0" w:type="dxa"/>
              <w:left w:w="28" w:type="dxa"/>
              <w:bottom w:w="0" w:type="dxa"/>
              <w:right w:w="28" w:type="dxa"/>
            </w:tcMar>
            <w:hideMark/>
          </w:tcPr>
          <w:p w14:paraId="38A76A44" w14:textId="77777777" w:rsidR="007F5284" w:rsidRPr="007F5284" w:rsidRDefault="007F5284" w:rsidP="002C2A2C">
            <w:pPr>
              <w:spacing w:after="20"/>
              <w:jc w:val="center"/>
              <w:rPr>
                <w:rFonts w:ascii="Arial Narrow" w:hAnsi="Arial Narrow"/>
                <w:color w:val="000000"/>
                <w:sz w:val="16"/>
                <w:szCs w:val="16"/>
              </w:rPr>
            </w:pPr>
            <w:r w:rsidRPr="007F5284">
              <w:rPr>
                <w:rFonts w:ascii="Arial Narrow" w:hAnsi="Arial Narrow"/>
                <w:color w:val="000000"/>
                <w:sz w:val="16"/>
                <w:szCs w:val="16"/>
              </w:rPr>
              <w:t>ΕΛΣΤΑΤ 2011</w:t>
            </w:r>
          </w:p>
        </w:tc>
        <w:tc>
          <w:tcPr>
            <w:tcW w:w="851" w:type="dxa"/>
            <w:tcBorders>
              <w:top w:val="nil"/>
              <w:left w:val="nil"/>
              <w:bottom w:val="single" w:sz="8" w:space="0" w:color="auto"/>
              <w:right w:val="single" w:sz="4" w:space="0" w:color="auto"/>
            </w:tcBorders>
            <w:shd w:val="clear" w:color="auto" w:fill="BDD6EE" w:themeFill="accent5" w:themeFillTint="66"/>
            <w:noWrap/>
            <w:tcMar>
              <w:top w:w="0" w:type="dxa"/>
              <w:left w:w="28" w:type="dxa"/>
              <w:bottom w:w="0" w:type="dxa"/>
              <w:right w:w="28" w:type="dxa"/>
            </w:tcMar>
            <w:hideMark/>
          </w:tcPr>
          <w:p w14:paraId="09A48DAB" w14:textId="18305FA7" w:rsidR="007F5284" w:rsidRPr="007F5284" w:rsidRDefault="007F5284" w:rsidP="002C2A2C">
            <w:pPr>
              <w:spacing w:after="20"/>
              <w:jc w:val="center"/>
              <w:rPr>
                <w:rFonts w:ascii="Arial Narrow" w:hAnsi="Arial Narrow"/>
                <w:color w:val="000000"/>
                <w:sz w:val="16"/>
                <w:szCs w:val="16"/>
              </w:rPr>
            </w:pPr>
          </w:p>
        </w:tc>
        <w:tc>
          <w:tcPr>
            <w:tcW w:w="1088" w:type="dxa"/>
            <w:tcBorders>
              <w:top w:val="nil"/>
              <w:left w:val="nil"/>
              <w:bottom w:val="single" w:sz="8" w:space="0" w:color="auto"/>
              <w:right w:val="single" w:sz="8" w:space="0" w:color="auto"/>
            </w:tcBorders>
            <w:shd w:val="clear" w:color="auto" w:fill="BDD6EE" w:themeFill="accent5" w:themeFillTint="66"/>
            <w:noWrap/>
            <w:tcMar>
              <w:top w:w="0" w:type="dxa"/>
              <w:left w:w="28" w:type="dxa"/>
              <w:bottom w:w="0" w:type="dxa"/>
              <w:right w:w="28" w:type="dxa"/>
            </w:tcMar>
            <w:hideMark/>
          </w:tcPr>
          <w:p w14:paraId="08DBA03B" w14:textId="77777777" w:rsidR="007F5284" w:rsidRPr="007F5284" w:rsidRDefault="007F5284" w:rsidP="002C2A2C">
            <w:pPr>
              <w:spacing w:after="20"/>
              <w:jc w:val="center"/>
              <w:rPr>
                <w:rFonts w:ascii="Arial Narrow" w:hAnsi="Arial Narrow"/>
                <w:color w:val="000000"/>
                <w:sz w:val="16"/>
                <w:szCs w:val="16"/>
              </w:rPr>
            </w:pPr>
            <w:r w:rsidRPr="007F5284">
              <w:rPr>
                <w:rFonts w:ascii="Arial Narrow" w:hAnsi="Arial Narrow"/>
                <w:color w:val="000000"/>
                <w:sz w:val="16"/>
                <w:szCs w:val="16"/>
              </w:rPr>
              <w:t>ΕΛΣΤΑΤ 2011</w:t>
            </w:r>
          </w:p>
        </w:tc>
      </w:tr>
      <w:tr w:rsidR="002C2A2C" w:rsidRPr="007F5284" w14:paraId="23201940" w14:textId="77777777" w:rsidTr="00E75643">
        <w:trPr>
          <w:trHeight w:val="227"/>
        </w:trPr>
        <w:tc>
          <w:tcPr>
            <w:tcW w:w="3818" w:type="dxa"/>
            <w:tcBorders>
              <w:top w:val="nil"/>
              <w:left w:val="single" w:sz="8" w:space="0" w:color="auto"/>
              <w:bottom w:val="single" w:sz="8" w:space="0" w:color="auto"/>
              <w:right w:val="single" w:sz="4" w:space="0" w:color="auto"/>
            </w:tcBorders>
            <w:shd w:val="clear" w:color="000000" w:fill="8EA9DB"/>
            <w:tcMar>
              <w:top w:w="0" w:type="dxa"/>
              <w:left w:w="28" w:type="dxa"/>
              <w:bottom w:w="0" w:type="dxa"/>
              <w:right w:w="28" w:type="dxa"/>
            </w:tcMar>
            <w:hideMark/>
          </w:tcPr>
          <w:p w14:paraId="2C3958BA" w14:textId="77777777" w:rsidR="002C2A2C" w:rsidRPr="007F5284" w:rsidRDefault="002C2A2C" w:rsidP="00624E4F">
            <w:pPr>
              <w:spacing w:after="20"/>
              <w:rPr>
                <w:rFonts w:ascii="Arial Narrow" w:hAnsi="Arial Narrow"/>
                <w:b/>
                <w:bCs/>
                <w:sz w:val="16"/>
                <w:szCs w:val="16"/>
              </w:rPr>
            </w:pPr>
            <w:r w:rsidRPr="007F5284">
              <w:rPr>
                <w:rFonts w:ascii="Arial Narrow" w:hAnsi="Arial Narrow"/>
                <w:b/>
                <w:bCs/>
                <w:sz w:val="16"/>
                <w:szCs w:val="16"/>
              </w:rPr>
              <w:t>ΣΥΝΟΛΟ ΧΩΡΑΣ</w:t>
            </w:r>
          </w:p>
        </w:tc>
        <w:tc>
          <w:tcPr>
            <w:tcW w:w="1418" w:type="dxa"/>
            <w:tcBorders>
              <w:top w:val="single" w:sz="8" w:space="0" w:color="auto"/>
              <w:left w:val="nil"/>
              <w:bottom w:val="single" w:sz="8" w:space="0" w:color="auto"/>
              <w:right w:val="single" w:sz="8" w:space="0" w:color="auto"/>
            </w:tcBorders>
            <w:shd w:val="clear" w:color="000000" w:fill="8EA9DB"/>
            <w:tcMar>
              <w:top w:w="0" w:type="dxa"/>
              <w:left w:w="28" w:type="dxa"/>
              <w:bottom w:w="0" w:type="dxa"/>
              <w:right w:w="28" w:type="dxa"/>
            </w:tcMar>
            <w:hideMark/>
          </w:tcPr>
          <w:p w14:paraId="2F0D90AB" w14:textId="77777777" w:rsidR="002C2A2C" w:rsidRPr="007F5284" w:rsidRDefault="002C2A2C" w:rsidP="00624E4F">
            <w:pPr>
              <w:spacing w:after="20"/>
              <w:rPr>
                <w:rFonts w:ascii="Arial Narrow" w:hAnsi="Arial Narrow"/>
                <w:sz w:val="16"/>
                <w:szCs w:val="16"/>
              </w:rPr>
            </w:pPr>
            <w:r w:rsidRPr="007F5284">
              <w:rPr>
                <w:rFonts w:ascii="Arial Narrow" w:hAnsi="Arial Narrow"/>
                <w:sz w:val="16"/>
                <w:szCs w:val="16"/>
              </w:rPr>
              <w:t> </w:t>
            </w:r>
          </w:p>
        </w:tc>
        <w:tc>
          <w:tcPr>
            <w:tcW w:w="992" w:type="dxa"/>
            <w:tcBorders>
              <w:top w:val="nil"/>
              <w:left w:val="single" w:sz="8" w:space="0" w:color="auto"/>
              <w:bottom w:val="single" w:sz="8" w:space="0" w:color="auto"/>
              <w:right w:val="nil"/>
            </w:tcBorders>
            <w:shd w:val="clear" w:color="000000" w:fill="8EA9DB"/>
            <w:noWrap/>
            <w:tcMar>
              <w:top w:w="0" w:type="dxa"/>
              <w:left w:w="28" w:type="dxa"/>
              <w:bottom w:w="0" w:type="dxa"/>
              <w:right w:w="28" w:type="dxa"/>
            </w:tcMar>
            <w:hideMark/>
          </w:tcPr>
          <w:p w14:paraId="3673B355" w14:textId="77777777" w:rsidR="002C2A2C" w:rsidRPr="007F5284" w:rsidRDefault="002C2A2C" w:rsidP="00624E4F">
            <w:pPr>
              <w:spacing w:after="20"/>
              <w:jc w:val="right"/>
              <w:rPr>
                <w:rFonts w:ascii="Arial Narrow" w:hAnsi="Arial Narrow"/>
                <w:b/>
                <w:bCs/>
                <w:sz w:val="16"/>
                <w:szCs w:val="16"/>
              </w:rPr>
            </w:pPr>
            <w:r w:rsidRPr="007F5284">
              <w:rPr>
                <w:rFonts w:ascii="Arial Narrow" w:hAnsi="Arial Narrow"/>
                <w:b/>
                <w:bCs/>
                <w:sz w:val="16"/>
                <w:szCs w:val="16"/>
              </w:rPr>
              <w:t>10.816.286</w:t>
            </w:r>
          </w:p>
        </w:tc>
        <w:tc>
          <w:tcPr>
            <w:tcW w:w="992" w:type="dxa"/>
            <w:tcBorders>
              <w:top w:val="nil"/>
              <w:left w:val="nil"/>
              <w:bottom w:val="single" w:sz="8" w:space="0" w:color="auto"/>
              <w:right w:val="nil"/>
            </w:tcBorders>
            <w:shd w:val="clear" w:color="000000" w:fill="8EA9DB"/>
            <w:noWrap/>
            <w:tcMar>
              <w:top w:w="0" w:type="dxa"/>
              <w:left w:w="28" w:type="dxa"/>
              <w:bottom w:w="0" w:type="dxa"/>
              <w:right w:w="28" w:type="dxa"/>
            </w:tcMar>
            <w:hideMark/>
          </w:tcPr>
          <w:p w14:paraId="0FB39B19" w14:textId="77777777" w:rsidR="002C2A2C" w:rsidRPr="007F5284" w:rsidRDefault="002C2A2C" w:rsidP="00624E4F">
            <w:pPr>
              <w:spacing w:after="20"/>
              <w:jc w:val="right"/>
              <w:rPr>
                <w:rFonts w:ascii="Arial Narrow" w:hAnsi="Arial Narrow"/>
                <w:b/>
                <w:bCs/>
                <w:sz w:val="16"/>
                <w:szCs w:val="16"/>
              </w:rPr>
            </w:pPr>
            <w:r w:rsidRPr="007F5284">
              <w:rPr>
                <w:rFonts w:ascii="Arial Narrow" w:hAnsi="Arial Narrow"/>
                <w:b/>
                <w:bCs/>
                <w:sz w:val="16"/>
                <w:szCs w:val="16"/>
              </w:rPr>
              <w:t>132.029</w:t>
            </w:r>
          </w:p>
        </w:tc>
        <w:tc>
          <w:tcPr>
            <w:tcW w:w="851" w:type="dxa"/>
            <w:tcBorders>
              <w:top w:val="nil"/>
              <w:left w:val="single" w:sz="4" w:space="0" w:color="auto"/>
              <w:bottom w:val="single" w:sz="8" w:space="0" w:color="auto"/>
              <w:right w:val="single" w:sz="4" w:space="0" w:color="auto"/>
            </w:tcBorders>
            <w:shd w:val="clear" w:color="000000" w:fill="8EA9DB"/>
            <w:noWrap/>
            <w:tcMar>
              <w:top w:w="0" w:type="dxa"/>
              <w:left w:w="28" w:type="dxa"/>
              <w:bottom w:w="0" w:type="dxa"/>
              <w:right w:w="28" w:type="dxa"/>
            </w:tcMar>
            <w:hideMark/>
          </w:tcPr>
          <w:p w14:paraId="7851D20A" w14:textId="77777777" w:rsidR="002C2A2C" w:rsidRPr="007F5284" w:rsidRDefault="002C2A2C" w:rsidP="00624E4F">
            <w:pPr>
              <w:spacing w:after="20"/>
              <w:jc w:val="right"/>
              <w:rPr>
                <w:rFonts w:ascii="Arial Narrow" w:hAnsi="Arial Narrow"/>
                <w:b/>
                <w:bCs/>
                <w:color w:val="000000"/>
                <w:sz w:val="16"/>
                <w:szCs w:val="16"/>
              </w:rPr>
            </w:pPr>
            <w:r w:rsidRPr="007F5284">
              <w:rPr>
                <w:rFonts w:ascii="Arial Narrow" w:hAnsi="Arial Narrow"/>
                <w:b/>
                <w:bCs/>
                <w:color w:val="000000"/>
                <w:sz w:val="16"/>
                <w:szCs w:val="16"/>
              </w:rPr>
              <w:t>81,9</w:t>
            </w:r>
          </w:p>
        </w:tc>
        <w:tc>
          <w:tcPr>
            <w:tcW w:w="1088" w:type="dxa"/>
            <w:tcBorders>
              <w:top w:val="nil"/>
              <w:left w:val="nil"/>
              <w:bottom w:val="single" w:sz="8" w:space="0" w:color="auto"/>
              <w:right w:val="single" w:sz="8" w:space="0" w:color="auto"/>
            </w:tcBorders>
            <w:shd w:val="clear" w:color="000000" w:fill="8EA9DB"/>
            <w:noWrap/>
            <w:tcMar>
              <w:top w:w="0" w:type="dxa"/>
              <w:left w:w="28" w:type="dxa"/>
              <w:bottom w:w="0" w:type="dxa"/>
              <w:right w:w="28" w:type="dxa"/>
            </w:tcMar>
            <w:hideMark/>
          </w:tcPr>
          <w:p w14:paraId="75F3C02B" w14:textId="137FAC43" w:rsidR="002C2A2C" w:rsidRPr="007F5284" w:rsidRDefault="00E75643" w:rsidP="00624E4F">
            <w:pPr>
              <w:spacing w:after="20"/>
              <w:jc w:val="center"/>
              <w:rPr>
                <w:rFonts w:ascii="Arial Narrow" w:hAnsi="Arial Narrow"/>
                <w:b/>
                <w:bCs/>
                <w:sz w:val="16"/>
                <w:szCs w:val="16"/>
              </w:rPr>
            </w:pPr>
            <w:r w:rsidRPr="007F5284">
              <w:rPr>
                <w:rFonts w:ascii="Arial Narrow" w:hAnsi="Arial Narrow"/>
                <w:b/>
                <w:bCs/>
                <w:sz w:val="16"/>
                <w:szCs w:val="16"/>
              </w:rPr>
              <w:t> </w:t>
            </w:r>
          </w:p>
        </w:tc>
      </w:tr>
      <w:tr w:rsidR="007F5284" w:rsidRPr="007F5284" w14:paraId="65025AFD" w14:textId="77777777" w:rsidTr="00E75643">
        <w:trPr>
          <w:trHeight w:val="227"/>
        </w:trPr>
        <w:tc>
          <w:tcPr>
            <w:tcW w:w="3818" w:type="dxa"/>
            <w:tcBorders>
              <w:top w:val="single" w:sz="8" w:space="0" w:color="auto"/>
              <w:left w:val="single" w:sz="8" w:space="0" w:color="auto"/>
              <w:bottom w:val="single" w:sz="12" w:space="0" w:color="auto"/>
              <w:right w:val="single" w:sz="4" w:space="0" w:color="auto"/>
            </w:tcBorders>
            <w:shd w:val="clear" w:color="000000" w:fill="8EA9DB"/>
            <w:tcMar>
              <w:top w:w="0" w:type="dxa"/>
              <w:left w:w="28" w:type="dxa"/>
              <w:bottom w:w="0" w:type="dxa"/>
              <w:right w:w="28" w:type="dxa"/>
            </w:tcMar>
            <w:hideMark/>
          </w:tcPr>
          <w:p w14:paraId="203A455C" w14:textId="3C70296B"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 xml:space="preserve">ΠΕΡΙΦΕΡΕΙΑ ΒΟΡΕΙΟΥ ΑΙΓΑΙΟΥ </w:t>
            </w:r>
          </w:p>
        </w:tc>
        <w:tc>
          <w:tcPr>
            <w:tcW w:w="1418" w:type="dxa"/>
            <w:tcBorders>
              <w:top w:val="single" w:sz="8" w:space="0" w:color="auto"/>
              <w:left w:val="single" w:sz="4" w:space="0" w:color="auto"/>
              <w:bottom w:val="single" w:sz="12" w:space="0" w:color="auto"/>
              <w:right w:val="single" w:sz="4" w:space="0" w:color="auto"/>
            </w:tcBorders>
            <w:shd w:val="clear" w:color="000000" w:fill="8EA9DB"/>
            <w:tcMar>
              <w:top w:w="0" w:type="dxa"/>
              <w:left w:w="28" w:type="dxa"/>
              <w:bottom w:w="0" w:type="dxa"/>
              <w:right w:w="28" w:type="dxa"/>
            </w:tcMar>
            <w:hideMark/>
          </w:tcPr>
          <w:p w14:paraId="768397C9"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 </w:t>
            </w:r>
          </w:p>
        </w:tc>
        <w:tc>
          <w:tcPr>
            <w:tcW w:w="992" w:type="dxa"/>
            <w:tcBorders>
              <w:top w:val="nil"/>
              <w:left w:val="single" w:sz="4" w:space="0" w:color="auto"/>
              <w:bottom w:val="single" w:sz="12" w:space="0" w:color="auto"/>
              <w:right w:val="nil"/>
            </w:tcBorders>
            <w:shd w:val="clear" w:color="000000" w:fill="8EA9DB"/>
            <w:noWrap/>
            <w:tcMar>
              <w:top w:w="0" w:type="dxa"/>
              <w:left w:w="28" w:type="dxa"/>
              <w:bottom w:w="0" w:type="dxa"/>
              <w:right w:w="28" w:type="dxa"/>
            </w:tcMar>
            <w:hideMark/>
          </w:tcPr>
          <w:p w14:paraId="3162F128"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199.231</w:t>
            </w:r>
          </w:p>
        </w:tc>
        <w:tc>
          <w:tcPr>
            <w:tcW w:w="992" w:type="dxa"/>
            <w:tcBorders>
              <w:top w:val="nil"/>
              <w:left w:val="single" w:sz="4" w:space="0" w:color="auto"/>
              <w:bottom w:val="single" w:sz="12" w:space="0" w:color="auto"/>
              <w:right w:val="single" w:sz="4" w:space="0" w:color="auto"/>
            </w:tcBorders>
            <w:shd w:val="clear" w:color="000000" w:fill="8EA9DB"/>
            <w:noWrap/>
            <w:tcMar>
              <w:top w:w="0" w:type="dxa"/>
              <w:left w:w="28" w:type="dxa"/>
              <w:bottom w:w="0" w:type="dxa"/>
              <w:right w:w="28" w:type="dxa"/>
            </w:tcMar>
            <w:hideMark/>
          </w:tcPr>
          <w:p w14:paraId="3BCA5E2E"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3.848</w:t>
            </w:r>
          </w:p>
        </w:tc>
        <w:tc>
          <w:tcPr>
            <w:tcW w:w="851" w:type="dxa"/>
            <w:tcBorders>
              <w:top w:val="nil"/>
              <w:left w:val="nil"/>
              <w:bottom w:val="single" w:sz="12" w:space="0" w:color="auto"/>
              <w:right w:val="single" w:sz="4" w:space="0" w:color="auto"/>
            </w:tcBorders>
            <w:shd w:val="clear" w:color="000000" w:fill="8EA9DB"/>
            <w:noWrap/>
            <w:tcMar>
              <w:top w:w="0" w:type="dxa"/>
              <w:left w:w="28" w:type="dxa"/>
              <w:bottom w:w="0" w:type="dxa"/>
              <w:right w:w="28" w:type="dxa"/>
            </w:tcMar>
            <w:hideMark/>
          </w:tcPr>
          <w:p w14:paraId="5D8BCB99"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51,8</w:t>
            </w:r>
          </w:p>
        </w:tc>
        <w:tc>
          <w:tcPr>
            <w:tcW w:w="1088" w:type="dxa"/>
            <w:tcBorders>
              <w:top w:val="nil"/>
              <w:left w:val="nil"/>
              <w:bottom w:val="single" w:sz="12" w:space="0" w:color="auto"/>
              <w:right w:val="single" w:sz="8" w:space="0" w:color="auto"/>
            </w:tcBorders>
            <w:shd w:val="clear" w:color="000000" w:fill="8EA9DB"/>
            <w:noWrap/>
            <w:tcMar>
              <w:top w:w="0" w:type="dxa"/>
              <w:left w:w="28" w:type="dxa"/>
              <w:bottom w:w="0" w:type="dxa"/>
              <w:right w:w="28" w:type="dxa"/>
            </w:tcMar>
            <w:hideMark/>
          </w:tcPr>
          <w:p w14:paraId="570E91F5" w14:textId="37B9B878"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67098B15" w14:textId="77777777" w:rsidTr="00E75643">
        <w:trPr>
          <w:trHeight w:val="227"/>
        </w:trPr>
        <w:tc>
          <w:tcPr>
            <w:tcW w:w="3818" w:type="dxa"/>
            <w:tcBorders>
              <w:top w:val="single" w:sz="12" w:space="0" w:color="auto"/>
              <w:left w:val="single" w:sz="8" w:space="0" w:color="auto"/>
              <w:bottom w:val="single" w:sz="4" w:space="0" w:color="auto"/>
              <w:right w:val="single" w:sz="4" w:space="0" w:color="auto"/>
            </w:tcBorders>
            <w:shd w:val="clear" w:color="000000" w:fill="B4C6E7"/>
            <w:tcMar>
              <w:top w:w="0" w:type="dxa"/>
              <w:left w:w="28" w:type="dxa"/>
              <w:bottom w:w="0" w:type="dxa"/>
              <w:right w:w="28" w:type="dxa"/>
            </w:tcMar>
            <w:hideMark/>
          </w:tcPr>
          <w:p w14:paraId="266986D6" w14:textId="35F1C098"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 xml:space="preserve">ΠΕΡΙΦΕΡΕΙΑΚΗ ΕΝΟΤΗΤΑ ΛΕΣΒΟΥ </w:t>
            </w:r>
          </w:p>
        </w:tc>
        <w:tc>
          <w:tcPr>
            <w:tcW w:w="1418" w:type="dxa"/>
            <w:tcBorders>
              <w:top w:val="single" w:sz="12" w:space="0" w:color="auto"/>
              <w:left w:val="nil"/>
              <w:bottom w:val="single" w:sz="4" w:space="0" w:color="auto"/>
              <w:right w:val="single" w:sz="4" w:space="0" w:color="auto"/>
            </w:tcBorders>
            <w:shd w:val="clear" w:color="000000" w:fill="B4C6E7"/>
            <w:tcMar>
              <w:top w:w="0" w:type="dxa"/>
              <w:left w:w="28" w:type="dxa"/>
              <w:bottom w:w="0" w:type="dxa"/>
              <w:right w:w="28" w:type="dxa"/>
            </w:tcMar>
            <w:hideMark/>
          </w:tcPr>
          <w:p w14:paraId="39667AF0"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 </w:t>
            </w:r>
          </w:p>
        </w:tc>
        <w:tc>
          <w:tcPr>
            <w:tcW w:w="992" w:type="dxa"/>
            <w:tcBorders>
              <w:top w:val="single" w:sz="12" w:space="0" w:color="auto"/>
              <w:left w:val="nil"/>
              <w:bottom w:val="single" w:sz="4" w:space="0" w:color="auto"/>
              <w:right w:val="nil"/>
            </w:tcBorders>
            <w:shd w:val="clear" w:color="000000" w:fill="B4C6E7"/>
            <w:noWrap/>
            <w:tcMar>
              <w:top w:w="0" w:type="dxa"/>
              <w:left w:w="28" w:type="dxa"/>
              <w:bottom w:w="0" w:type="dxa"/>
              <w:right w:w="28" w:type="dxa"/>
            </w:tcMar>
            <w:hideMark/>
          </w:tcPr>
          <w:p w14:paraId="2B870FB2"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86.436</w:t>
            </w:r>
          </w:p>
        </w:tc>
        <w:tc>
          <w:tcPr>
            <w:tcW w:w="992" w:type="dxa"/>
            <w:tcBorders>
              <w:top w:val="single" w:sz="12" w:space="0" w:color="auto"/>
              <w:left w:val="single" w:sz="4" w:space="0" w:color="auto"/>
              <w:bottom w:val="single" w:sz="4" w:space="0" w:color="auto"/>
              <w:right w:val="single" w:sz="4" w:space="0" w:color="auto"/>
            </w:tcBorders>
            <w:shd w:val="clear" w:color="000000" w:fill="B4C6E7"/>
            <w:noWrap/>
            <w:tcMar>
              <w:top w:w="0" w:type="dxa"/>
              <w:left w:w="28" w:type="dxa"/>
              <w:bottom w:w="0" w:type="dxa"/>
              <w:right w:w="28" w:type="dxa"/>
            </w:tcMar>
            <w:hideMark/>
          </w:tcPr>
          <w:p w14:paraId="7771F694"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1.639</w:t>
            </w:r>
          </w:p>
        </w:tc>
        <w:tc>
          <w:tcPr>
            <w:tcW w:w="851" w:type="dxa"/>
            <w:tcBorders>
              <w:top w:val="single" w:sz="12" w:space="0" w:color="auto"/>
              <w:left w:val="nil"/>
              <w:bottom w:val="single" w:sz="4" w:space="0" w:color="auto"/>
              <w:right w:val="single" w:sz="4" w:space="0" w:color="auto"/>
            </w:tcBorders>
            <w:shd w:val="clear" w:color="000000" w:fill="B4C6E7"/>
            <w:noWrap/>
            <w:tcMar>
              <w:top w:w="0" w:type="dxa"/>
              <w:left w:w="28" w:type="dxa"/>
              <w:bottom w:w="0" w:type="dxa"/>
              <w:right w:w="28" w:type="dxa"/>
            </w:tcMar>
            <w:hideMark/>
          </w:tcPr>
          <w:p w14:paraId="6A0D8094"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52,7</w:t>
            </w:r>
          </w:p>
        </w:tc>
        <w:tc>
          <w:tcPr>
            <w:tcW w:w="1088" w:type="dxa"/>
            <w:tcBorders>
              <w:top w:val="single" w:sz="12" w:space="0" w:color="auto"/>
              <w:left w:val="nil"/>
              <w:bottom w:val="single" w:sz="4" w:space="0" w:color="auto"/>
              <w:right w:val="single" w:sz="8" w:space="0" w:color="auto"/>
            </w:tcBorders>
            <w:shd w:val="clear" w:color="000000" w:fill="B4C6E7"/>
            <w:noWrap/>
            <w:tcMar>
              <w:top w:w="0" w:type="dxa"/>
              <w:left w:w="28" w:type="dxa"/>
              <w:bottom w:w="0" w:type="dxa"/>
              <w:right w:w="28" w:type="dxa"/>
            </w:tcMar>
            <w:hideMark/>
          </w:tcPr>
          <w:p w14:paraId="230A8E80" w14:textId="2DE8F4E3"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08A6BA83" w14:textId="77777777" w:rsidTr="00E75643">
        <w:trPr>
          <w:trHeight w:val="227"/>
        </w:trPr>
        <w:tc>
          <w:tcPr>
            <w:tcW w:w="3818" w:type="dxa"/>
            <w:tcBorders>
              <w:top w:val="nil"/>
              <w:left w:val="single" w:sz="8" w:space="0" w:color="auto"/>
              <w:bottom w:val="single" w:sz="4" w:space="0" w:color="auto"/>
              <w:right w:val="single" w:sz="4" w:space="0" w:color="auto"/>
            </w:tcBorders>
            <w:shd w:val="clear" w:color="000000" w:fill="D9E1F2"/>
            <w:tcMar>
              <w:top w:w="0" w:type="dxa"/>
              <w:left w:w="28" w:type="dxa"/>
              <w:bottom w:w="0" w:type="dxa"/>
              <w:right w:w="28" w:type="dxa"/>
            </w:tcMar>
            <w:hideMark/>
          </w:tcPr>
          <w:p w14:paraId="74298283" w14:textId="77777777" w:rsidR="007F5284" w:rsidRPr="007F5284" w:rsidRDefault="007F5284" w:rsidP="002C2A2C">
            <w:pPr>
              <w:spacing w:after="20"/>
              <w:rPr>
                <w:rFonts w:ascii="Arial Narrow" w:hAnsi="Arial Narrow"/>
                <w:b/>
                <w:bCs/>
                <w:color w:val="FF0000"/>
                <w:sz w:val="16"/>
                <w:szCs w:val="16"/>
              </w:rPr>
            </w:pPr>
            <w:r w:rsidRPr="007F5284">
              <w:rPr>
                <w:rFonts w:ascii="Arial Narrow" w:hAnsi="Arial Narrow"/>
                <w:b/>
                <w:bCs/>
                <w:color w:val="FF0000"/>
                <w:sz w:val="16"/>
                <w:szCs w:val="16"/>
              </w:rPr>
              <w:t>ΔΗΜΟΣ ΜΥΤΙΛΗΝΗΣ (Έδρα: Μυτιλήνη,η)</w:t>
            </w:r>
          </w:p>
        </w:tc>
        <w:tc>
          <w:tcPr>
            <w:tcW w:w="1418" w:type="dxa"/>
            <w:vMerge w:val="restart"/>
            <w:tcBorders>
              <w:top w:val="nil"/>
              <w:left w:val="nil"/>
              <w:right w:val="single" w:sz="4" w:space="0" w:color="auto"/>
            </w:tcBorders>
            <w:shd w:val="clear" w:color="auto" w:fill="auto"/>
            <w:tcMar>
              <w:top w:w="0" w:type="dxa"/>
              <w:left w:w="28" w:type="dxa"/>
              <w:bottom w:w="0" w:type="dxa"/>
              <w:right w:w="28" w:type="dxa"/>
            </w:tcMar>
            <w:hideMark/>
          </w:tcPr>
          <w:p w14:paraId="5868FC49"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ΜΕΓΑΛΟΙ ΗΠΕΙΡΩΤΙΚΟΙ ΔΗΜΟΙ ΚΑΙ ΔΗΜΟΙ ΠΡΩΤΕΥΟΥΣΕΣ ΝΟΜΩΝ</w:t>
            </w:r>
          </w:p>
          <w:p w14:paraId="5297F57A" w14:textId="41AFBDE3"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p w14:paraId="7780CC47" w14:textId="2AB1275B"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tc>
        <w:tc>
          <w:tcPr>
            <w:tcW w:w="992" w:type="dxa"/>
            <w:tcBorders>
              <w:top w:val="nil"/>
              <w:left w:val="nil"/>
              <w:bottom w:val="single" w:sz="4" w:space="0" w:color="auto"/>
              <w:right w:val="nil"/>
            </w:tcBorders>
            <w:shd w:val="clear" w:color="000000" w:fill="D9E1F2"/>
            <w:noWrap/>
            <w:tcMar>
              <w:top w:w="0" w:type="dxa"/>
              <w:left w:w="28" w:type="dxa"/>
              <w:bottom w:w="0" w:type="dxa"/>
              <w:right w:w="28" w:type="dxa"/>
            </w:tcMar>
            <w:hideMark/>
          </w:tcPr>
          <w:p w14:paraId="2329C731"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57.872</w:t>
            </w:r>
          </w:p>
        </w:tc>
        <w:tc>
          <w:tcPr>
            <w:tcW w:w="992" w:type="dxa"/>
            <w:tcBorders>
              <w:top w:val="nil"/>
              <w:left w:val="single" w:sz="4" w:space="0" w:color="auto"/>
              <w:bottom w:val="single" w:sz="4" w:space="0" w:color="auto"/>
              <w:right w:val="single" w:sz="4" w:space="0" w:color="auto"/>
            </w:tcBorders>
            <w:shd w:val="clear" w:color="000000" w:fill="D9E1F2"/>
            <w:noWrap/>
            <w:tcMar>
              <w:top w:w="0" w:type="dxa"/>
              <w:left w:w="28" w:type="dxa"/>
              <w:bottom w:w="0" w:type="dxa"/>
              <w:right w:w="28" w:type="dxa"/>
            </w:tcMar>
            <w:hideMark/>
          </w:tcPr>
          <w:p w14:paraId="14CB5EF9"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567</w:t>
            </w:r>
          </w:p>
        </w:tc>
        <w:tc>
          <w:tcPr>
            <w:tcW w:w="851" w:type="dxa"/>
            <w:tcBorders>
              <w:top w:val="nil"/>
              <w:left w:val="nil"/>
              <w:bottom w:val="single" w:sz="4" w:space="0" w:color="auto"/>
              <w:right w:val="single" w:sz="4" w:space="0" w:color="auto"/>
            </w:tcBorders>
            <w:shd w:val="clear" w:color="000000" w:fill="D9E1F2"/>
            <w:noWrap/>
            <w:tcMar>
              <w:top w:w="0" w:type="dxa"/>
              <w:left w:w="28" w:type="dxa"/>
              <w:bottom w:w="0" w:type="dxa"/>
              <w:right w:w="28" w:type="dxa"/>
            </w:tcMar>
            <w:hideMark/>
          </w:tcPr>
          <w:p w14:paraId="59072476"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102,1</w:t>
            </w:r>
          </w:p>
        </w:tc>
        <w:tc>
          <w:tcPr>
            <w:tcW w:w="1088" w:type="dxa"/>
            <w:tcBorders>
              <w:top w:val="nil"/>
              <w:left w:val="nil"/>
              <w:bottom w:val="single" w:sz="4" w:space="0" w:color="auto"/>
              <w:right w:val="single" w:sz="8" w:space="0" w:color="auto"/>
            </w:tcBorders>
            <w:shd w:val="clear" w:color="000000" w:fill="D9E1F2"/>
            <w:noWrap/>
            <w:tcMar>
              <w:top w:w="0" w:type="dxa"/>
              <w:left w:w="28" w:type="dxa"/>
              <w:bottom w:w="0" w:type="dxa"/>
              <w:right w:w="28" w:type="dxa"/>
            </w:tcMar>
            <w:hideMark/>
          </w:tcPr>
          <w:p w14:paraId="020EB0F1" w14:textId="017E1A46"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33156231"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7F4DE677"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ΑΓΙΑΣΟΥ</w:t>
            </w:r>
          </w:p>
        </w:tc>
        <w:tc>
          <w:tcPr>
            <w:tcW w:w="1418" w:type="dxa"/>
            <w:vMerge/>
            <w:tcBorders>
              <w:left w:val="nil"/>
              <w:right w:val="single" w:sz="4" w:space="0" w:color="auto"/>
            </w:tcBorders>
            <w:shd w:val="clear" w:color="auto" w:fill="auto"/>
            <w:tcMar>
              <w:top w:w="0" w:type="dxa"/>
              <w:left w:w="28" w:type="dxa"/>
              <w:bottom w:w="0" w:type="dxa"/>
              <w:right w:w="28" w:type="dxa"/>
            </w:tcMar>
            <w:hideMark/>
          </w:tcPr>
          <w:p w14:paraId="6A8F60E0" w14:textId="70BB318E"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19845375"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2.373</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482806E"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80</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1D85B608"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29,7</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2DA521FB" w14:textId="6FC80752"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Ορεινός</w:t>
            </w:r>
          </w:p>
        </w:tc>
      </w:tr>
      <w:tr w:rsidR="007F5284" w:rsidRPr="007F5284" w14:paraId="4ECCD2A5"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5664BAA1"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ΓΕΡΑΣ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7158A19B" w14:textId="5CEB3663"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703C9F75"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6.101</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0BE37EC"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87</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7C7452A4"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70,3</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15934BBA" w14:textId="0FA867AE"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50124384"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22B9E700"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ΕΥΕΡΓΕΤΟΥΛΑ</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50DFA36C" w14:textId="4E02868D"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2E8D3775"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2.771</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A955972"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90</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4E95515D"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30,9</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515F4CCD" w14:textId="34438353"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7A0CD334"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67B50022"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ΛΟΥΤΡΟΠΟΛΕΩΣ ΘΕΡΜΗΣ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25D308BF" w14:textId="6FE4A71D"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2C034C8C"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3.135</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59C6370"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80</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2B9F8B97"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39,0</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22BAF9C6" w14:textId="4E0BCED2"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7CA1D2DE"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590F6D85"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ΜΥΤΙΛΗΝΗΣ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3FE97C6E" w14:textId="3FC37BD9"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7B575E20"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37.890</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1C2ED7B"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108</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0E1D6B44"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350,1</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19A8D28B" w14:textId="40365A34"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760ADECB"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67238D93"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ΠΛΩΜΑΡΙΟΥ</w:t>
            </w:r>
          </w:p>
        </w:tc>
        <w:tc>
          <w:tcPr>
            <w:tcW w:w="1418" w:type="dxa"/>
            <w:vMerge/>
            <w:tcBorders>
              <w:left w:val="nil"/>
              <w:bottom w:val="single" w:sz="4" w:space="0" w:color="auto"/>
              <w:right w:val="single" w:sz="4" w:space="0" w:color="auto"/>
            </w:tcBorders>
            <w:shd w:val="clear" w:color="auto" w:fill="auto"/>
            <w:tcMar>
              <w:top w:w="0" w:type="dxa"/>
              <w:left w:w="28" w:type="dxa"/>
              <w:bottom w:w="0" w:type="dxa"/>
              <w:right w:w="28" w:type="dxa"/>
            </w:tcMar>
            <w:hideMark/>
          </w:tcPr>
          <w:p w14:paraId="59FB3537" w14:textId="4B856FF2"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15355FA4"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5.602</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BA2D631"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122</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70FFF7CE"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45,9</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26D28A28" w14:textId="5D9BFE84"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7CDDFA62" w14:textId="77777777" w:rsidTr="00E75643">
        <w:trPr>
          <w:trHeight w:val="227"/>
        </w:trPr>
        <w:tc>
          <w:tcPr>
            <w:tcW w:w="3818" w:type="dxa"/>
            <w:tcBorders>
              <w:top w:val="nil"/>
              <w:left w:val="single" w:sz="8" w:space="0" w:color="auto"/>
              <w:bottom w:val="single" w:sz="4" w:space="0" w:color="auto"/>
              <w:right w:val="single" w:sz="4" w:space="0" w:color="auto"/>
            </w:tcBorders>
            <w:shd w:val="clear" w:color="000000" w:fill="D9E1F2"/>
            <w:tcMar>
              <w:top w:w="0" w:type="dxa"/>
              <w:left w:w="28" w:type="dxa"/>
              <w:bottom w:w="0" w:type="dxa"/>
              <w:right w:w="28" w:type="dxa"/>
            </w:tcMar>
            <w:hideMark/>
          </w:tcPr>
          <w:p w14:paraId="1A120FC7" w14:textId="77777777" w:rsidR="007F5284" w:rsidRPr="007F5284" w:rsidRDefault="007F5284" w:rsidP="002C2A2C">
            <w:pPr>
              <w:spacing w:after="20"/>
              <w:rPr>
                <w:rFonts w:ascii="Arial Narrow" w:hAnsi="Arial Narrow"/>
                <w:b/>
                <w:bCs/>
                <w:color w:val="FF0000"/>
                <w:sz w:val="16"/>
                <w:szCs w:val="16"/>
              </w:rPr>
            </w:pPr>
            <w:r w:rsidRPr="007F5284">
              <w:rPr>
                <w:rFonts w:ascii="Arial Narrow" w:hAnsi="Arial Narrow"/>
                <w:b/>
                <w:bCs/>
                <w:color w:val="FF0000"/>
                <w:sz w:val="16"/>
                <w:szCs w:val="16"/>
              </w:rPr>
              <w:t>ΔΗΜΟΣ ΔΥΤΙΚΗΣ ΛΕΣΒΟΥ (Έδρα: Καλλονή, η)</w:t>
            </w:r>
          </w:p>
        </w:tc>
        <w:tc>
          <w:tcPr>
            <w:tcW w:w="1418" w:type="dxa"/>
            <w:vMerge w:val="restart"/>
            <w:tcBorders>
              <w:top w:val="nil"/>
              <w:left w:val="nil"/>
              <w:right w:val="single" w:sz="4" w:space="0" w:color="auto"/>
            </w:tcBorders>
            <w:shd w:val="clear" w:color="auto" w:fill="auto"/>
            <w:tcMar>
              <w:top w:w="0" w:type="dxa"/>
              <w:left w:w="28" w:type="dxa"/>
              <w:bottom w:w="0" w:type="dxa"/>
              <w:right w:w="28" w:type="dxa"/>
            </w:tcMar>
            <w:hideMark/>
          </w:tcPr>
          <w:p w14:paraId="74228F26"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ΜΕΓΑΛΟΙ ΚΑΙ ΜΕΣΑΙΟΙ ΝΗΣΙΩΤΙΚΟΙ ΔΗΜΟΙ</w:t>
            </w:r>
          </w:p>
          <w:p w14:paraId="6CDA9798"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p w14:paraId="18F6868D"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p w14:paraId="44948B17"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p w14:paraId="11A8D038"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p w14:paraId="421BB7CE" w14:textId="2397885B" w:rsidR="007F5284" w:rsidRPr="002C2A2C" w:rsidRDefault="007F5284" w:rsidP="002C2A2C">
            <w:pPr>
              <w:spacing w:after="20"/>
              <w:rPr>
                <w:rFonts w:ascii="Arial Narrow" w:hAnsi="Arial Narrow"/>
                <w:sz w:val="14"/>
                <w:szCs w:val="14"/>
              </w:rPr>
            </w:pPr>
          </w:p>
          <w:p w14:paraId="41F40CDA" w14:textId="3C67412A"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tc>
        <w:tc>
          <w:tcPr>
            <w:tcW w:w="992" w:type="dxa"/>
            <w:tcBorders>
              <w:top w:val="nil"/>
              <w:left w:val="nil"/>
              <w:bottom w:val="single" w:sz="4" w:space="0" w:color="auto"/>
              <w:right w:val="nil"/>
            </w:tcBorders>
            <w:shd w:val="clear" w:color="000000" w:fill="D9E1F2"/>
            <w:noWrap/>
            <w:tcMar>
              <w:top w:w="0" w:type="dxa"/>
              <w:left w:w="28" w:type="dxa"/>
              <w:bottom w:w="0" w:type="dxa"/>
              <w:right w:w="28" w:type="dxa"/>
            </w:tcMar>
            <w:hideMark/>
          </w:tcPr>
          <w:p w14:paraId="4A9DCC94"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28.564</w:t>
            </w:r>
          </w:p>
        </w:tc>
        <w:tc>
          <w:tcPr>
            <w:tcW w:w="992" w:type="dxa"/>
            <w:tcBorders>
              <w:top w:val="nil"/>
              <w:left w:val="single" w:sz="4" w:space="0" w:color="auto"/>
              <w:bottom w:val="single" w:sz="4" w:space="0" w:color="auto"/>
              <w:right w:val="single" w:sz="4" w:space="0" w:color="auto"/>
            </w:tcBorders>
            <w:shd w:val="clear" w:color="000000" w:fill="D9E1F2"/>
            <w:noWrap/>
            <w:tcMar>
              <w:top w:w="0" w:type="dxa"/>
              <w:left w:w="28" w:type="dxa"/>
              <w:bottom w:w="0" w:type="dxa"/>
              <w:right w:w="28" w:type="dxa"/>
            </w:tcMar>
            <w:hideMark/>
          </w:tcPr>
          <w:p w14:paraId="22BE2B40"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1.072</w:t>
            </w:r>
          </w:p>
        </w:tc>
        <w:tc>
          <w:tcPr>
            <w:tcW w:w="851" w:type="dxa"/>
            <w:tcBorders>
              <w:top w:val="nil"/>
              <w:left w:val="nil"/>
              <w:bottom w:val="single" w:sz="4" w:space="0" w:color="auto"/>
              <w:right w:val="single" w:sz="4" w:space="0" w:color="auto"/>
            </w:tcBorders>
            <w:shd w:val="clear" w:color="000000" w:fill="D9E1F2"/>
            <w:noWrap/>
            <w:tcMar>
              <w:top w:w="0" w:type="dxa"/>
              <w:left w:w="28" w:type="dxa"/>
              <w:bottom w:w="0" w:type="dxa"/>
              <w:right w:w="28" w:type="dxa"/>
            </w:tcMar>
            <w:hideMark/>
          </w:tcPr>
          <w:p w14:paraId="748DF5C9"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26,6</w:t>
            </w:r>
          </w:p>
        </w:tc>
        <w:tc>
          <w:tcPr>
            <w:tcW w:w="1088" w:type="dxa"/>
            <w:tcBorders>
              <w:top w:val="nil"/>
              <w:left w:val="nil"/>
              <w:bottom w:val="single" w:sz="4" w:space="0" w:color="auto"/>
              <w:right w:val="single" w:sz="8" w:space="0" w:color="auto"/>
            </w:tcBorders>
            <w:shd w:val="clear" w:color="000000" w:fill="D9E1F2"/>
            <w:noWrap/>
            <w:tcMar>
              <w:top w:w="0" w:type="dxa"/>
              <w:left w:w="28" w:type="dxa"/>
              <w:bottom w:w="0" w:type="dxa"/>
              <w:right w:w="28" w:type="dxa"/>
            </w:tcMar>
            <w:hideMark/>
          </w:tcPr>
          <w:p w14:paraId="051B216D" w14:textId="302B179F"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0DB2D759"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6ADB6CBF"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ΑΓΙΑΣ ΠΑΡΑΣΚΕΥΗΣ</w:t>
            </w:r>
          </w:p>
        </w:tc>
        <w:tc>
          <w:tcPr>
            <w:tcW w:w="1418" w:type="dxa"/>
            <w:vMerge/>
            <w:tcBorders>
              <w:left w:val="nil"/>
              <w:right w:val="single" w:sz="4" w:space="0" w:color="auto"/>
            </w:tcBorders>
            <w:shd w:val="clear" w:color="auto" w:fill="auto"/>
            <w:tcMar>
              <w:top w:w="0" w:type="dxa"/>
              <w:left w:w="28" w:type="dxa"/>
              <w:bottom w:w="0" w:type="dxa"/>
              <w:right w:w="28" w:type="dxa"/>
            </w:tcMar>
            <w:hideMark/>
          </w:tcPr>
          <w:p w14:paraId="7EE7D1FF" w14:textId="2D24B438"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1E701229"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2.497</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C755F5F"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118</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4DD8AD5B"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21,1</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0C7F60D7" w14:textId="2F96AE50"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568AE8B4"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20FC3080" w14:textId="38179738"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ΕΡΕΣΟΥ</w:t>
            </w:r>
            <w:r w:rsidR="00393A0A">
              <w:rPr>
                <w:rFonts w:ascii="Arial Narrow" w:hAnsi="Arial Narrow"/>
                <w:color w:val="000000"/>
                <w:sz w:val="16"/>
                <w:szCs w:val="16"/>
              </w:rPr>
              <w:t>–</w:t>
            </w:r>
            <w:r w:rsidRPr="007F5284">
              <w:rPr>
                <w:rFonts w:ascii="Arial Narrow" w:hAnsi="Arial Narrow"/>
                <w:color w:val="000000"/>
                <w:sz w:val="16"/>
                <w:szCs w:val="16"/>
              </w:rPr>
              <w:t>ΑΝΤΙΣΣΗΣ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05DD56B3" w14:textId="12C923B6"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1753CD59"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5.269</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4F98B47"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293</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7460E241"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18,0</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43D4D20C" w14:textId="7DDD1B05"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45DBD218"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2A0E3322"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ΚΑΛΛΟΝΗΣ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7DCC6ED9" w14:textId="1C5B1457"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26C57052"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8.504</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F72CC6E"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242</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7219A593"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35,1</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5CF1DDEE" w14:textId="2FB651BD"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28BE02CD"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1D17CC5F"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ΜΑΝΤΑΜΑΔΟΥ</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35081056" w14:textId="018B3D5F"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11677316"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2.447</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8B6BD2D"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123</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25844B4E"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20,0</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5F49AEA6" w14:textId="0EBB5121"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505F7D4B"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1C7E4CEA"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ΜΗΘΥΜΝΑΣ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345969B3" w14:textId="55C3A25F"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6538D6CF"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2.255</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095BAC9"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50</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1B2B86F7"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44,8</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6FE57251" w14:textId="112E5C1A"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7443CD76"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7A56876D"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ΠΕΤΡΑΣ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649650FD" w14:textId="417EBD43"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75ADE56E"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3.358</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B479FE7"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72</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75CE2CF8"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46,4</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01A00DF3" w14:textId="43F3F992"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4E32D75D" w14:textId="77777777" w:rsidTr="00E75643">
        <w:trPr>
          <w:trHeight w:val="227"/>
        </w:trPr>
        <w:tc>
          <w:tcPr>
            <w:tcW w:w="3818" w:type="dxa"/>
            <w:tcBorders>
              <w:top w:val="nil"/>
              <w:left w:val="single" w:sz="8" w:space="0" w:color="auto"/>
              <w:bottom w:val="single" w:sz="12" w:space="0" w:color="auto"/>
              <w:right w:val="single" w:sz="4" w:space="0" w:color="auto"/>
            </w:tcBorders>
            <w:shd w:val="clear" w:color="auto" w:fill="auto"/>
            <w:tcMar>
              <w:top w:w="0" w:type="dxa"/>
              <w:left w:w="28" w:type="dxa"/>
              <w:bottom w:w="0" w:type="dxa"/>
              <w:right w:w="28" w:type="dxa"/>
            </w:tcMar>
            <w:hideMark/>
          </w:tcPr>
          <w:p w14:paraId="682E0BD2"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ΠΟΛΙΧΝΙΤΟΥ</w:t>
            </w:r>
          </w:p>
        </w:tc>
        <w:tc>
          <w:tcPr>
            <w:tcW w:w="1418" w:type="dxa"/>
            <w:vMerge/>
            <w:tcBorders>
              <w:left w:val="nil"/>
              <w:bottom w:val="single" w:sz="12" w:space="0" w:color="auto"/>
              <w:right w:val="single" w:sz="4" w:space="0" w:color="auto"/>
            </w:tcBorders>
            <w:shd w:val="clear" w:color="auto" w:fill="auto"/>
            <w:tcMar>
              <w:top w:w="0" w:type="dxa"/>
              <w:left w:w="28" w:type="dxa"/>
              <w:bottom w:w="0" w:type="dxa"/>
              <w:right w:w="28" w:type="dxa"/>
            </w:tcMar>
            <w:hideMark/>
          </w:tcPr>
          <w:p w14:paraId="49886881" w14:textId="5176EB76" w:rsidR="007F5284" w:rsidRPr="002C2A2C" w:rsidRDefault="007F5284" w:rsidP="002C2A2C">
            <w:pPr>
              <w:spacing w:after="20"/>
              <w:rPr>
                <w:rFonts w:ascii="Arial Narrow" w:hAnsi="Arial Narrow"/>
                <w:sz w:val="14"/>
                <w:szCs w:val="14"/>
              </w:rPr>
            </w:pPr>
          </w:p>
        </w:tc>
        <w:tc>
          <w:tcPr>
            <w:tcW w:w="992" w:type="dxa"/>
            <w:tcBorders>
              <w:top w:val="nil"/>
              <w:left w:val="nil"/>
              <w:bottom w:val="single" w:sz="12" w:space="0" w:color="auto"/>
              <w:right w:val="nil"/>
            </w:tcBorders>
            <w:shd w:val="clear" w:color="auto" w:fill="auto"/>
            <w:noWrap/>
            <w:tcMar>
              <w:top w:w="0" w:type="dxa"/>
              <w:left w:w="28" w:type="dxa"/>
              <w:bottom w:w="0" w:type="dxa"/>
              <w:right w:w="28" w:type="dxa"/>
            </w:tcMar>
            <w:hideMark/>
          </w:tcPr>
          <w:p w14:paraId="111E0850"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4.234</w:t>
            </w:r>
          </w:p>
        </w:tc>
        <w:tc>
          <w:tcPr>
            <w:tcW w:w="992" w:type="dxa"/>
            <w:tcBorders>
              <w:top w:val="nil"/>
              <w:left w:val="single" w:sz="4" w:space="0" w:color="auto"/>
              <w:bottom w:val="single" w:sz="12" w:space="0" w:color="auto"/>
              <w:right w:val="single" w:sz="4" w:space="0" w:color="auto"/>
            </w:tcBorders>
            <w:shd w:val="clear" w:color="auto" w:fill="auto"/>
            <w:noWrap/>
            <w:tcMar>
              <w:top w:w="0" w:type="dxa"/>
              <w:left w:w="28" w:type="dxa"/>
              <w:bottom w:w="0" w:type="dxa"/>
              <w:right w:w="28" w:type="dxa"/>
            </w:tcMar>
            <w:hideMark/>
          </w:tcPr>
          <w:p w14:paraId="4831AAAC"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174</w:t>
            </w:r>
          </w:p>
        </w:tc>
        <w:tc>
          <w:tcPr>
            <w:tcW w:w="851" w:type="dxa"/>
            <w:tcBorders>
              <w:top w:val="nil"/>
              <w:left w:val="nil"/>
              <w:bottom w:val="single" w:sz="12" w:space="0" w:color="auto"/>
              <w:right w:val="single" w:sz="4" w:space="0" w:color="auto"/>
            </w:tcBorders>
            <w:shd w:val="clear" w:color="auto" w:fill="auto"/>
            <w:noWrap/>
            <w:tcMar>
              <w:top w:w="0" w:type="dxa"/>
              <w:left w:w="28" w:type="dxa"/>
              <w:bottom w:w="0" w:type="dxa"/>
              <w:right w:w="28" w:type="dxa"/>
            </w:tcMar>
            <w:hideMark/>
          </w:tcPr>
          <w:p w14:paraId="346D5882"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24,4</w:t>
            </w:r>
          </w:p>
        </w:tc>
        <w:tc>
          <w:tcPr>
            <w:tcW w:w="1088" w:type="dxa"/>
            <w:tcBorders>
              <w:top w:val="nil"/>
              <w:left w:val="nil"/>
              <w:bottom w:val="single" w:sz="12" w:space="0" w:color="auto"/>
              <w:right w:val="single" w:sz="8" w:space="0" w:color="auto"/>
            </w:tcBorders>
            <w:shd w:val="clear" w:color="auto" w:fill="auto"/>
            <w:noWrap/>
            <w:tcMar>
              <w:top w:w="0" w:type="dxa"/>
              <w:left w:w="28" w:type="dxa"/>
              <w:bottom w:w="0" w:type="dxa"/>
              <w:right w:w="28" w:type="dxa"/>
            </w:tcMar>
            <w:hideMark/>
          </w:tcPr>
          <w:p w14:paraId="61E94CC4" w14:textId="5A6C4AD3"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533FFCEC" w14:textId="77777777" w:rsidTr="00E75643">
        <w:trPr>
          <w:trHeight w:val="261"/>
        </w:trPr>
        <w:tc>
          <w:tcPr>
            <w:tcW w:w="3818" w:type="dxa"/>
            <w:tcBorders>
              <w:top w:val="single" w:sz="12" w:space="0" w:color="auto"/>
              <w:left w:val="single" w:sz="8" w:space="0" w:color="auto"/>
              <w:bottom w:val="single" w:sz="4" w:space="0" w:color="auto"/>
              <w:right w:val="single" w:sz="4" w:space="0" w:color="auto"/>
            </w:tcBorders>
            <w:shd w:val="clear" w:color="000000" w:fill="B4C6E7"/>
            <w:tcMar>
              <w:top w:w="0" w:type="dxa"/>
              <w:left w:w="28" w:type="dxa"/>
              <w:bottom w:w="0" w:type="dxa"/>
              <w:right w:w="28" w:type="dxa"/>
            </w:tcMar>
            <w:hideMark/>
          </w:tcPr>
          <w:p w14:paraId="0F7CF4AA"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ΠΕΡΙΦΕΡΕΙΑΚΗ ΕΝΟΤΗΤΑ ΙΚΑΡΙΑΣ</w:t>
            </w:r>
          </w:p>
        </w:tc>
        <w:tc>
          <w:tcPr>
            <w:tcW w:w="1418" w:type="dxa"/>
            <w:tcBorders>
              <w:top w:val="single" w:sz="12" w:space="0" w:color="auto"/>
              <w:left w:val="nil"/>
              <w:bottom w:val="single" w:sz="4" w:space="0" w:color="auto"/>
              <w:right w:val="single" w:sz="4" w:space="0" w:color="auto"/>
            </w:tcBorders>
            <w:shd w:val="clear" w:color="000000" w:fill="B4C6E7"/>
            <w:tcMar>
              <w:top w:w="0" w:type="dxa"/>
              <w:left w:w="28" w:type="dxa"/>
              <w:bottom w:w="0" w:type="dxa"/>
              <w:right w:w="28" w:type="dxa"/>
            </w:tcMar>
            <w:hideMark/>
          </w:tcPr>
          <w:p w14:paraId="47C2C41F"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tc>
        <w:tc>
          <w:tcPr>
            <w:tcW w:w="992" w:type="dxa"/>
            <w:tcBorders>
              <w:top w:val="single" w:sz="12" w:space="0" w:color="auto"/>
              <w:left w:val="nil"/>
              <w:bottom w:val="single" w:sz="4" w:space="0" w:color="auto"/>
              <w:right w:val="nil"/>
            </w:tcBorders>
            <w:shd w:val="clear" w:color="000000" w:fill="B4C6E7"/>
            <w:noWrap/>
            <w:tcMar>
              <w:top w:w="0" w:type="dxa"/>
              <w:left w:w="28" w:type="dxa"/>
              <w:bottom w:w="0" w:type="dxa"/>
              <w:right w:w="28" w:type="dxa"/>
            </w:tcMar>
            <w:hideMark/>
          </w:tcPr>
          <w:p w14:paraId="15EAB31B"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9.882</w:t>
            </w:r>
          </w:p>
        </w:tc>
        <w:tc>
          <w:tcPr>
            <w:tcW w:w="992" w:type="dxa"/>
            <w:tcBorders>
              <w:top w:val="single" w:sz="12" w:space="0" w:color="auto"/>
              <w:left w:val="single" w:sz="4" w:space="0" w:color="auto"/>
              <w:bottom w:val="single" w:sz="4" w:space="0" w:color="auto"/>
              <w:right w:val="single" w:sz="4" w:space="0" w:color="auto"/>
            </w:tcBorders>
            <w:shd w:val="clear" w:color="000000" w:fill="B4C6E7"/>
            <w:noWrap/>
            <w:tcMar>
              <w:top w:w="0" w:type="dxa"/>
              <w:left w:w="28" w:type="dxa"/>
              <w:bottom w:w="0" w:type="dxa"/>
              <w:right w:w="28" w:type="dxa"/>
            </w:tcMar>
            <w:hideMark/>
          </w:tcPr>
          <w:p w14:paraId="67E5BE1D"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301</w:t>
            </w:r>
          </w:p>
        </w:tc>
        <w:tc>
          <w:tcPr>
            <w:tcW w:w="851" w:type="dxa"/>
            <w:tcBorders>
              <w:top w:val="single" w:sz="12" w:space="0" w:color="auto"/>
              <w:left w:val="nil"/>
              <w:bottom w:val="single" w:sz="4" w:space="0" w:color="auto"/>
              <w:right w:val="single" w:sz="4" w:space="0" w:color="auto"/>
            </w:tcBorders>
            <w:shd w:val="clear" w:color="000000" w:fill="B4C6E7"/>
            <w:noWrap/>
            <w:tcMar>
              <w:top w:w="0" w:type="dxa"/>
              <w:left w:w="28" w:type="dxa"/>
              <w:bottom w:w="0" w:type="dxa"/>
              <w:right w:w="28" w:type="dxa"/>
            </w:tcMar>
            <w:hideMark/>
          </w:tcPr>
          <w:p w14:paraId="73BB5E49"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32,9</w:t>
            </w:r>
          </w:p>
        </w:tc>
        <w:tc>
          <w:tcPr>
            <w:tcW w:w="1088" w:type="dxa"/>
            <w:tcBorders>
              <w:top w:val="single" w:sz="12" w:space="0" w:color="auto"/>
              <w:left w:val="nil"/>
              <w:bottom w:val="single" w:sz="4" w:space="0" w:color="auto"/>
              <w:right w:val="single" w:sz="8" w:space="0" w:color="auto"/>
            </w:tcBorders>
            <w:shd w:val="clear" w:color="000000" w:fill="B4C6E7"/>
            <w:noWrap/>
            <w:tcMar>
              <w:top w:w="0" w:type="dxa"/>
              <w:left w:w="28" w:type="dxa"/>
              <w:bottom w:w="0" w:type="dxa"/>
              <w:right w:w="28" w:type="dxa"/>
            </w:tcMar>
            <w:hideMark/>
          </w:tcPr>
          <w:p w14:paraId="761D0B1B" w14:textId="3B664974"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49A8C443" w14:textId="77777777" w:rsidTr="00E75643">
        <w:trPr>
          <w:trHeight w:val="306"/>
        </w:trPr>
        <w:tc>
          <w:tcPr>
            <w:tcW w:w="3818" w:type="dxa"/>
            <w:tcBorders>
              <w:top w:val="nil"/>
              <w:left w:val="single" w:sz="8" w:space="0" w:color="auto"/>
              <w:bottom w:val="single" w:sz="4" w:space="0" w:color="auto"/>
              <w:right w:val="single" w:sz="4" w:space="0" w:color="auto"/>
            </w:tcBorders>
            <w:shd w:val="clear" w:color="000000" w:fill="D9E1F2"/>
            <w:tcMar>
              <w:top w:w="0" w:type="dxa"/>
              <w:left w:w="28" w:type="dxa"/>
              <w:bottom w:w="0" w:type="dxa"/>
              <w:right w:w="28" w:type="dxa"/>
            </w:tcMar>
            <w:hideMark/>
          </w:tcPr>
          <w:p w14:paraId="58D6DC26"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ΔΗΜΟΣ ΙΚΑΡΙΑΣ (Έδρα: Άγιος Κήρυκος,ο)</w:t>
            </w:r>
          </w:p>
        </w:tc>
        <w:tc>
          <w:tcPr>
            <w:tcW w:w="1418" w:type="dxa"/>
            <w:vMerge w:val="restart"/>
            <w:tcBorders>
              <w:top w:val="nil"/>
              <w:left w:val="nil"/>
              <w:right w:val="single" w:sz="4" w:space="0" w:color="auto"/>
            </w:tcBorders>
            <w:shd w:val="clear" w:color="auto" w:fill="auto"/>
            <w:tcMar>
              <w:top w:w="0" w:type="dxa"/>
              <w:left w:w="28" w:type="dxa"/>
              <w:bottom w:w="0" w:type="dxa"/>
              <w:right w:w="28" w:type="dxa"/>
            </w:tcMar>
            <w:hideMark/>
          </w:tcPr>
          <w:p w14:paraId="01289700"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ΜΕΓΑΛΟΙ ΚΑΙ ΜΕΣΑΙΟΙ ΝΗΣΙΩΤΙΚΟΙ ΔΗΜΟΙ</w:t>
            </w:r>
          </w:p>
          <w:p w14:paraId="0D358E1B"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p w14:paraId="45C885A8" w14:textId="07964C6E"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000000" w:fill="D9E1F2"/>
            <w:noWrap/>
            <w:tcMar>
              <w:top w:w="0" w:type="dxa"/>
              <w:left w:w="28" w:type="dxa"/>
              <w:bottom w:w="0" w:type="dxa"/>
              <w:right w:w="28" w:type="dxa"/>
            </w:tcMar>
            <w:hideMark/>
          </w:tcPr>
          <w:p w14:paraId="38BC4E6E"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8.423</w:t>
            </w:r>
          </w:p>
        </w:tc>
        <w:tc>
          <w:tcPr>
            <w:tcW w:w="992" w:type="dxa"/>
            <w:tcBorders>
              <w:top w:val="nil"/>
              <w:left w:val="single" w:sz="4" w:space="0" w:color="auto"/>
              <w:bottom w:val="single" w:sz="4" w:space="0" w:color="auto"/>
              <w:right w:val="single" w:sz="4" w:space="0" w:color="auto"/>
            </w:tcBorders>
            <w:shd w:val="clear" w:color="000000" w:fill="D9E1F2"/>
            <w:noWrap/>
            <w:tcMar>
              <w:top w:w="0" w:type="dxa"/>
              <w:left w:w="28" w:type="dxa"/>
              <w:bottom w:w="0" w:type="dxa"/>
              <w:right w:w="28" w:type="dxa"/>
            </w:tcMar>
            <w:hideMark/>
          </w:tcPr>
          <w:p w14:paraId="2B19A7FB"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255</w:t>
            </w:r>
          </w:p>
        </w:tc>
        <w:tc>
          <w:tcPr>
            <w:tcW w:w="851" w:type="dxa"/>
            <w:tcBorders>
              <w:top w:val="nil"/>
              <w:left w:val="nil"/>
              <w:bottom w:val="single" w:sz="4" w:space="0" w:color="auto"/>
              <w:right w:val="single" w:sz="4" w:space="0" w:color="auto"/>
            </w:tcBorders>
            <w:shd w:val="clear" w:color="000000" w:fill="D9E1F2"/>
            <w:noWrap/>
            <w:tcMar>
              <w:top w:w="0" w:type="dxa"/>
              <w:left w:w="28" w:type="dxa"/>
              <w:bottom w:w="0" w:type="dxa"/>
              <w:right w:w="28" w:type="dxa"/>
            </w:tcMar>
            <w:hideMark/>
          </w:tcPr>
          <w:p w14:paraId="124E0FBE"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33,1</w:t>
            </w:r>
          </w:p>
        </w:tc>
        <w:tc>
          <w:tcPr>
            <w:tcW w:w="1088" w:type="dxa"/>
            <w:tcBorders>
              <w:top w:val="nil"/>
              <w:left w:val="nil"/>
              <w:bottom w:val="single" w:sz="4" w:space="0" w:color="auto"/>
              <w:right w:val="single" w:sz="8" w:space="0" w:color="auto"/>
            </w:tcBorders>
            <w:shd w:val="clear" w:color="000000" w:fill="D9E1F2"/>
            <w:noWrap/>
            <w:tcMar>
              <w:top w:w="0" w:type="dxa"/>
              <w:left w:w="28" w:type="dxa"/>
              <w:bottom w:w="0" w:type="dxa"/>
              <w:right w:w="28" w:type="dxa"/>
            </w:tcMar>
            <w:hideMark/>
          </w:tcPr>
          <w:p w14:paraId="57BEB168" w14:textId="11F8B9C7"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25BB9D9B"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6A7E243D"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ΑΓΙΟΥ ΚΗΡΥΚΟΥ</w:t>
            </w:r>
          </w:p>
        </w:tc>
        <w:tc>
          <w:tcPr>
            <w:tcW w:w="1418" w:type="dxa"/>
            <w:vMerge/>
            <w:tcBorders>
              <w:left w:val="nil"/>
              <w:right w:val="single" w:sz="4" w:space="0" w:color="auto"/>
            </w:tcBorders>
            <w:shd w:val="clear" w:color="auto" w:fill="auto"/>
            <w:tcMar>
              <w:top w:w="0" w:type="dxa"/>
              <w:left w:w="28" w:type="dxa"/>
              <w:bottom w:w="0" w:type="dxa"/>
              <w:right w:w="28" w:type="dxa"/>
            </w:tcMar>
            <w:hideMark/>
          </w:tcPr>
          <w:p w14:paraId="04413991" w14:textId="2C09705E"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554A1763"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3.511</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6701526"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75</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64E800A9"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46,6</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336E3387" w14:textId="30A4D1A6"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Ορεινός</w:t>
            </w:r>
          </w:p>
        </w:tc>
      </w:tr>
      <w:tr w:rsidR="007F5284" w:rsidRPr="007F5284" w14:paraId="38D73E2D"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299A1BCD"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ΕΥΔΗΛΟΥ</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18294ECF" w14:textId="0747985F"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03C10BAF"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2.749</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FE9D9B2"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78</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69514014"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35,1</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6D1424DE" w14:textId="5DC502E2"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Ορεινός</w:t>
            </w:r>
          </w:p>
        </w:tc>
      </w:tr>
      <w:tr w:rsidR="007F5284" w:rsidRPr="007F5284" w14:paraId="6850E4B0"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347922FC"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ΡΑΧΩΝ</w:t>
            </w:r>
          </w:p>
        </w:tc>
        <w:tc>
          <w:tcPr>
            <w:tcW w:w="1418" w:type="dxa"/>
            <w:vMerge/>
            <w:tcBorders>
              <w:left w:val="nil"/>
              <w:bottom w:val="single" w:sz="4" w:space="0" w:color="auto"/>
              <w:right w:val="single" w:sz="4" w:space="0" w:color="auto"/>
            </w:tcBorders>
            <w:shd w:val="clear" w:color="auto" w:fill="auto"/>
            <w:tcMar>
              <w:top w:w="0" w:type="dxa"/>
              <w:left w:w="28" w:type="dxa"/>
              <w:bottom w:w="0" w:type="dxa"/>
              <w:right w:w="28" w:type="dxa"/>
            </w:tcMar>
            <w:hideMark/>
          </w:tcPr>
          <w:p w14:paraId="263FE0D6" w14:textId="02DA28C6"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7BA1298F"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2.163</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0C45F83"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101</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38911B80"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21,4</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31D8E188" w14:textId="7BC68D59"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Ορεινός</w:t>
            </w:r>
          </w:p>
        </w:tc>
      </w:tr>
      <w:tr w:rsidR="007F5284" w:rsidRPr="007F5284" w14:paraId="0F74EB29" w14:textId="77777777" w:rsidTr="00E75643">
        <w:trPr>
          <w:trHeight w:val="227"/>
        </w:trPr>
        <w:tc>
          <w:tcPr>
            <w:tcW w:w="3818" w:type="dxa"/>
            <w:tcBorders>
              <w:top w:val="nil"/>
              <w:left w:val="single" w:sz="8" w:space="0" w:color="auto"/>
              <w:bottom w:val="single" w:sz="12" w:space="0" w:color="auto"/>
              <w:right w:val="single" w:sz="4" w:space="0" w:color="auto"/>
            </w:tcBorders>
            <w:shd w:val="clear" w:color="000000" w:fill="D9E1F2"/>
            <w:tcMar>
              <w:top w:w="0" w:type="dxa"/>
              <w:left w:w="28" w:type="dxa"/>
              <w:bottom w:w="0" w:type="dxa"/>
              <w:right w:w="28" w:type="dxa"/>
            </w:tcMar>
            <w:hideMark/>
          </w:tcPr>
          <w:p w14:paraId="02621C51"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ΔΗΜΟΣ ΦΟΥΡΝΩΝ ΚΟΡΣΕΩΝ (Έδρα: Φούρνοι,οι)</w:t>
            </w:r>
          </w:p>
        </w:tc>
        <w:tc>
          <w:tcPr>
            <w:tcW w:w="1418" w:type="dxa"/>
            <w:tcBorders>
              <w:top w:val="nil"/>
              <w:left w:val="nil"/>
              <w:bottom w:val="single" w:sz="12" w:space="0" w:color="auto"/>
              <w:right w:val="single" w:sz="4" w:space="0" w:color="auto"/>
            </w:tcBorders>
            <w:shd w:val="clear" w:color="auto" w:fill="auto"/>
            <w:tcMar>
              <w:top w:w="0" w:type="dxa"/>
              <w:left w:w="28" w:type="dxa"/>
              <w:bottom w:w="0" w:type="dxa"/>
              <w:right w:w="28" w:type="dxa"/>
            </w:tcMar>
            <w:hideMark/>
          </w:tcPr>
          <w:p w14:paraId="08E503E1"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ΜΙΚΡΟΙ ΝΗΣΙΩΤΙΚΟΙ ΔΗΜΟΙ</w:t>
            </w:r>
          </w:p>
        </w:tc>
        <w:tc>
          <w:tcPr>
            <w:tcW w:w="992" w:type="dxa"/>
            <w:tcBorders>
              <w:top w:val="nil"/>
              <w:left w:val="nil"/>
              <w:bottom w:val="single" w:sz="12" w:space="0" w:color="auto"/>
              <w:right w:val="nil"/>
            </w:tcBorders>
            <w:shd w:val="clear" w:color="000000" w:fill="D9E1F2"/>
            <w:noWrap/>
            <w:tcMar>
              <w:top w:w="0" w:type="dxa"/>
              <w:left w:w="28" w:type="dxa"/>
              <w:bottom w:w="0" w:type="dxa"/>
              <w:right w:w="28" w:type="dxa"/>
            </w:tcMar>
            <w:hideMark/>
          </w:tcPr>
          <w:p w14:paraId="54D287E9"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1.459</w:t>
            </w:r>
          </w:p>
        </w:tc>
        <w:tc>
          <w:tcPr>
            <w:tcW w:w="992" w:type="dxa"/>
            <w:tcBorders>
              <w:top w:val="nil"/>
              <w:left w:val="single" w:sz="4" w:space="0" w:color="auto"/>
              <w:bottom w:val="single" w:sz="12" w:space="0" w:color="auto"/>
              <w:right w:val="single" w:sz="4" w:space="0" w:color="auto"/>
            </w:tcBorders>
            <w:shd w:val="clear" w:color="000000" w:fill="D9E1F2"/>
            <w:noWrap/>
            <w:tcMar>
              <w:top w:w="0" w:type="dxa"/>
              <w:left w:w="28" w:type="dxa"/>
              <w:bottom w:w="0" w:type="dxa"/>
              <w:right w:w="28" w:type="dxa"/>
            </w:tcMar>
            <w:hideMark/>
          </w:tcPr>
          <w:p w14:paraId="2BB4D6D2"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46</w:t>
            </w:r>
          </w:p>
        </w:tc>
        <w:tc>
          <w:tcPr>
            <w:tcW w:w="851" w:type="dxa"/>
            <w:tcBorders>
              <w:top w:val="nil"/>
              <w:left w:val="nil"/>
              <w:bottom w:val="single" w:sz="12" w:space="0" w:color="auto"/>
              <w:right w:val="single" w:sz="4" w:space="0" w:color="auto"/>
            </w:tcBorders>
            <w:shd w:val="clear" w:color="000000" w:fill="D9E1F2"/>
            <w:noWrap/>
            <w:tcMar>
              <w:top w:w="0" w:type="dxa"/>
              <w:left w:w="28" w:type="dxa"/>
              <w:bottom w:w="0" w:type="dxa"/>
              <w:right w:w="28" w:type="dxa"/>
            </w:tcMar>
            <w:hideMark/>
          </w:tcPr>
          <w:p w14:paraId="53A1F108"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31,8</w:t>
            </w:r>
          </w:p>
        </w:tc>
        <w:tc>
          <w:tcPr>
            <w:tcW w:w="1088" w:type="dxa"/>
            <w:tcBorders>
              <w:top w:val="nil"/>
              <w:left w:val="nil"/>
              <w:bottom w:val="single" w:sz="12" w:space="0" w:color="auto"/>
              <w:right w:val="single" w:sz="8" w:space="0" w:color="auto"/>
            </w:tcBorders>
            <w:shd w:val="clear" w:color="000000" w:fill="D9E1F2"/>
            <w:noWrap/>
            <w:tcMar>
              <w:top w:w="0" w:type="dxa"/>
              <w:left w:w="28" w:type="dxa"/>
              <w:bottom w:w="0" w:type="dxa"/>
              <w:right w:w="28" w:type="dxa"/>
            </w:tcMar>
            <w:hideMark/>
          </w:tcPr>
          <w:p w14:paraId="06A8A956" w14:textId="5CC353D1" w:rsidR="007F5284" w:rsidRPr="007F5284" w:rsidRDefault="00E75643" w:rsidP="002C2A2C">
            <w:pPr>
              <w:spacing w:after="20"/>
              <w:jc w:val="center"/>
              <w:rPr>
                <w:rFonts w:ascii="Arial Narrow" w:hAnsi="Arial Narrow"/>
                <w:b/>
                <w:bCs/>
                <w:color w:val="000000"/>
                <w:sz w:val="16"/>
                <w:szCs w:val="16"/>
              </w:rPr>
            </w:pPr>
            <w:r>
              <w:rPr>
                <w:rFonts w:ascii="Arial Narrow" w:hAnsi="Arial Narrow"/>
                <w:b/>
                <w:bCs/>
                <w:color w:val="000000"/>
                <w:sz w:val="16"/>
                <w:szCs w:val="16"/>
              </w:rPr>
              <w:t>Ημιορεινός</w:t>
            </w:r>
          </w:p>
        </w:tc>
      </w:tr>
      <w:tr w:rsidR="007F5284" w:rsidRPr="007F5284" w14:paraId="3FAE537E" w14:textId="77777777" w:rsidTr="00E75643">
        <w:trPr>
          <w:trHeight w:val="227"/>
        </w:trPr>
        <w:tc>
          <w:tcPr>
            <w:tcW w:w="3818" w:type="dxa"/>
            <w:tcBorders>
              <w:top w:val="single" w:sz="12" w:space="0" w:color="auto"/>
              <w:left w:val="single" w:sz="8" w:space="0" w:color="auto"/>
              <w:bottom w:val="single" w:sz="4" w:space="0" w:color="auto"/>
              <w:right w:val="single" w:sz="4" w:space="0" w:color="auto"/>
            </w:tcBorders>
            <w:shd w:val="clear" w:color="000000" w:fill="B4C6E7"/>
            <w:tcMar>
              <w:top w:w="0" w:type="dxa"/>
              <w:left w:w="28" w:type="dxa"/>
              <w:bottom w:w="0" w:type="dxa"/>
              <w:right w:w="28" w:type="dxa"/>
            </w:tcMar>
            <w:hideMark/>
          </w:tcPr>
          <w:p w14:paraId="136E501A"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ΠΕΡΙΦΕΡΕΙΑΚΗ ΕΝΟΤΗΤΑ ΛΗΜΝΟΥ</w:t>
            </w:r>
          </w:p>
        </w:tc>
        <w:tc>
          <w:tcPr>
            <w:tcW w:w="1418" w:type="dxa"/>
            <w:tcBorders>
              <w:top w:val="single" w:sz="12" w:space="0" w:color="auto"/>
              <w:left w:val="nil"/>
              <w:bottom w:val="single" w:sz="4" w:space="0" w:color="auto"/>
              <w:right w:val="single" w:sz="4" w:space="0" w:color="auto"/>
            </w:tcBorders>
            <w:shd w:val="clear" w:color="000000" w:fill="B4C6E7"/>
            <w:tcMar>
              <w:top w:w="0" w:type="dxa"/>
              <w:left w:w="28" w:type="dxa"/>
              <w:bottom w:w="0" w:type="dxa"/>
              <w:right w:w="28" w:type="dxa"/>
            </w:tcMar>
            <w:hideMark/>
          </w:tcPr>
          <w:p w14:paraId="0A039E82"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tc>
        <w:tc>
          <w:tcPr>
            <w:tcW w:w="992" w:type="dxa"/>
            <w:tcBorders>
              <w:top w:val="single" w:sz="12" w:space="0" w:color="auto"/>
              <w:left w:val="nil"/>
              <w:bottom w:val="single" w:sz="4" w:space="0" w:color="auto"/>
              <w:right w:val="nil"/>
            </w:tcBorders>
            <w:shd w:val="clear" w:color="000000" w:fill="B4C6E7"/>
            <w:noWrap/>
            <w:tcMar>
              <w:top w:w="0" w:type="dxa"/>
              <w:left w:w="28" w:type="dxa"/>
              <w:bottom w:w="0" w:type="dxa"/>
              <w:right w:w="28" w:type="dxa"/>
            </w:tcMar>
            <w:hideMark/>
          </w:tcPr>
          <w:p w14:paraId="47E4A962"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17.262</w:t>
            </w:r>
          </w:p>
        </w:tc>
        <w:tc>
          <w:tcPr>
            <w:tcW w:w="992" w:type="dxa"/>
            <w:tcBorders>
              <w:top w:val="single" w:sz="12" w:space="0" w:color="auto"/>
              <w:left w:val="single" w:sz="4" w:space="0" w:color="auto"/>
              <w:bottom w:val="single" w:sz="4" w:space="0" w:color="auto"/>
              <w:right w:val="single" w:sz="4" w:space="0" w:color="auto"/>
            </w:tcBorders>
            <w:shd w:val="clear" w:color="000000" w:fill="B4C6E7"/>
            <w:noWrap/>
            <w:tcMar>
              <w:top w:w="0" w:type="dxa"/>
              <w:left w:w="28" w:type="dxa"/>
              <w:bottom w:w="0" w:type="dxa"/>
              <w:right w:w="28" w:type="dxa"/>
            </w:tcMar>
            <w:hideMark/>
          </w:tcPr>
          <w:p w14:paraId="2A42EB5F"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521</w:t>
            </w:r>
          </w:p>
        </w:tc>
        <w:tc>
          <w:tcPr>
            <w:tcW w:w="851" w:type="dxa"/>
            <w:tcBorders>
              <w:top w:val="single" w:sz="12" w:space="0" w:color="auto"/>
              <w:left w:val="nil"/>
              <w:bottom w:val="single" w:sz="4" w:space="0" w:color="auto"/>
              <w:right w:val="single" w:sz="4" w:space="0" w:color="auto"/>
            </w:tcBorders>
            <w:shd w:val="clear" w:color="000000" w:fill="B4C6E7"/>
            <w:noWrap/>
            <w:tcMar>
              <w:top w:w="0" w:type="dxa"/>
              <w:left w:w="28" w:type="dxa"/>
              <w:bottom w:w="0" w:type="dxa"/>
              <w:right w:w="28" w:type="dxa"/>
            </w:tcMar>
            <w:hideMark/>
          </w:tcPr>
          <w:p w14:paraId="644C5C06"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33,2</w:t>
            </w:r>
          </w:p>
        </w:tc>
        <w:tc>
          <w:tcPr>
            <w:tcW w:w="1088" w:type="dxa"/>
            <w:tcBorders>
              <w:top w:val="single" w:sz="12" w:space="0" w:color="auto"/>
              <w:left w:val="nil"/>
              <w:bottom w:val="single" w:sz="4" w:space="0" w:color="auto"/>
              <w:right w:val="single" w:sz="8" w:space="0" w:color="auto"/>
            </w:tcBorders>
            <w:shd w:val="clear" w:color="000000" w:fill="B4C6E7"/>
            <w:noWrap/>
            <w:tcMar>
              <w:top w:w="0" w:type="dxa"/>
              <w:left w:w="28" w:type="dxa"/>
              <w:bottom w:w="0" w:type="dxa"/>
              <w:right w:w="28" w:type="dxa"/>
            </w:tcMar>
            <w:hideMark/>
          </w:tcPr>
          <w:p w14:paraId="60733B14" w14:textId="0FF9298F"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4D4B18EF" w14:textId="77777777" w:rsidTr="00E75643">
        <w:trPr>
          <w:trHeight w:val="191"/>
        </w:trPr>
        <w:tc>
          <w:tcPr>
            <w:tcW w:w="3818" w:type="dxa"/>
            <w:tcBorders>
              <w:top w:val="nil"/>
              <w:left w:val="single" w:sz="8" w:space="0" w:color="auto"/>
              <w:bottom w:val="single" w:sz="4" w:space="0" w:color="auto"/>
              <w:right w:val="single" w:sz="4" w:space="0" w:color="auto"/>
            </w:tcBorders>
            <w:shd w:val="clear" w:color="000000" w:fill="D9E1F2"/>
            <w:tcMar>
              <w:top w:w="0" w:type="dxa"/>
              <w:left w:w="28" w:type="dxa"/>
              <w:bottom w:w="0" w:type="dxa"/>
              <w:right w:w="28" w:type="dxa"/>
            </w:tcMar>
            <w:hideMark/>
          </w:tcPr>
          <w:p w14:paraId="1DC5F1D3"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ΔΗΜΟΣ ΑΓΙΟΥ ΕΥΣΤΡΑΤΙΟΥ (Έδρα: Άγιος Ευστράτιος,ο)</w:t>
            </w:r>
          </w:p>
        </w:tc>
        <w:tc>
          <w:tcPr>
            <w:tcW w:w="1418" w:type="dxa"/>
            <w:tcBorders>
              <w:top w:val="nil"/>
              <w:left w:val="nil"/>
              <w:bottom w:val="single" w:sz="4" w:space="0" w:color="auto"/>
              <w:right w:val="single" w:sz="4" w:space="0" w:color="auto"/>
            </w:tcBorders>
            <w:shd w:val="clear" w:color="auto" w:fill="auto"/>
            <w:tcMar>
              <w:top w:w="0" w:type="dxa"/>
              <w:left w:w="28" w:type="dxa"/>
              <w:bottom w:w="0" w:type="dxa"/>
              <w:right w:w="28" w:type="dxa"/>
            </w:tcMar>
            <w:hideMark/>
          </w:tcPr>
          <w:p w14:paraId="4DDAF874"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ΜΙΚΡΟΙ ΝΗΣΙΩΤΙΚΟΙ ΔΗΜΟΙ</w:t>
            </w:r>
          </w:p>
        </w:tc>
        <w:tc>
          <w:tcPr>
            <w:tcW w:w="992" w:type="dxa"/>
            <w:tcBorders>
              <w:top w:val="nil"/>
              <w:left w:val="nil"/>
              <w:bottom w:val="single" w:sz="4" w:space="0" w:color="auto"/>
              <w:right w:val="nil"/>
            </w:tcBorders>
            <w:shd w:val="clear" w:color="000000" w:fill="D9E1F2"/>
            <w:noWrap/>
            <w:tcMar>
              <w:top w:w="0" w:type="dxa"/>
              <w:left w:w="28" w:type="dxa"/>
              <w:bottom w:w="0" w:type="dxa"/>
              <w:right w:w="28" w:type="dxa"/>
            </w:tcMar>
            <w:hideMark/>
          </w:tcPr>
          <w:p w14:paraId="647A5AF2"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270</w:t>
            </w:r>
          </w:p>
        </w:tc>
        <w:tc>
          <w:tcPr>
            <w:tcW w:w="992" w:type="dxa"/>
            <w:tcBorders>
              <w:top w:val="nil"/>
              <w:left w:val="single" w:sz="4" w:space="0" w:color="auto"/>
              <w:bottom w:val="single" w:sz="4" w:space="0" w:color="auto"/>
              <w:right w:val="single" w:sz="4" w:space="0" w:color="auto"/>
            </w:tcBorders>
            <w:shd w:val="clear" w:color="000000" w:fill="D9E1F2"/>
            <w:noWrap/>
            <w:tcMar>
              <w:top w:w="0" w:type="dxa"/>
              <w:left w:w="28" w:type="dxa"/>
              <w:bottom w:w="0" w:type="dxa"/>
              <w:right w:w="28" w:type="dxa"/>
            </w:tcMar>
            <w:hideMark/>
          </w:tcPr>
          <w:p w14:paraId="44FFE9D4"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42</w:t>
            </w:r>
          </w:p>
        </w:tc>
        <w:tc>
          <w:tcPr>
            <w:tcW w:w="851" w:type="dxa"/>
            <w:tcBorders>
              <w:top w:val="nil"/>
              <w:left w:val="nil"/>
              <w:bottom w:val="single" w:sz="4" w:space="0" w:color="auto"/>
              <w:right w:val="single" w:sz="4" w:space="0" w:color="auto"/>
            </w:tcBorders>
            <w:shd w:val="clear" w:color="000000" w:fill="D9E1F2"/>
            <w:noWrap/>
            <w:tcMar>
              <w:top w:w="0" w:type="dxa"/>
              <w:left w:w="28" w:type="dxa"/>
              <w:bottom w:w="0" w:type="dxa"/>
              <w:right w:w="28" w:type="dxa"/>
            </w:tcMar>
            <w:hideMark/>
          </w:tcPr>
          <w:p w14:paraId="28BA43C8"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6,4</w:t>
            </w:r>
          </w:p>
        </w:tc>
        <w:tc>
          <w:tcPr>
            <w:tcW w:w="1088" w:type="dxa"/>
            <w:tcBorders>
              <w:top w:val="nil"/>
              <w:left w:val="nil"/>
              <w:bottom w:val="single" w:sz="4" w:space="0" w:color="auto"/>
              <w:right w:val="single" w:sz="8" w:space="0" w:color="auto"/>
            </w:tcBorders>
            <w:shd w:val="clear" w:color="000000" w:fill="D9E1F2"/>
            <w:noWrap/>
            <w:tcMar>
              <w:top w:w="0" w:type="dxa"/>
              <w:left w:w="28" w:type="dxa"/>
              <w:bottom w:w="0" w:type="dxa"/>
              <w:right w:w="28" w:type="dxa"/>
            </w:tcMar>
            <w:hideMark/>
          </w:tcPr>
          <w:p w14:paraId="0CC71A5D" w14:textId="1A698B21" w:rsidR="007F5284" w:rsidRPr="007F5284" w:rsidRDefault="00E75643" w:rsidP="002C2A2C">
            <w:pPr>
              <w:spacing w:after="20"/>
              <w:jc w:val="center"/>
              <w:rPr>
                <w:rFonts w:ascii="Arial Narrow" w:hAnsi="Arial Narrow"/>
                <w:b/>
                <w:bCs/>
                <w:color w:val="000000"/>
                <w:sz w:val="16"/>
                <w:szCs w:val="16"/>
              </w:rPr>
            </w:pPr>
            <w:r>
              <w:rPr>
                <w:rFonts w:ascii="Arial Narrow" w:hAnsi="Arial Narrow"/>
                <w:b/>
                <w:bCs/>
                <w:color w:val="000000"/>
                <w:sz w:val="16"/>
                <w:szCs w:val="16"/>
              </w:rPr>
              <w:t>Πεδινός</w:t>
            </w:r>
          </w:p>
        </w:tc>
      </w:tr>
      <w:tr w:rsidR="007F5284" w:rsidRPr="007F5284" w14:paraId="1728B223" w14:textId="77777777" w:rsidTr="00E75643">
        <w:trPr>
          <w:trHeight w:val="239"/>
        </w:trPr>
        <w:tc>
          <w:tcPr>
            <w:tcW w:w="3818" w:type="dxa"/>
            <w:tcBorders>
              <w:top w:val="nil"/>
              <w:left w:val="single" w:sz="8" w:space="0" w:color="auto"/>
              <w:bottom w:val="single" w:sz="4" w:space="0" w:color="auto"/>
              <w:right w:val="single" w:sz="4" w:space="0" w:color="auto"/>
            </w:tcBorders>
            <w:shd w:val="clear" w:color="000000" w:fill="D9E1F2"/>
            <w:tcMar>
              <w:top w:w="0" w:type="dxa"/>
              <w:left w:w="28" w:type="dxa"/>
              <w:bottom w:w="0" w:type="dxa"/>
              <w:right w:w="28" w:type="dxa"/>
            </w:tcMar>
            <w:hideMark/>
          </w:tcPr>
          <w:p w14:paraId="550856AC"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ΔΗΜΟΣ ΛΗΜΝΟΥ (Έδρα: Μύρινα,η)</w:t>
            </w:r>
          </w:p>
        </w:tc>
        <w:tc>
          <w:tcPr>
            <w:tcW w:w="1418" w:type="dxa"/>
            <w:vMerge w:val="restart"/>
            <w:tcBorders>
              <w:top w:val="nil"/>
              <w:left w:val="nil"/>
              <w:right w:val="single" w:sz="4" w:space="0" w:color="auto"/>
            </w:tcBorders>
            <w:shd w:val="clear" w:color="auto" w:fill="auto"/>
            <w:tcMar>
              <w:top w:w="0" w:type="dxa"/>
              <w:left w:w="28" w:type="dxa"/>
              <w:bottom w:w="0" w:type="dxa"/>
              <w:right w:w="28" w:type="dxa"/>
            </w:tcMar>
            <w:hideMark/>
          </w:tcPr>
          <w:p w14:paraId="6B073CF0"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ΜΕΓΑΛΟΙ ΗΠΕΙΡΩΤΙΚΟΙ ΔΗΜΟΙ ΚΑΙ ΔΗΜΟΙ ΠΡΩΤΕΥΟΥΣΕΣ ΝΟΜΩΝ</w:t>
            </w:r>
          </w:p>
          <w:p w14:paraId="3BF1FA1F" w14:textId="720A9532"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000000" w:fill="D9E1F2"/>
            <w:noWrap/>
            <w:tcMar>
              <w:top w:w="0" w:type="dxa"/>
              <w:left w:w="28" w:type="dxa"/>
              <w:bottom w:w="0" w:type="dxa"/>
              <w:right w:w="28" w:type="dxa"/>
            </w:tcMar>
            <w:hideMark/>
          </w:tcPr>
          <w:p w14:paraId="4D1557D8"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16.992</w:t>
            </w:r>
          </w:p>
        </w:tc>
        <w:tc>
          <w:tcPr>
            <w:tcW w:w="992" w:type="dxa"/>
            <w:tcBorders>
              <w:top w:val="nil"/>
              <w:left w:val="single" w:sz="4" w:space="0" w:color="auto"/>
              <w:bottom w:val="single" w:sz="4" w:space="0" w:color="auto"/>
              <w:right w:val="single" w:sz="4" w:space="0" w:color="auto"/>
            </w:tcBorders>
            <w:shd w:val="clear" w:color="000000" w:fill="D9E1F2"/>
            <w:noWrap/>
            <w:tcMar>
              <w:top w:w="0" w:type="dxa"/>
              <w:left w:w="28" w:type="dxa"/>
              <w:bottom w:w="0" w:type="dxa"/>
              <w:right w:w="28" w:type="dxa"/>
            </w:tcMar>
            <w:hideMark/>
          </w:tcPr>
          <w:p w14:paraId="46D7D87A"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479</w:t>
            </w:r>
          </w:p>
        </w:tc>
        <w:tc>
          <w:tcPr>
            <w:tcW w:w="851" w:type="dxa"/>
            <w:tcBorders>
              <w:top w:val="nil"/>
              <w:left w:val="nil"/>
              <w:bottom w:val="single" w:sz="4" w:space="0" w:color="auto"/>
              <w:right w:val="single" w:sz="4" w:space="0" w:color="auto"/>
            </w:tcBorders>
            <w:shd w:val="clear" w:color="000000" w:fill="D9E1F2"/>
            <w:noWrap/>
            <w:tcMar>
              <w:top w:w="0" w:type="dxa"/>
              <w:left w:w="28" w:type="dxa"/>
              <w:bottom w:w="0" w:type="dxa"/>
              <w:right w:w="28" w:type="dxa"/>
            </w:tcMar>
            <w:hideMark/>
          </w:tcPr>
          <w:p w14:paraId="6198A672"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35,5</w:t>
            </w:r>
          </w:p>
        </w:tc>
        <w:tc>
          <w:tcPr>
            <w:tcW w:w="1088" w:type="dxa"/>
            <w:tcBorders>
              <w:top w:val="nil"/>
              <w:left w:val="nil"/>
              <w:bottom w:val="single" w:sz="4" w:space="0" w:color="auto"/>
              <w:right w:val="single" w:sz="8" w:space="0" w:color="auto"/>
            </w:tcBorders>
            <w:shd w:val="clear" w:color="000000" w:fill="D9E1F2"/>
            <w:noWrap/>
            <w:tcMar>
              <w:top w:w="0" w:type="dxa"/>
              <w:left w:w="28" w:type="dxa"/>
              <w:bottom w:w="0" w:type="dxa"/>
              <w:right w:w="28" w:type="dxa"/>
            </w:tcMar>
            <w:hideMark/>
          </w:tcPr>
          <w:p w14:paraId="3836535C" w14:textId="6D549176"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497BF0AA"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0F46A7A8"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ΑΤΣΙΚΗΣ</w:t>
            </w:r>
          </w:p>
        </w:tc>
        <w:tc>
          <w:tcPr>
            <w:tcW w:w="1418" w:type="dxa"/>
            <w:vMerge/>
            <w:tcBorders>
              <w:left w:val="nil"/>
              <w:right w:val="single" w:sz="4" w:space="0" w:color="auto"/>
            </w:tcBorders>
            <w:shd w:val="clear" w:color="auto" w:fill="auto"/>
            <w:tcMar>
              <w:top w:w="0" w:type="dxa"/>
              <w:left w:w="28" w:type="dxa"/>
              <w:bottom w:w="0" w:type="dxa"/>
              <w:right w:w="28" w:type="dxa"/>
            </w:tcMar>
            <w:hideMark/>
          </w:tcPr>
          <w:p w14:paraId="249AA1B0" w14:textId="4C33671A"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5B39A59E"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2.535</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D937F94"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134</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2E924129"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18,9</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3BDA870E" w14:textId="73B9C8E0"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2A219576"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32CC75A9"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ΜΟΥΔΡΟΥ</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68CAAE4E" w14:textId="46324BF4"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428DE557"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3.925</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8A40FDF"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186</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2901D2FA"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21,1</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4607890D" w14:textId="1E0C0347"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41CBAE38"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656F8C42"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ΜΥΡΙΝΑΣ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0364A941" w14:textId="70F1E719" w:rsidR="007F5284" w:rsidRPr="002C2A2C" w:rsidRDefault="007F5284" w:rsidP="002C2A2C">
            <w:pPr>
              <w:spacing w:after="20"/>
              <w:rPr>
                <w:rFonts w:ascii="Arial Narrow" w:hAnsi="Arial Narrow"/>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47BDDDF5"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8.006</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9F8D472"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83</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39FB0E74"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96,9</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6F664756" w14:textId="1CE1B613"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3797F431" w14:textId="77777777" w:rsidTr="00E75643">
        <w:trPr>
          <w:trHeight w:val="227"/>
        </w:trPr>
        <w:tc>
          <w:tcPr>
            <w:tcW w:w="3818" w:type="dxa"/>
            <w:tcBorders>
              <w:top w:val="nil"/>
              <w:left w:val="single" w:sz="8" w:space="0" w:color="auto"/>
              <w:bottom w:val="single" w:sz="12" w:space="0" w:color="auto"/>
              <w:right w:val="single" w:sz="4" w:space="0" w:color="auto"/>
            </w:tcBorders>
            <w:shd w:val="clear" w:color="auto" w:fill="auto"/>
            <w:tcMar>
              <w:top w:w="0" w:type="dxa"/>
              <w:left w:w="28" w:type="dxa"/>
              <w:bottom w:w="0" w:type="dxa"/>
              <w:right w:w="28" w:type="dxa"/>
            </w:tcMar>
            <w:hideMark/>
          </w:tcPr>
          <w:p w14:paraId="3DE77D79"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ΝΕΑΣ ΚΟΥΤΑΛΗΣ</w:t>
            </w:r>
          </w:p>
        </w:tc>
        <w:tc>
          <w:tcPr>
            <w:tcW w:w="1418" w:type="dxa"/>
            <w:vMerge/>
            <w:tcBorders>
              <w:left w:val="nil"/>
              <w:bottom w:val="single" w:sz="12" w:space="0" w:color="auto"/>
              <w:right w:val="single" w:sz="4" w:space="0" w:color="auto"/>
            </w:tcBorders>
            <w:shd w:val="clear" w:color="auto" w:fill="auto"/>
            <w:tcMar>
              <w:top w:w="0" w:type="dxa"/>
              <w:left w:w="28" w:type="dxa"/>
              <w:bottom w:w="0" w:type="dxa"/>
              <w:right w:w="28" w:type="dxa"/>
            </w:tcMar>
            <w:hideMark/>
          </w:tcPr>
          <w:p w14:paraId="74C570B5" w14:textId="7818C86F" w:rsidR="007F5284" w:rsidRPr="002C2A2C" w:rsidRDefault="007F5284" w:rsidP="002C2A2C">
            <w:pPr>
              <w:spacing w:after="20"/>
              <w:rPr>
                <w:rFonts w:ascii="Arial Narrow" w:hAnsi="Arial Narrow"/>
                <w:sz w:val="14"/>
                <w:szCs w:val="14"/>
              </w:rPr>
            </w:pPr>
          </w:p>
        </w:tc>
        <w:tc>
          <w:tcPr>
            <w:tcW w:w="992" w:type="dxa"/>
            <w:tcBorders>
              <w:top w:val="nil"/>
              <w:left w:val="nil"/>
              <w:bottom w:val="single" w:sz="12" w:space="0" w:color="auto"/>
              <w:right w:val="nil"/>
            </w:tcBorders>
            <w:shd w:val="clear" w:color="auto" w:fill="auto"/>
            <w:noWrap/>
            <w:tcMar>
              <w:top w:w="0" w:type="dxa"/>
              <w:left w:w="28" w:type="dxa"/>
              <w:bottom w:w="0" w:type="dxa"/>
              <w:right w:w="28" w:type="dxa"/>
            </w:tcMar>
            <w:hideMark/>
          </w:tcPr>
          <w:p w14:paraId="5581C338"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2.526</w:t>
            </w:r>
          </w:p>
        </w:tc>
        <w:tc>
          <w:tcPr>
            <w:tcW w:w="992" w:type="dxa"/>
            <w:tcBorders>
              <w:top w:val="nil"/>
              <w:left w:val="single" w:sz="4" w:space="0" w:color="auto"/>
              <w:bottom w:val="single" w:sz="12" w:space="0" w:color="auto"/>
              <w:right w:val="single" w:sz="4" w:space="0" w:color="auto"/>
            </w:tcBorders>
            <w:shd w:val="clear" w:color="auto" w:fill="auto"/>
            <w:noWrap/>
            <w:tcMar>
              <w:top w:w="0" w:type="dxa"/>
              <w:left w:w="28" w:type="dxa"/>
              <w:bottom w:w="0" w:type="dxa"/>
              <w:right w:w="28" w:type="dxa"/>
            </w:tcMar>
            <w:hideMark/>
          </w:tcPr>
          <w:p w14:paraId="6E2B11BC"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76</w:t>
            </w:r>
          </w:p>
        </w:tc>
        <w:tc>
          <w:tcPr>
            <w:tcW w:w="851" w:type="dxa"/>
            <w:tcBorders>
              <w:top w:val="nil"/>
              <w:left w:val="nil"/>
              <w:bottom w:val="single" w:sz="12" w:space="0" w:color="auto"/>
              <w:right w:val="single" w:sz="4" w:space="0" w:color="auto"/>
            </w:tcBorders>
            <w:shd w:val="clear" w:color="auto" w:fill="auto"/>
            <w:noWrap/>
            <w:tcMar>
              <w:top w:w="0" w:type="dxa"/>
              <w:left w:w="28" w:type="dxa"/>
              <w:bottom w:w="0" w:type="dxa"/>
              <w:right w:w="28" w:type="dxa"/>
            </w:tcMar>
            <w:hideMark/>
          </w:tcPr>
          <w:p w14:paraId="055443B3"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33,3</w:t>
            </w:r>
          </w:p>
        </w:tc>
        <w:tc>
          <w:tcPr>
            <w:tcW w:w="1088" w:type="dxa"/>
            <w:tcBorders>
              <w:top w:val="nil"/>
              <w:left w:val="nil"/>
              <w:bottom w:val="single" w:sz="12" w:space="0" w:color="auto"/>
              <w:right w:val="single" w:sz="8" w:space="0" w:color="auto"/>
            </w:tcBorders>
            <w:shd w:val="clear" w:color="auto" w:fill="auto"/>
            <w:noWrap/>
            <w:tcMar>
              <w:top w:w="0" w:type="dxa"/>
              <w:left w:w="28" w:type="dxa"/>
              <w:bottom w:w="0" w:type="dxa"/>
              <w:right w:w="28" w:type="dxa"/>
            </w:tcMar>
            <w:hideMark/>
          </w:tcPr>
          <w:p w14:paraId="0CB5DACF" w14:textId="5DAB4888"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131899D6" w14:textId="77777777" w:rsidTr="00E75643">
        <w:trPr>
          <w:trHeight w:val="241"/>
        </w:trPr>
        <w:tc>
          <w:tcPr>
            <w:tcW w:w="3818" w:type="dxa"/>
            <w:tcBorders>
              <w:top w:val="single" w:sz="12" w:space="0" w:color="auto"/>
              <w:left w:val="single" w:sz="8" w:space="0" w:color="auto"/>
              <w:bottom w:val="single" w:sz="4" w:space="0" w:color="auto"/>
              <w:right w:val="single" w:sz="4" w:space="0" w:color="auto"/>
            </w:tcBorders>
            <w:shd w:val="clear" w:color="000000" w:fill="B4C6E7"/>
            <w:tcMar>
              <w:top w:w="0" w:type="dxa"/>
              <w:left w:w="28" w:type="dxa"/>
              <w:bottom w:w="0" w:type="dxa"/>
              <w:right w:w="28" w:type="dxa"/>
            </w:tcMar>
            <w:hideMark/>
          </w:tcPr>
          <w:p w14:paraId="5B7FD018" w14:textId="16764F14"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 xml:space="preserve">ΠΕΡΙΦΕΡΕΙΑΚΗ ΕΝΟΤΗΤΑ ΣΑΜΟΥ </w:t>
            </w:r>
          </w:p>
        </w:tc>
        <w:tc>
          <w:tcPr>
            <w:tcW w:w="1418" w:type="dxa"/>
            <w:tcBorders>
              <w:top w:val="single" w:sz="12" w:space="0" w:color="auto"/>
              <w:left w:val="nil"/>
              <w:bottom w:val="single" w:sz="4" w:space="0" w:color="auto"/>
              <w:right w:val="single" w:sz="4" w:space="0" w:color="auto"/>
            </w:tcBorders>
            <w:shd w:val="clear" w:color="000000" w:fill="B4C6E7"/>
            <w:tcMar>
              <w:top w:w="0" w:type="dxa"/>
              <w:left w:w="28" w:type="dxa"/>
              <w:bottom w:w="0" w:type="dxa"/>
              <w:right w:w="28" w:type="dxa"/>
            </w:tcMar>
            <w:hideMark/>
          </w:tcPr>
          <w:p w14:paraId="515F0FD2" w14:textId="77777777"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 </w:t>
            </w:r>
          </w:p>
        </w:tc>
        <w:tc>
          <w:tcPr>
            <w:tcW w:w="992" w:type="dxa"/>
            <w:tcBorders>
              <w:top w:val="single" w:sz="12" w:space="0" w:color="auto"/>
              <w:left w:val="nil"/>
              <w:bottom w:val="single" w:sz="4" w:space="0" w:color="auto"/>
              <w:right w:val="nil"/>
            </w:tcBorders>
            <w:shd w:val="clear" w:color="000000" w:fill="B4C6E7"/>
            <w:noWrap/>
            <w:tcMar>
              <w:top w:w="0" w:type="dxa"/>
              <w:left w:w="28" w:type="dxa"/>
              <w:bottom w:w="0" w:type="dxa"/>
              <w:right w:w="28" w:type="dxa"/>
            </w:tcMar>
            <w:hideMark/>
          </w:tcPr>
          <w:p w14:paraId="46EEC2BB"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32.977</w:t>
            </w:r>
          </w:p>
        </w:tc>
        <w:tc>
          <w:tcPr>
            <w:tcW w:w="992" w:type="dxa"/>
            <w:tcBorders>
              <w:top w:val="single" w:sz="12" w:space="0" w:color="auto"/>
              <w:left w:val="single" w:sz="4" w:space="0" w:color="auto"/>
              <w:bottom w:val="single" w:sz="4" w:space="0" w:color="auto"/>
              <w:right w:val="single" w:sz="4" w:space="0" w:color="auto"/>
            </w:tcBorders>
            <w:shd w:val="clear" w:color="000000" w:fill="B4C6E7"/>
            <w:noWrap/>
            <w:tcMar>
              <w:top w:w="0" w:type="dxa"/>
              <w:left w:w="28" w:type="dxa"/>
              <w:bottom w:w="0" w:type="dxa"/>
              <w:right w:w="28" w:type="dxa"/>
            </w:tcMar>
            <w:hideMark/>
          </w:tcPr>
          <w:p w14:paraId="50B158CC"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480</w:t>
            </w:r>
          </w:p>
        </w:tc>
        <w:tc>
          <w:tcPr>
            <w:tcW w:w="851" w:type="dxa"/>
            <w:tcBorders>
              <w:top w:val="single" w:sz="12" w:space="0" w:color="auto"/>
              <w:left w:val="nil"/>
              <w:bottom w:val="single" w:sz="4" w:space="0" w:color="auto"/>
              <w:right w:val="single" w:sz="4" w:space="0" w:color="auto"/>
            </w:tcBorders>
            <w:shd w:val="clear" w:color="000000" w:fill="B4C6E7"/>
            <w:noWrap/>
            <w:tcMar>
              <w:top w:w="0" w:type="dxa"/>
              <w:left w:w="28" w:type="dxa"/>
              <w:bottom w:w="0" w:type="dxa"/>
              <w:right w:w="28" w:type="dxa"/>
            </w:tcMar>
            <w:hideMark/>
          </w:tcPr>
          <w:p w14:paraId="3EA87448"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68,7</w:t>
            </w:r>
          </w:p>
        </w:tc>
        <w:tc>
          <w:tcPr>
            <w:tcW w:w="1088" w:type="dxa"/>
            <w:tcBorders>
              <w:top w:val="single" w:sz="12" w:space="0" w:color="auto"/>
              <w:left w:val="nil"/>
              <w:bottom w:val="single" w:sz="4" w:space="0" w:color="auto"/>
              <w:right w:val="single" w:sz="8" w:space="0" w:color="auto"/>
            </w:tcBorders>
            <w:shd w:val="clear" w:color="000000" w:fill="B4C6E7"/>
            <w:noWrap/>
            <w:tcMar>
              <w:top w:w="0" w:type="dxa"/>
              <w:left w:w="28" w:type="dxa"/>
              <w:bottom w:w="0" w:type="dxa"/>
              <w:right w:w="28" w:type="dxa"/>
            </w:tcMar>
            <w:hideMark/>
          </w:tcPr>
          <w:p w14:paraId="5F81D6C1" w14:textId="1F54399E"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279249B6" w14:textId="77777777" w:rsidTr="00E75643">
        <w:trPr>
          <w:trHeight w:val="227"/>
        </w:trPr>
        <w:tc>
          <w:tcPr>
            <w:tcW w:w="3818" w:type="dxa"/>
            <w:tcBorders>
              <w:top w:val="nil"/>
              <w:left w:val="single" w:sz="8" w:space="0" w:color="auto"/>
              <w:bottom w:val="single" w:sz="4" w:space="0" w:color="auto"/>
              <w:right w:val="single" w:sz="4" w:space="0" w:color="auto"/>
            </w:tcBorders>
            <w:shd w:val="clear" w:color="000000" w:fill="D9E1F2"/>
            <w:tcMar>
              <w:top w:w="0" w:type="dxa"/>
              <w:left w:w="28" w:type="dxa"/>
              <w:bottom w:w="0" w:type="dxa"/>
              <w:right w:w="28" w:type="dxa"/>
            </w:tcMar>
            <w:hideMark/>
          </w:tcPr>
          <w:p w14:paraId="31D2538D" w14:textId="77777777" w:rsidR="007F5284" w:rsidRPr="007F5284" w:rsidRDefault="007F5284" w:rsidP="002C2A2C">
            <w:pPr>
              <w:spacing w:after="20"/>
              <w:rPr>
                <w:rFonts w:ascii="Arial Narrow" w:hAnsi="Arial Narrow"/>
                <w:b/>
                <w:bCs/>
                <w:color w:val="FF0000"/>
                <w:sz w:val="16"/>
                <w:szCs w:val="16"/>
              </w:rPr>
            </w:pPr>
            <w:r w:rsidRPr="007F5284">
              <w:rPr>
                <w:rFonts w:ascii="Arial Narrow" w:hAnsi="Arial Narrow"/>
                <w:b/>
                <w:bCs/>
                <w:color w:val="FF0000"/>
                <w:sz w:val="16"/>
                <w:szCs w:val="16"/>
              </w:rPr>
              <w:t>ΔΗΜΟΣ ΑΝΑΤΟΛΙΚΗΣ ΣΑΜΟΥ (Έδρα: Σάμος,η, Ιστορική έδρα: Πυθαγόρειο,το)</w:t>
            </w:r>
          </w:p>
        </w:tc>
        <w:tc>
          <w:tcPr>
            <w:tcW w:w="1418" w:type="dxa"/>
            <w:vMerge w:val="restart"/>
            <w:tcBorders>
              <w:top w:val="nil"/>
              <w:left w:val="nil"/>
              <w:right w:val="single" w:sz="4" w:space="0" w:color="auto"/>
            </w:tcBorders>
            <w:shd w:val="clear" w:color="auto" w:fill="auto"/>
            <w:tcMar>
              <w:top w:w="0" w:type="dxa"/>
              <w:left w:w="28" w:type="dxa"/>
              <w:bottom w:w="0" w:type="dxa"/>
              <w:right w:w="28" w:type="dxa"/>
            </w:tcMar>
            <w:hideMark/>
          </w:tcPr>
          <w:p w14:paraId="6CDC1386" w14:textId="465850CA"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ΜΕΓΑΛΟΙ ΗΠΕΙΡΩΤΙΚΟΙ ΔΗΜΟΙ ΚΑΙ ΔΗΜΟΙ ΠΡΩΤΕΥΟΥΣΕΣ ΝΟΜΩΝ</w:t>
            </w:r>
          </w:p>
        </w:tc>
        <w:tc>
          <w:tcPr>
            <w:tcW w:w="992" w:type="dxa"/>
            <w:tcBorders>
              <w:top w:val="nil"/>
              <w:left w:val="nil"/>
              <w:bottom w:val="single" w:sz="4" w:space="0" w:color="auto"/>
              <w:right w:val="nil"/>
            </w:tcBorders>
            <w:shd w:val="clear" w:color="000000" w:fill="D9E1F2"/>
            <w:noWrap/>
            <w:tcMar>
              <w:top w:w="0" w:type="dxa"/>
              <w:left w:w="28" w:type="dxa"/>
              <w:bottom w:w="0" w:type="dxa"/>
              <w:right w:w="28" w:type="dxa"/>
            </w:tcMar>
            <w:hideMark/>
          </w:tcPr>
          <w:p w14:paraId="51E5EA93"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20.513</w:t>
            </w:r>
          </w:p>
        </w:tc>
        <w:tc>
          <w:tcPr>
            <w:tcW w:w="992" w:type="dxa"/>
            <w:tcBorders>
              <w:top w:val="nil"/>
              <w:left w:val="single" w:sz="4" w:space="0" w:color="auto"/>
              <w:bottom w:val="single" w:sz="4" w:space="0" w:color="auto"/>
              <w:right w:val="single" w:sz="4" w:space="0" w:color="auto"/>
            </w:tcBorders>
            <w:shd w:val="clear" w:color="000000" w:fill="D9E1F2"/>
            <w:noWrap/>
            <w:tcMar>
              <w:top w:w="0" w:type="dxa"/>
              <w:left w:w="28" w:type="dxa"/>
              <w:bottom w:w="0" w:type="dxa"/>
              <w:right w:w="28" w:type="dxa"/>
            </w:tcMar>
            <w:hideMark/>
          </w:tcPr>
          <w:p w14:paraId="7C64DCA5"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293</w:t>
            </w:r>
          </w:p>
        </w:tc>
        <w:tc>
          <w:tcPr>
            <w:tcW w:w="851" w:type="dxa"/>
            <w:tcBorders>
              <w:top w:val="nil"/>
              <w:left w:val="nil"/>
              <w:bottom w:val="single" w:sz="4" w:space="0" w:color="auto"/>
              <w:right w:val="single" w:sz="4" w:space="0" w:color="auto"/>
            </w:tcBorders>
            <w:shd w:val="clear" w:color="000000" w:fill="D9E1F2"/>
            <w:noWrap/>
            <w:tcMar>
              <w:top w:w="0" w:type="dxa"/>
              <w:left w:w="28" w:type="dxa"/>
              <w:bottom w:w="0" w:type="dxa"/>
              <w:right w:w="28" w:type="dxa"/>
            </w:tcMar>
            <w:hideMark/>
          </w:tcPr>
          <w:p w14:paraId="44719E93"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70,1</w:t>
            </w:r>
          </w:p>
        </w:tc>
        <w:tc>
          <w:tcPr>
            <w:tcW w:w="1088" w:type="dxa"/>
            <w:tcBorders>
              <w:top w:val="nil"/>
              <w:left w:val="nil"/>
              <w:bottom w:val="single" w:sz="4" w:space="0" w:color="auto"/>
              <w:right w:val="single" w:sz="8" w:space="0" w:color="auto"/>
            </w:tcBorders>
            <w:shd w:val="clear" w:color="000000" w:fill="D9E1F2"/>
            <w:noWrap/>
            <w:tcMar>
              <w:top w:w="0" w:type="dxa"/>
              <w:left w:w="28" w:type="dxa"/>
              <w:bottom w:w="0" w:type="dxa"/>
              <w:right w:w="28" w:type="dxa"/>
            </w:tcMar>
            <w:hideMark/>
          </w:tcPr>
          <w:p w14:paraId="55DD5853" w14:textId="2E78C5EA"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0D2E51E2"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322291A0"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ΒΑΘΕΟΣ</w:t>
            </w:r>
          </w:p>
        </w:tc>
        <w:tc>
          <w:tcPr>
            <w:tcW w:w="1418" w:type="dxa"/>
            <w:vMerge/>
            <w:tcBorders>
              <w:left w:val="nil"/>
              <w:right w:val="single" w:sz="4" w:space="0" w:color="auto"/>
            </w:tcBorders>
            <w:shd w:val="clear" w:color="auto" w:fill="auto"/>
            <w:tcMar>
              <w:top w:w="0" w:type="dxa"/>
              <w:left w:w="28" w:type="dxa"/>
              <w:bottom w:w="0" w:type="dxa"/>
              <w:right w:w="28" w:type="dxa"/>
            </w:tcMar>
            <w:hideMark/>
          </w:tcPr>
          <w:p w14:paraId="73397E0A" w14:textId="25EFA110"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7FA53A71"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12.517</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0C00827"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127</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62056076"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98,6</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035273BA" w14:textId="01B6554D"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3FF3C6ED"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4507FE21"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ΠΥΘΑΓΟΡΕΙΟΥ</w:t>
            </w:r>
          </w:p>
        </w:tc>
        <w:tc>
          <w:tcPr>
            <w:tcW w:w="1418" w:type="dxa"/>
            <w:vMerge/>
            <w:tcBorders>
              <w:left w:val="nil"/>
              <w:bottom w:val="single" w:sz="4" w:space="0" w:color="auto"/>
              <w:right w:val="single" w:sz="4" w:space="0" w:color="auto"/>
            </w:tcBorders>
            <w:shd w:val="clear" w:color="auto" w:fill="auto"/>
            <w:tcMar>
              <w:top w:w="0" w:type="dxa"/>
              <w:left w:w="28" w:type="dxa"/>
              <w:bottom w:w="0" w:type="dxa"/>
              <w:right w:w="28" w:type="dxa"/>
            </w:tcMar>
            <w:hideMark/>
          </w:tcPr>
          <w:p w14:paraId="5EAD1D35" w14:textId="5651BBF2" w:rsidR="007F5284" w:rsidRPr="002C2A2C" w:rsidRDefault="007F5284" w:rsidP="002C2A2C">
            <w:pPr>
              <w:spacing w:after="20"/>
              <w:rPr>
                <w:rFonts w:ascii="Arial Narrow" w:hAnsi="Arial Narrow"/>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32465405"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7.996</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F120E85"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166</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02C3E1D5"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48,3</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2FBB4FDE" w14:textId="6BF532AC"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5C5620EB" w14:textId="77777777" w:rsidTr="00E75643">
        <w:trPr>
          <w:trHeight w:val="227"/>
        </w:trPr>
        <w:tc>
          <w:tcPr>
            <w:tcW w:w="3818" w:type="dxa"/>
            <w:tcBorders>
              <w:top w:val="nil"/>
              <w:left w:val="single" w:sz="8" w:space="0" w:color="auto"/>
              <w:bottom w:val="single" w:sz="4" w:space="0" w:color="auto"/>
              <w:right w:val="single" w:sz="4" w:space="0" w:color="auto"/>
            </w:tcBorders>
            <w:shd w:val="clear" w:color="000000" w:fill="D9E1F2"/>
            <w:tcMar>
              <w:top w:w="0" w:type="dxa"/>
              <w:left w:w="28" w:type="dxa"/>
              <w:bottom w:w="0" w:type="dxa"/>
              <w:right w:w="28" w:type="dxa"/>
            </w:tcMar>
            <w:hideMark/>
          </w:tcPr>
          <w:p w14:paraId="06234353" w14:textId="77777777" w:rsidR="007F5284" w:rsidRPr="007F5284" w:rsidRDefault="007F5284" w:rsidP="002C2A2C">
            <w:pPr>
              <w:spacing w:after="20"/>
              <w:rPr>
                <w:rFonts w:ascii="Arial Narrow" w:hAnsi="Arial Narrow"/>
                <w:b/>
                <w:bCs/>
                <w:color w:val="FF0000"/>
                <w:sz w:val="16"/>
                <w:szCs w:val="16"/>
              </w:rPr>
            </w:pPr>
            <w:r w:rsidRPr="007F5284">
              <w:rPr>
                <w:rFonts w:ascii="Arial Narrow" w:hAnsi="Arial Narrow"/>
                <w:b/>
                <w:bCs/>
                <w:color w:val="FF0000"/>
                <w:sz w:val="16"/>
                <w:szCs w:val="16"/>
              </w:rPr>
              <w:t>ΔΗΜΟΣ ΔΥΤΙΚΗΣ ΣΑΜΟΥ (Έδρα: Νέον Καρλοβάσιον, το)</w:t>
            </w:r>
          </w:p>
        </w:tc>
        <w:tc>
          <w:tcPr>
            <w:tcW w:w="1418" w:type="dxa"/>
            <w:vMerge w:val="restart"/>
            <w:tcBorders>
              <w:top w:val="nil"/>
              <w:left w:val="nil"/>
              <w:right w:val="single" w:sz="4" w:space="0" w:color="auto"/>
            </w:tcBorders>
            <w:shd w:val="clear" w:color="auto" w:fill="auto"/>
            <w:tcMar>
              <w:top w:w="0" w:type="dxa"/>
              <w:left w:w="28" w:type="dxa"/>
              <w:bottom w:w="0" w:type="dxa"/>
              <w:right w:w="28" w:type="dxa"/>
            </w:tcMar>
            <w:hideMark/>
          </w:tcPr>
          <w:p w14:paraId="11DA76BC" w14:textId="6B28F546" w:rsidR="007F5284" w:rsidRPr="002C2A2C" w:rsidRDefault="007F5284" w:rsidP="002C2A2C">
            <w:pPr>
              <w:spacing w:after="20"/>
              <w:rPr>
                <w:rFonts w:ascii="Arial Narrow" w:hAnsi="Arial Narrow"/>
                <w:sz w:val="14"/>
                <w:szCs w:val="14"/>
              </w:rPr>
            </w:pPr>
            <w:r w:rsidRPr="002C2A2C">
              <w:rPr>
                <w:rFonts w:ascii="Arial Narrow" w:hAnsi="Arial Narrow"/>
                <w:sz w:val="14"/>
                <w:szCs w:val="14"/>
              </w:rPr>
              <w:t>ΜΕΓΑΛΟΙ ΚΑΙ ΜΕΣΑΙΟΙ ΝΗΣΙΩΤΙΚΟΙ ΔΗΜΟΙ</w:t>
            </w:r>
          </w:p>
        </w:tc>
        <w:tc>
          <w:tcPr>
            <w:tcW w:w="992" w:type="dxa"/>
            <w:tcBorders>
              <w:top w:val="nil"/>
              <w:left w:val="nil"/>
              <w:bottom w:val="single" w:sz="4" w:space="0" w:color="auto"/>
              <w:right w:val="nil"/>
            </w:tcBorders>
            <w:shd w:val="clear" w:color="000000" w:fill="D9E1F2"/>
            <w:noWrap/>
            <w:tcMar>
              <w:top w:w="0" w:type="dxa"/>
              <w:left w:w="28" w:type="dxa"/>
              <w:bottom w:w="0" w:type="dxa"/>
              <w:right w:w="28" w:type="dxa"/>
            </w:tcMar>
            <w:hideMark/>
          </w:tcPr>
          <w:p w14:paraId="0509CAE4"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12.464</w:t>
            </w:r>
          </w:p>
        </w:tc>
        <w:tc>
          <w:tcPr>
            <w:tcW w:w="992" w:type="dxa"/>
            <w:tcBorders>
              <w:top w:val="nil"/>
              <w:left w:val="single" w:sz="4" w:space="0" w:color="auto"/>
              <w:bottom w:val="single" w:sz="4" w:space="0" w:color="auto"/>
              <w:right w:val="single" w:sz="4" w:space="0" w:color="auto"/>
            </w:tcBorders>
            <w:shd w:val="clear" w:color="000000" w:fill="D9E1F2"/>
            <w:noWrap/>
            <w:tcMar>
              <w:top w:w="0" w:type="dxa"/>
              <w:left w:w="28" w:type="dxa"/>
              <w:bottom w:w="0" w:type="dxa"/>
              <w:right w:w="28" w:type="dxa"/>
            </w:tcMar>
            <w:hideMark/>
          </w:tcPr>
          <w:p w14:paraId="63B92FF8"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188</w:t>
            </w:r>
          </w:p>
        </w:tc>
        <w:tc>
          <w:tcPr>
            <w:tcW w:w="851" w:type="dxa"/>
            <w:tcBorders>
              <w:top w:val="nil"/>
              <w:left w:val="nil"/>
              <w:bottom w:val="single" w:sz="4" w:space="0" w:color="auto"/>
              <w:right w:val="single" w:sz="4" w:space="0" w:color="auto"/>
            </w:tcBorders>
            <w:shd w:val="clear" w:color="000000" w:fill="D9E1F2"/>
            <w:noWrap/>
            <w:tcMar>
              <w:top w:w="0" w:type="dxa"/>
              <w:left w:w="28" w:type="dxa"/>
              <w:bottom w:w="0" w:type="dxa"/>
              <w:right w:w="28" w:type="dxa"/>
            </w:tcMar>
            <w:hideMark/>
          </w:tcPr>
          <w:p w14:paraId="52721E33"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66,5</w:t>
            </w:r>
          </w:p>
        </w:tc>
        <w:tc>
          <w:tcPr>
            <w:tcW w:w="1088" w:type="dxa"/>
            <w:tcBorders>
              <w:top w:val="nil"/>
              <w:left w:val="nil"/>
              <w:bottom w:val="single" w:sz="4" w:space="0" w:color="auto"/>
              <w:right w:val="single" w:sz="8" w:space="0" w:color="auto"/>
            </w:tcBorders>
            <w:shd w:val="clear" w:color="000000" w:fill="D9E1F2"/>
            <w:noWrap/>
            <w:tcMar>
              <w:top w:w="0" w:type="dxa"/>
              <w:left w:w="28" w:type="dxa"/>
              <w:bottom w:w="0" w:type="dxa"/>
              <w:right w:w="28" w:type="dxa"/>
            </w:tcMar>
            <w:hideMark/>
          </w:tcPr>
          <w:p w14:paraId="7EFD73F3" w14:textId="395B8817"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2DACF87C"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6F39CA15"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ΚΑΡΛΟΒΑΣΙΩΝ</w:t>
            </w:r>
          </w:p>
        </w:tc>
        <w:tc>
          <w:tcPr>
            <w:tcW w:w="1418" w:type="dxa"/>
            <w:vMerge/>
            <w:tcBorders>
              <w:left w:val="nil"/>
              <w:right w:val="single" w:sz="4" w:space="0" w:color="auto"/>
            </w:tcBorders>
            <w:shd w:val="clear" w:color="auto" w:fill="auto"/>
            <w:tcMar>
              <w:top w:w="0" w:type="dxa"/>
              <w:left w:w="28" w:type="dxa"/>
              <w:bottom w:w="0" w:type="dxa"/>
              <w:right w:w="28" w:type="dxa"/>
            </w:tcMar>
            <w:hideMark/>
          </w:tcPr>
          <w:p w14:paraId="170A8B5B" w14:textId="29CB6B0B" w:rsidR="007F5284" w:rsidRPr="002C2A2C" w:rsidRDefault="007F5284" w:rsidP="002C2A2C">
            <w:pPr>
              <w:spacing w:after="20"/>
              <w:rPr>
                <w:rFonts w:ascii="Arial Narrow" w:hAnsi="Arial Narrow"/>
                <w:color w:val="000000"/>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0A90E220"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9.855</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33FA4B6"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101</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6B9ED812"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97,9</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47D4116A" w14:textId="50BC0582"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0B46A511" w14:textId="77777777" w:rsidTr="00E75643">
        <w:trPr>
          <w:trHeight w:val="227"/>
        </w:trPr>
        <w:tc>
          <w:tcPr>
            <w:tcW w:w="3818" w:type="dxa"/>
            <w:tcBorders>
              <w:top w:val="nil"/>
              <w:left w:val="single" w:sz="8" w:space="0" w:color="auto"/>
              <w:bottom w:val="single" w:sz="12" w:space="0" w:color="auto"/>
              <w:right w:val="single" w:sz="4" w:space="0" w:color="auto"/>
            </w:tcBorders>
            <w:shd w:val="clear" w:color="auto" w:fill="auto"/>
            <w:tcMar>
              <w:top w:w="0" w:type="dxa"/>
              <w:left w:w="28" w:type="dxa"/>
              <w:bottom w:w="0" w:type="dxa"/>
              <w:right w:w="28" w:type="dxa"/>
            </w:tcMar>
            <w:hideMark/>
          </w:tcPr>
          <w:p w14:paraId="5FC572E1"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ΜΑΡΑΘΟΚΑΜΠΟΥ</w:t>
            </w:r>
          </w:p>
        </w:tc>
        <w:tc>
          <w:tcPr>
            <w:tcW w:w="1418" w:type="dxa"/>
            <w:vMerge/>
            <w:tcBorders>
              <w:left w:val="nil"/>
              <w:bottom w:val="single" w:sz="12" w:space="0" w:color="auto"/>
              <w:right w:val="single" w:sz="4" w:space="0" w:color="auto"/>
            </w:tcBorders>
            <w:shd w:val="clear" w:color="auto" w:fill="auto"/>
            <w:tcMar>
              <w:top w:w="0" w:type="dxa"/>
              <w:left w:w="28" w:type="dxa"/>
              <w:bottom w:w="0" w:type="dxa"/>
              <w:right w:w="28" w:type="dxa"/>
            </w:tcMar>
            <w:hideMark/>
          </w:tcPr>
          <w:p w14:paraId="34D506AB" w14:textId="45203B6F" w:rsidR="007F5284" w:rsidRPr="002C2A2C" w:rsidRDefault="007F5284" w:rsidP="002C2A2C">
            <w:pPr>
              <w:spacing w:after="20"/>
              <w:rPr>
                <w:rFonts w:ascii="Arial Narrow" w:hAnsi="Arial Narrow"/>
                <w:color w:val="000000"/>
                <w:sz w:val="14"/>
                <w:szCs w:val="14"/>
              </w:rPr>
            </w:pPr>
          </w:p>
        </w:tc>
        <w:tc>
          <w:tcPr>
            <w:tcW w:w="992" w:type="dxa"/>
            <w:tcBorders>
              <w:top w:val="nil"/>
              <w:left w:val="nil"/>
              <w:bottom w:val="single" w:sz="12" w:space="0" w:color="auto"/>
              <w:right w:val="nil"/>
            </w:tcBorders>
            <w:shd w:val="clear" w:color="auto" w:fill="auto"/>
            <w:noWrap/>
            <w:tcMar>
              <w:top w:w="0" w:type="dxa"/>
              <w:left w:w="28" w:type="dxa"/>
              <w:bottom w:w="0" w:type="dxa"/>
              <w:right w:w="28" w:type="dxa"/>
            </w:tcMar>
            <w:hideMark/>
          </w:tcPr>
          <w:p w14:paraId="6B6D9B4B"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2.609</w:t>
            </w:r>
          </w:p>
        </w:tc>
        <w:tc>
          <w:tcPr>
            <w:tcW w:w="992" w:type="dxa"/>
            <w:tcBorders>
              <w:top w:val="nil"/>
              <w:left w:val="single" w:sz="4" w:space="0" w:color="auto"/>
              <w:bottom w:val="single" w:sz="12" w:space="0" w:color="auto"/>
              <w:right w:val="single" w:sz="4" w:space="0" w:color="auto"/>
            </w:tcBorders>
            <w:shd w:val="clear" w:color="auto" w:fill="auto"/>
            <w:noWrap/>
            <w:tcMar>
              <w:top w:w="0" w:type="dxa"/>
              <w:left w:w="28" w:type="dxa"/>
              <w:bottom w:w="0" w:type="dxa"/>
              <w:right w:w="28" w:type="dxa"/>
            </w:tcMar>
            <w:hideMark/>
          </w:tcPr>
          <w:p w14:paraId="66EB8FE5"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87</w:t>
            </w:r>
          </w:p>
        </w:tc>
        <w:tc>
          <w:tcPr>
            <w:tcW w:w="851" w:type="dxa"/>
            <w:tcBorders>
              <w:top w:val="nil"/>
              <w:left w:val="nil"/>
              <w:bottom w:val="single" w:sz="12" w:space="0" w:color="auto"/>
              <w:right w:val="single" w:sz="4" w:space="0" w:color="auto"/>
            </w:tcBorders>
            <w:shd w:val="clear" w:color="auto" w:fill="auto"/>
            <w:noWrap/>
            <w:tcMar>
              <w:top w:w="0" w:type="dxa"/>
              <w:left w:w="28" w:type="dxa"/>
              <w:bottom w:w="0" w:type="dxa"/>
              <w:right w:w="28" w:type="dxa"/>
            </w:tcMar>
            <w:hideMark/>
          </w:tcPr>
          <w:p w14:paraId="75FC2392"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30,0</w:t>
            </w:r>
          </w:p>
        </w:tc>
        <w:tc>
          <w:tcPr>
            <w:tcW w:w="1088" w:type="dxa"/>
            <w:tcBorders>
              <w:top w:val="nil"/>
              <w:left w:val="nil"/>
              <w:bottom w:val="single" w:sz="12" w:space="0" w:color="auto"/>
              <w:right w:val="single" w:sz="8" w:space="0" w:color="auto"/>
            </w:tcBorders>
            <w:shd w:val="clear" w:color="auto" w:fill="auto"/>
            <w:noWrap/>
            <w:tcMar>
              <w:top w:w="0" w:type="dxa"/>
              <w:left w:w="28" w:type="dxa"/>
              <w:bottom w:w="0" w:type="dxa"/>
              <w:right w:w="28" w:type="dxa"/>
            </w:tcMar>
            <w:hideMark/>
          </w:tcPr>
          <w:p w14:paraId="64EDA102" w14:textId="336C2CF1"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71EED9C2" w14:textId="77777777" w:rsidTr="00E75643">
        <w:trPr>
          <w:trHeight w:val="341"/>
        </w:trPr>
        <w:tc>
          <w:tcPr>
            <w:tcW w:w="3818" w:type="dxa"/>
            <w:tcBorders>
              <w:top w:val="single" w:sz="12" w:space="0" w:color="auto"/>
              <w:left w:val="single" w:sz="8" w:space="0" w:color="auto"/>
              <w:bottom w:val="single" w:sz="4" w:space="0" w:color="auto"/>
              <w:right w:val="single" w:sz="4" w:space="0" w:color="auto"/>
            </w:tcBorders>
            <w:shd w:val="clear" w:color="000000" w:fill="B4C6E7"/>
            <w:tcMar>
              <w:top w:w="0" w:type="dxa"/>
              <w:left w:w="28" w:type="dxa"/>
              <w:bottom w:w="0" w:type="dxa"/>
              <w:right w:w="28" w:type="dxa"/>
            </w:tcMar>
            <w:hideMark/>
          </w:tcPr>
          <w:p w14:paraId="303740C3" w14:textId="040B251F"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 xml:space="preserve">ΠΕΡΙΦΕΡΕΙΑΚΗ ΕΝΟΤΗΤΑ ΧΙΟΥ </w:t>
            </w:r>
          </w:p>
        </w:tc>
        <w:tc>
          <w:tcPr>
            <w:tcW w:w="1418" w:type="dxa"/>
            <w:tcBorders>
              <w:top w:val="single" w:sz="12" w:space="0" w:color="auto"/>
              <w:left w:val="nil"/>
              <w:bottom w:val="single" w:sz="4" w:space="0" w:color="auto"/>
              <w:right w:val="single" w:sz="4" w:space="0" w:color="auto"/>
            </w:tcBorders>
            <w:shd w:val="clear" w:color="000000" w:fill="B4C6E7"/>
            <w:tcMar>
              <w:top w:w="0" w:type="dxa"/>
              <w:left w:w="28" w:type="dxa"/>
              <w:bottom w:w="0" w:type="dxa"/>
              <w:right w:w="28" w:type="dxa"/>
            </w:tcMar>
            <w:hideMark/>
          </w:tcPr>
          <w:p w14:paraId="52BC4C89" w14:textId="77777777" w:rsidR="007F5284" w:rsidRPr="002C2A2C" w:rsidRDefault="007F5284" w:rsidP="002C2A2C">
            <w:pPr>
              <w:spacing w:after="20"/>
              <w:rPr>
                <w:rFonts w:ascii="Arial Narrow" w:hAnsi="Arial Narrow"/>
                <w:color w:val="000000"/>
                <w:sz w:val="14"/>
                <w:szCs w:val="14"/>
              </w:rPr>
            </w:pPr>
            <w:r w:rsidRPr="002C2A2C">
              <w:rPr>
                <w:rFonts w:ascii="Arial Narrow" w:hAnsi="Arial Narrow"/>
                <w:color w:val="000000"/>
                <w:sz w:val="14"/>
                <w:szCs w:val="14"/>
              </w:rPr>
              <w:t> </w:t>
            </w:r>
          </w:p>
        </w:tc>
        <w:tc>
          <w:tcPr>
            <w:tcW w:w="992" w:type="dxa"/>
            <w:tcBorders>
              <w:top w:val="single" w:sz="12" w:space="0" w:color="auto"/>
              <w:left w:val="nil"/>
              <w:bottom w:val="single" w:sz="4" w:space="0" w:color="auto"/>
              <w:right w:val="nil"/>
            </w:tcBorders>
            <w:shd w:val="clear" w:color="000000" w:fill="B4C6E7"/>
            <w:noWrap/>
            <w:tcMar>
              <w:top w:w="0" w:type="dxa"/>
              <w:left w:w="28" w:type="dxa"/>
              <w:bottom w:w="0" w:type="dxa"/>
              <w:right w:w="28" w:type="dxa"/>
            </w:tcMar>
            <w:hideMark/>
          </w:tcPr>
          <w:p w14:paraId="1CD0F97D"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52.674</w:t>
            </w:r>
          </w:p>
        </w:tc>
        <w:tc>
          <w:tcPr>
            <w:tcW w:w="992" w:type="dxa"/>
            <w:tcBorders>
              <w:top w:val="single" w:sz="12" w:space="0" w:color="auto"/>
              <w:left w:val="single" w:sz="4" w:space="0" w:color="auto"/>
              <w:bottom w:val="single" w:sz="4" w:space="0" w:color="auto"/>
              <w:right w:val="single" w:sz="4" w:space="0" w:color="auto"/>
            </w:tcBorders>
            <w:shd w:val="clear" w:color="000000" w:fill="B4C6E7"/>
            <w:noWrap/>
            <w:tcMar>
              <w:top w:w="0" w:type="dxa"/>
              <w:left w:w="28" w:type="dxa"/>
              <w:bottom w:w="0" w:type="dxa"/>
              <w:right w:w="28" w:type="dxa"/>
            </w:tcMar>
            <w:hideMark/>
          </w:tcPr>
          <w:p w14:paraId="18000276"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907</w:t>
            </w:r>
          </w:p>
        </w:tc>
        <w:tc>
          <w:tcPr>
            <w:tcW w:w="851" w:type="dxa"/>
            <w:tcBorders>
              <w:top w:val="single" w:sz="12" w:space="0" w:color="auto"/>
              <w:left w:val="nil"/>
              <w:bottom w:val="single" w:sz="4" w:space="0" w:color="auto"/>
              <w:right w:val="single" w:sz="4" w:space="0" w:color="auto"/>
            </w:tcBorders>
            <w:shd w:val="clear" w:color="000000" w:fill="B4C6E7"/>
            <w:noWrap/>
            <w:tcMar>
              <w:top w:w="0" w:type="dxa"/>
              <w:left w:w="28" w:type="dxa"/>
              <w:bottom w:w="0" w:type="dxa"/>
              <w:right w:w="28" w:type="dxa"/>
            </w:tcMar>
            <w:hideMark/>
          </w:tcPr>
          <w:p w14:paraId="536B185F"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58,1</w:t>
            </w:r>
          </w:p>
        </w:tc>
        <w:tc>
          <w:tcPr>
            <w:tcW w:w="1088" w:type="dxa"/>
            <w:tcBorders>
              <w:top w:val="single" w:sz="12" w:space="0" w:color="auto"/>
              <w:left w:val="nil"/>
              <w:bottom w:val="single" w:sz="4" w:space="0" w:color="auto"/>
              <w:right w:val="single" w:sz="8" w:space="0" w:color="auto"/>
            </w:tcBorders>
            <w:shd w:val="clear" w:color="000000" w:fill="B4C6E7"/>
            <w:noWrap/>
            <w:tcMar>
              <w:top w:w="0" w:type="dxa"/>
              <w:left w:w="28" w:type="dxa"/>
              <w:bottom w:w="0" w:type="dxa"/>
              <w:right w:w="28" w:type="dxa"/>
            </w:tcMar>
            <w:hideMark/>
          </w:tcPr>
          <w:p w14:paraId="4E92D47F" w14:textId="7056EAC8"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79D980FF" w14:textId="77777777" w:rsidTr="00E75643">
        <w:trPr>
          <w:trHeight w:val="227"/>
        </w:trPr>
        <w:tc>
          <w:tcPr>
            <w:tcW w:w="3818" w:type="dxa"/>
            <w:tcBorders>
              <w:top w:val="nil"/>
              <w:left w:val="single" w:sz="8" w:space="0" w:color="auto"/>
              <w:bottom w:val="single" w:sz="4" w:space="0" w:color="auto"/>
              <w:right w:val="single" w:sz="4" w:space="0" w:color="auto"/>
            </w:tcBorders>
            <w:shd w:val="clear" w:color="000000" w:fill="D9E1F2"/>
            <w:tcMar>
              <w:top w:w="0" w:type="dxa"/>
              <w:left w:w="28" w:type="dxa"/>
              <w:bottom w:w="0" w:type="dxa"/>
              <w:right w:w="28" w:type="dxa"/>
            </w:tcMar>
            <w:hideMark/>
          </w:tcPr>
          <w:p w14:paraId="7324EE92"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ΔΗΜΟΣ ΟΙΝΟΥΣΣΩΝ (Έδρα: Οινούσσαι,αι)</w:t>
            </w:r>
          </w:p>
        </w:tc>
        <w:tc>
          <w:tcPr>
            <w:tcW w:w="1418" w:type="dxa"/>
            <w:tcBorders>
              <w:top w:val="nil"/>
              <w:left w:val="nil"/>
              <w:bottom w:val="single" w:sz="4" w:space="0" w:color="auto"/>
              <w:right w:val="single" w:sz="4" w:space="0" w:color="auto"/>
            </w:tcBorders>
            <w:shd w:val="clear" w:color="auto" w:fill="auto"/>
            <w:tcMar>
              <w:top w:w="0" w:type="dxa"/>
              <w:left w:w="28" w:type="dxa"/>
              <w:bottom w:w="0" w:type="dxa"/>
              <w:right w:w="28" w:type="dxa"/>
            </w:tcMar>
            <w:hideMark/>
          </w:tcPr>
          <w:p w14:paraId="6AE1440F" w14:textId="77777777" w:rsidR="007F5284" w:rsidRPr="002C2A2C" w:rsidRDefault="007F5284" w:rsidP="002C2A2C">
            <w:pPr>
              <w:spacing w:after="20"/>
              <w:rPr>
                <w:rFonts w:ascii="Arial Narrow" w:hAnsi="Arial Narrow"/>
                <w:color w:val="000000"/>
                <w:sz w:val="14"/>
                <w:szCs w:val="14"/>
              </w:rPr>
            </w:pPr>
            <w:r w:rsidRPr="002C2A2C">
              <w:rPr>
                <w:rFonts w:ascii="Arial Narrow" w:hAnsi="Arial Narrow"/>
                <w:color w:val="000000"/>
                <w:sz w:val="14"/>
                <w:szCs w:val="14"/>
              </w:rPr>
              <w:t>ΜΙΚΡΟΙ ΝΗΣΙΩΤΙΚΟΙ ΔΗΜΟΙ</w:t>
            </w:r>
          </w:p>
        </w:tc>
        <w:tc>
          <w:tcPr>
            <w:tcW w:w="992" w:type="dxa"/>
            <w:tcBorders>
              <w:top w:val="nil"/>
              <w:left w:val="nil"/>
              <w:bottom w:val="single" w:sz="4" w:space="0" w:color="auto"/>
              <w:right w:val="nil"/>
            </w:tcBorders>
            <w:shd w:val="clear" w:color="000000" w:fill="D9E1F2"/>
            <w:noWrap/>
            <w:tcMar>
              <w:top w:w="0" w:type="dxa"/>
              <w:left w:w="28" w:type="dxa"/>
              <w:bottom w:w="0" w:type="dxa"/>
              <w:right w:w="28" w:type="dxa"/>
            </w:tcMar>
            <w:hideMark/>
          </w:tcPr>
          <w:p w14:paraId="5EFCD860"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826</w:t>
            </w:r>
          </w:p>
        </w:tc>
        <w:tc>
          <w:tcPr>
            <w:tcW w:w="992" w:type="dxa"/>
            <w:tcBorders>
              <w:top w:val="nil"/>
              <w:left w:val="single" w:sz="4" w:space="0" w:color="auto"/>
              <w:bottom w:val="single" w:sz="4" w:space="0" w:color="auto"/>
              <w:right w:val="single" w:sz="4" w:space="0" w:color="auto"/>
            </w:tcBorders>
            <w:shd w:val="clear" w:color="000000" w:fill="D9E1F2"/>
            <w:noWrap/>
            <w:tcMar>
              <w:top w:w="0" w:type="dxa"/>
              <w:left w:w="28" w:type="dxa"/>
              <w:bottom w:w="0" w:type="dxa"/>
              <w:right w:w="28" w:type="dxa"/>
            </w:tcMar>
            <w:hideMark/>
          </w:tcPr>
          <w:p w14:paraId="2505CE7E"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18</w:t>
            </w:r>
          </w:p>
        </w:tc>
        <w:tc>
          <w:tcPr>
            <w:tcW w:w="851" w:type="dxa"/>
            <w:tcBorders>
              <w:top w:val="nil"/>
              <w:left w:val="nil"/>
              <w:bottom w:val="single" w:sz="4" w:space="0" w:color="auto"/>
              <w:right w:val="single" w:sz="4" w:space="0" w:color="auto"/>
            </w:tcBorders>
            <w:shd w:val="clear" w:color="000000" w:fill="D9E1F2"/>
            <w:noWrap/>
            <w:tcMar>
              <w:top w:w="0" w:type="dxa"/>
              <w:left w:w="28" w:type="dxa"/>
              <w:bottom w:w="0" w:type="dxa"/>
              <w:right w:w="28" w:type="dxa"/>
            </w:tcMar>
            <w:hideMark/>
          </w:tcPr>
          <w:p w14:paraId="6ACF75A9"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46,4</w:t>
            </w:r>
          </w:p>
        </w:tc>
        <w:tc>
          <w:tcPr>
            <w:tcW w:w="1088" w:type="dxa"/>
            <w:tcBorders>
              <w:top w:val="nil"/>
              <w:left w:val="nil"/>
              <w:bottom w:val="single" w:sz="4" w:space="0" w:color="auto"/>
              <w:right w:val="single" w:sz="8" w:space="0" w:color="auto"/>
            </w:tcBorders>
            <w:shd w:val="clear" w:color="000000" w:fill="D9E1F2"/>
            <w:noWrap/>
            <w:tcMar>
              <w:top w:w="0" w:type="dxa"/>
              <w:left w:w="28" w:type="dxa"/>
              <w:bottom w:w="0" w:type="dxa"/>
              <w:right w:w="28" w:type="dxa"/>
            </w:tcMar>
            <w:hideMark/>
          </w:tcPr>
          <w:p w14:paraId="33E1D5F2" w14:textId="4C8BBED8" w:rsidR="007F5284" w:rsidRPr="007F5284" w:rsidRDefault="00E75643" w:rsidP="002C2A2C">
            <w:pPr>
              <w:spacing w:after="20"/>
              <w:jc w:val="center"/>
              <w:rPr>
                <w:rFonts w:ascii="Arial Narrow" w:hAnsi="Arial Narrow"/>
                <w:b/>
                <w:bCs/>
                <w:color w:val="000000"/>
                <w:sz w:val="16"/>
                <w:szCs w:val="16"/>
              </w:rPr>
            </w:pPr>
            <w:r>
              <w:rPr>
                <w:rFonts w:ascii="Arial Narrow" w:hAnsi="Arial Narrow"/>
                <w:b/>
                <w:bCs/>
                <w:color w:val="000000"/>
                <w:sz w:val="16"/>
                <w:szCs w:val="16"/>
              </w:rPr>
              <w:t>Πεδινός</w:t>
            </w:r>
          </w:p>
        </w:tc>
      </w:tr>
      <w:tr w:rsidR="007F5284" w:rsidRPr="007F5284" w14:paraId="0C3B65EF" w14:textId="77777777" w:rsidTr="00E75643">
        <w:trPr>
          <w:trHeight w:val="227"/>
        </w:trPr>
        <w:tc>
          <w:tcPr>
            <w:tcW w:w="3818" w:type="dxa"/>
            <w:tcBorders>
              <w:top w:val="nil"/>
              <w:left w:val="single" w:sz="8" w:space="0" w:color="auto"/>
              <w:bottom w:val="single" w:sz="4" w:space="0" w:color="auto"/>
              <w:right w:val="single" w:sz="4" w:space="0" w:color="auto"/>
            </w:tcBorders>
            <w:shd w:val="clear" w:color="000000" w:fill="D9E1F2"/>
            <w:tcMar>
              <w:top w:w="0" w:type="dxa"/>
              <w:left w:w="28" w:type="dxa"/>
              <w:bottom w:w="0" w:type="dxa"/>
              <w:right w:w="28" w:type="dxa"/>
            </w:tcMar>
            <w:hideMark/>
          </w:tcPr>
          <w:p w14:paraId="2836BFE8"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ΔΗΜΟΣ ΧΙΟΥ (Έδρα: Χίος,η)</w:t>
            </w:r>
          </w:p>
        </w:tc>
        <w:tc>
          <w:tcPr>
            <w:tcW w:w="1418" w:type="dxa"/>
            <w:vMerge w:val="restart"/>
            <w:tcBorders>
              <w:top w:val="nil"/>
              <w:left w:val="nil"/>
              <w:right w:val="single" w:sz="4" w:space="0" w:color="auto"/>
            </w:tcBorders>
            <w:shd w:val="clear" w:color="auto" w:fill="auto"/>
            <w:tcMar>
              <w:top w:w="0" w:type="dxa"/>
              <w:left w:w="28" w:type="dxa"/>
              <w:bottom w:w="0" w:type="dxa"/>
              <w:right w:w="28" w:type="dxa"/>
            </w:tcMar>
            <w:hideMark/>
          </w:tcPr>
          <w:p w14:paraId="5965D658" w14:textId="77777777" w:rsidR="007F5284" w:rsidRPr="002C2A2C" w:rsidRDefault="007F5284" w:rsidP="002C2A2C">
            <w:pPr>
              <w:spacing w:after="20"/>
              <w:rPr>
                <w:rFonts w:ascii="Arial Narrow" w:hAnsi="Arial Narrow"/>
                <w:color w:val="000000"/>
                <w:sz w:val="14"/>
                <w:szCs w:val="14"/>
              </w:rPr>
            </w:pPr>
            <w:r w:rsidRPr="002C2A2C">
              <w:rPr>
                <w:rFonts w:ascii="Arial Narrow" w:hAnsi="Arial Narrow"/>
                <w:color w:val="000000"/>
                <w:sz w:val="14"/>
                <w:szCs w:val="14"/>
              </w:rPr>
              <w:t>ΜΕΓΑΛΟΙ ΗΠΕΙΡΩΤΙΚΟΙ ΔΗΜΟΙ ΚΑΙ ΔΗΜΟΙ ΠΡΩΤΕΥΟΥΣΕΣ ΝΟΜΩΝ</w:t>
            </w:r>
          </w:p>
          <w:p w14:paraId="32DCE315" w14:textId="77777777" w:rsidR="007F5284" w:rsidRPr="002C2A2C" w:rsidRDefault="007F5284" w:rsidP="002C2A2C">
            <w:pPr>
              <w:spacing w:after="20"/>
              <w:rPr>
                <w:rFonts w:ascii="Arial Narrow" w:hAnsi="Arial Narrow"/>
                <w:color w:val="000000"/>
                <w:sz w:val="14"/>
                <w:szCs w:val="14"/>
              </w:rPr>
            </w:pPr>
            <w:r w:rsidRPr="002C2A2C">
              <w:rPr>
                <w:rFonts w:ascii="Arial Narrow" w:hAnsi="Arial Narrow"/>
                <w:color w:val="000000"/>
                <w:sz w:val="14"/>
                <w:szCs w:val="14"/>
              </w:rPr>
              <w:t> </w:t>
            </w:r>
          </w:p>
          <w:p w14:paraId="5F0072CB" w14:textId="77777777" w:rsidR="007F5284" w:rsidRPr="002C2A2C" w:rsidRDefault="007F5284" w:rsidP="002C2A2C">
            <w:pPr>
              <w:spacing w:after="20"/>
              <w:rPr>
                <w:rFonts w:ascii="Arial Narrow" w:hAnsi="Arial Narrow"/>
                <w:color w:val="000000"/>
                <w:sz w:val="14"/>
                <w:szCs w:val="14"/>
              </w:rPr>
            </w:pPr>
            <w:r w:rsidRPr="002C2A2C">
              <w:rPr>
                <w:rFonts w:ascii="Arial Narrow" w:hAnsi="Arial Narrow"/>
                <w:color w:val="000000"/>
                <w:sz w:val="14"/>
                <w:szCs w:val="14"/>
              </w:rPr>
              <w:t> </w:t>
            </w:r>
          </w:p>
          <w:p w14:paraId="2F40D19B" w14:textId="77777777" w:rsidR="007F5284" w:rsidRPr="002C2A2C" w:rsidRDefault="007F5284" w:rsidP="002C2A2C">
            <w:pPr>
              <w:spacing w:after="20"/>
              <w:rPr>
                <w:rFonts w:ascii="Arial Narrow" w:hAnsi="Arial Narrow"/>
                <w:color w:val="000000"/>
                <w:sz w:val="14"/>
                <w:szCs w:val="14"/>
              </w:rPr>
            </w:pPr>
            <w:r w:rsidRPr="002C2A2C">
              <w:rPr>
                <w:rFonts w:ascii="Arial Narrow" w:hAnsi="Arial Narrow"/>
                <w:color w:val="000000"/>
                <w:sz w:val="14"/>
                <w:szCs w:val="14"/>
              </w:rPr>
              <w:t> </w:t>
            </w:r>
          </w:p>
          <w:p w14:paraId="64B5E473" w14:textId="77777777" w:rsidR="007F5284" w:rsidRPr="002C2A2C" w:rsidRDefault="007F5284" w:rsidP="002C2A2C">
            <w:pPr>
              <w:spacing w:after="20"/>
              <w:rPr>
                <w:rFonts w:ascii="Arial Narrow" w:hAnsi="Arial Narrow"/>
                <w:color w:val="000000"/>
                <w:sz w:val="14"/>
                <w:szCs w:val="14"/>
              </w:rPr>
            </w:pPr>
            <w:r w:rsidRPr="002C2A2C">
              <w:rPr>
                <w:rFonts w:ascii="Arial Narrow" w:hAnsi="Arial Narrow"/>
                <w:color w:val="000000"/>
                <w:sz w:val="14"/>
                <w:szCs w:val="14"/>
              </w:rPr>
              <w:t> </w:t>
            </w:r>
          </w:p>
          <w:p w14:paraId="576CF821" w14:textId="3386C4E0" w:rsidR="007F5284" w:rsidRPr="002C2A2C" w:rsidRDefault="007F5284" w:rsidP="002C2A2C">
            <w:pPr>
              <w:spacing w:after="20"/>
              <w:rPr>
                <w:rFonts w:ascii="Arial Narrow" w:hAnsi="Arial Narrow"/>
                <w:color w:val="000000"/>
                <w:sz w:val="14"/>
                <w:szCs w:val="14"/>
              </w:rPr>
            </w:pPr>
          </w:p>
        </w:tc>
        <w:tc>
          <w:tcPr>
            <w:tcW w:w="992" w:type="dxa"/>
            <w:tcBorders>
              <w:top w:val="nil"/>
              <w:left w:val="nil"/>
              <w:bottom w:val="single" w:sz="4" w:space="0" w:color="auto"/>
              <w:right w:val="nil"/>
            </w:tcBorders>
            <w:shd w:val="clear" w:color="000000" w:fill="D9E1F2"/>
            <w:noWrap/>
            <w:tcMar>
              <w:top w:w="0" w:type="dxa"/>
              <w:left w:w="28" w:type="dxa"/>
              <w:bottom w:w="0" w:type="dxa"/>
              <w:right w:w="28" w:type="dxa"/>
            </w:tcMar>
            <w:hideMark/>
          </w:tcPr>
          <w:p w14:paraId="0A77E375"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51.390</w:t>
            </w:r>
          </w:p>
        </w:tc>
        <w:tc>
          <w:tcPr>
            <w:tcW w:w="992" w:type="dxa"/>
            <w:tcBorders>
              <w:top w:val="nil"/>
              <w:left w:val="single" w:sz="4" w:space="0" w:color="auto"/>
              <w:bottom w:val="single" w:sz="4" w:space="0" w:color="auto"/>
              <w:right w:val="single" w:sz="4" w:space="0" w:color="auto"/>
            </w:tcBorders>
            <w:shd w:val="clear" w:color="000000" w:fill="D9E1F2"/>
            <w:noWrap/>
            <w:tcMar>
              <w:top w:w="0" w:type="dxa"/>
              <w:left w:w="28" w:type="dxa"/>
              <w:bottom w:w="0" w:type="dxa"/>
              <w:right w:w="28" w:type="dxa"/>
            </w:tcMar>
            <w:hideMark/>
          </w:tcPr>
          <w:p w14:paraId="345DAE56"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845</w:t>
            </w:r>
          </w:p>
        </w:tc>
        <w:tc>
          <w:tcPr>
            <w:tcW w:w="851" w:type="dxa"/>
            <w:tcBorders>
              <w:top w:val="nil"/>
              <w:left w:val="nil"/>
              <w:bottom w:val="single" w:sz="4" w:space="0" w:color="auto"/>
              <w:right w:val="single" w:sz="4" w:space="0" w:color="auto"/>
            </w:tcBorders>
            <w:shd w:val="clear" w:color="000000" w:fill="D9E1F2"/>
            <w:noWrap/>
            <w:tcMar>
              <w:top w:w="0" w:type="dxa"/>
              <w:left w:w="28" w:type="dxa"/>
              <w:bottom w:w="0" w:type="dxa"/>
              <w:right w:w="28" w:type="dxa"/>
            </w:tcMar>
            <w:hideMark/>
          </w:tcPr>
          <w:p w14:paraId="08F5E0E1"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60,8</w:t>
            </w:r>
          </w:p>
        </w:tc>
        <w:tc>
          <w:tcPr>
            <w:tcW w:w="1088" w:type="dxa"/>
            <w:tcBorders>
              <w:top w:val="nil"/>
              <w:left w:val="nil"/>
              <w:bottom w:val="single" w:sz="4" w:space="0" w:color="auto"/>
              <w:right w:val="single" w:sz="8" w:space="0" w:color="auto"/>
            </w:tcBorders>
            <w:shd w:val="clear" w:color="000000" w:fill="D9E1F2"/>
            <w:noWrap/>
            <w:tcMar>
              <w:top w:w="0" w:type="dxa"/>
              <w:left w:w="28" w:type="dxa"/>
              <w:bottom w:w="0" w:type="dxa"/>
              <w:right w:w="28" w:type="dxa"/>
            </w:tcMar>
            <w:hideMark/>
          </w:tcPr>
          <w:p w14:paraId="5BC0BDBA" w14:textId="3A1034A3" w:rsidR="007F5284" w:rsidRPr="007F5284" w:rsidRDefault="00E75643" w:rsidP="002C2A2C">
            <w:pPr>
              <w:spacing w:after="20"/>
              <w:jc w:val="center"/>
              <w:rPr>
                <w:rFonts w:ascii="Arial Narrow" w:hAnsi="Arial Narrow"/>
                <w:b/>
                <w:bCs/>
                <w:color w:val="000000"/>
                <w:sz w:val="16"/>
                <w:szCs w:val="16"/>
              </w:rPr>
            </w:pPr>
            <w:r w:rsidRPr="007F5284">
              <w:rPr>
                <w:rFonts w:ascii="Arial Narrow" w:hAnsi="Arial Narrow"/>
                <w:b/>
                <w:bCs/>
                <w:color w:val="000000"/>
                <w:sz w:val="16"/>
                <w:szCs w:val="16"/>
              </w:rPr>
              <w:t> </w:t>
            </w:r>
          </w:p>
        </w:tc>
      </w:tr>
      <w:tr w:rsidR="007F5284" w:rsidRPr="007F5284" w14:paraId="305DD16A"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5DC241BD"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ΑΓΙΟΥ ΜΗΝΑ</w:t>
            </w:r>
          </w:p>
        </w:tc>
        <w:tc>
          <w:tcPr>
            <w:tcW w:w="1418" w:type="dxa"/>
            <w:vMerge/>
            <w:tcBorders>
              <w:left w:val="nil"/>
              <w:right w:val="single" w:sz="4" w:space="0" w:color="auto"/>
            </w:tcBorders>
            <w:shd w:val="clear" w:color="auto" w:fill="auto"/>
            <w:tcMar>
              <w:top w:w="0" w:type="dxa"/>
              <w:left w:w="28" w:type="dxa"/>
              <w:bottom w:w="0" w:type="dxa"/>
              <w:right w:w="28" w:type="dxa"/>
            </w:tcMar>
            <w:hideMark/>
          </w:tcPr>
          <w:p w14:paraId="0060C72E" w14:textId="6FB04C23" w:rsidR="007F5284" w:rsidRPr="002C2A2C" w:rsidRDefault="007F5284" w:rsidP="002C2A2C">
            <w:pPr>
              <w:spacing w:after="20"/>
              <w:rPr>
                <w:rFonts w:ascii="Arial Narrow" w:hAnsi="Arial Narrow"/>
                <w:color w:val="000000"/>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1BC5E92F"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3.271</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28F6FC5"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13</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23BF8334"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243,9</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051922EF" w14:textId="5704837E"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5634FDF3"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1A3797E4"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ΑΜΑΝΗΣ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61CACB23" w14:textId="0D50B586" w:rsidR="007F5284" w:rsidRPr="002C2A2C" w:rsidRDefault="007F5284" w:rsidP="002C2A2C">
            <w:pPr>
              <w:spacing w:after="20"/>
              <w:rPr>
                <w:rFonts w:ascii="Arial Narrow" w:hAnsi="Arial Narrow"/>
                <w:color w:val="000000"/>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3BDFD83B"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983</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5771319"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158</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14245A63"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6,2</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51AC3333" w14:textId="4D092265"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7EE4A099"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49FF25A0"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ΙΩΝΙΑΣ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5C533680" w14:textId="1BF57F38" w:rsidR="007F5284" w:rsidRPr="002C2A2C" w:rsidRDefault="007F5284" w:rsidP="002C2A2C">
            <w:pPr>
              <w:spacing w:after="20"/>
              <w:rPr>
                <w:rFonts w:ascii="Arial Narrow" w:hAnsi="Arial Narrow"/>
                <w:color w:val="000000"/>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7F5EC25C"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3.956</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15338E8"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48</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20BB154B"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82,9</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442C9F36" w14:textId="11C8AA87"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630F5849"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23F20073"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ΚΑΜΠΟΧΩΡΩΝ</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160800CA" w14:textId="0768F0B6" w:rsidR="007F5284" w:rsidRPr="002C2A2C" w:rsidRDefault="007F5284" w:rsidP="002C2A2C">
            <w:pPr>
              <w:spacing w:after="20"/>
              <w:rPr>
                <w:rFonts w:ascii="Arial Narrow" w:hAnsi="Arial Narrow"/>
                <w:color w:val="000000"/>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4C130406"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2.897</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08E2E54"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51</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3993FF51"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57,2</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7DB6A61B" w14:textId="32362562"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7510F36B"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5EBAD9BC"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ΚΑΡΔΑΜΥΛΩΝ</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413FECBF" w14:textId="2029DB2C" w:rsidR="007F5284" w:rsidRPr="002C2A2C" w:rsidRDefault="007F5284" w:rsidP="002C2A2C">
            <w:pPr>
              <w:spacing w:after="20"/>
              <w:rPr>
                <w:rFonts w:ascii="Arial Narrow" w:hAnsi="Arial Narrow"/>
                <w:color w:val="000000"/>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4C6A20FF"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2.234</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E80A6AA"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184</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48867AEF"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12,1</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6A26FEFC" w14:textId="30971691"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Ορεινός</w:t>
            </w:r>
          </w:p>
        </w:tc>
      </w:tr>
      <w:tr w:rsidR="007F5284" w:rsidRPr="007F5284" w14:paraId="7CB74F37"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265742F6"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ΜΑΣΤΙΧΟΧΩΡΙΩΝ</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7CB0B134" w14:textId="73E4FDCF" w:rsidR="007F5284" w:rsidRPr="002C2A2C" w:rsidRDefault="007F5284" w:rsidP="002C2A2C">
            <w:pPr>
              <w:spacing w:after="20"/>
              <w:rPr>
                <w:rFonts w:ascii="Arial Narrow" w:hAnsi="Arial Narrow"/>
                <w:color w:val="000000"/>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218B0FEE"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3.672</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EEED0A2"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212</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5AC6D960"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17,3</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198E21E7" w14:textId="4AE81695"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7603E1CA"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1F66E8F1"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ΟΜΗΡΟΥΠΟΛΗΣ</w:t>
            </w:r>
          </w:p>
        </w:tc>
        <w:tc>
          <w:tcPr>
            <w:tcW w:w="1418" w:type="dxa"/>
            <w:vMerge/>
            <w:tcBorders>
              <w:left w:val="single" w:sz="4" w:space="0" w:color="auto"/>
              <w:right w:val="single" w:sz="4" w:space="0" w:color="auto"/>
            </w:tcBorders>
            <w:shd w:val="clear" w:color="auto" w:fill="auto"/>
            <w:tcMar>
              <w:top w:w="0" w:type="dxa"/>
              <w:left w:w="28" w:type="dxa"/>
              <w:bottom w:w="0" w:type="dxa"/>
              <w:right w:w="28" w:type="dxa"/>
            </w:tcMar>
            <w:hideMark/>
          </w:tcPr>
          <w:p w14:paraId="4A03380C" w14:textId="2953A978" w:rsidR="007F5284" w:rsidRPr="002C2A2C" w:rsidRDefault="007F5284" w:rsidP="002C2A2C">
            <w:pPr>
              <w:spacing w:after="20"/>
              <w:rPr>
                <w:rFonts w:ascii="Arial Narrow" w:hAnsi="Arial Narrow"/>
                <w:color w:val="000000"/>
                <w:sz w:val="14"/>
                <w:szCs w:val="14"/>
              </w:rPr>
            </w:pPr>
          </w:p>
        </w:tc>
        <w:tc>
          <w:tcPr>
            <w:tcW w:w="992" w:type="dxa"/>
            <w:tcBorders>
              <w:top w:val="nil"/>
              <w:left w:val="single" w:sz="4" w:space="0" w:color="auto"/>
              <w:bottom w:val="single" w:sz="4" w:space="0" w:color="auto"/>
              <w:right w:val="nil"/>
            </w:tcBorders>
            <w:shd w:val="clear" w:color="auto" w:fill="auto"/>
            <w:noWrap/>
            <w:tcMar>
              <w:top w:w="0" w:type="dxa"/>
              <w:left w:w="28" w:type="dxa"/>
              <w:bottom w:w="0" w:type="dxa"/>
              <w:right w:w="28" w:type="dxa"/>
            </w:tcMar>
            <w:hideMark/>
          </w:tcPr>
          <w:p w14:paraId="7889FDAC"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7.527</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0D59D1A"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156</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7DF8E4C1"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48,3</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506CB90C" w14:textId="0A73DC4C"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Ημιορεινός</w:t>
            </w:r>
          </w:p>
        </w:tc>
      </w:tr>
      <w:tr w:rsidR="007F5284" w:rsidRPr="007F5284" w14:paraId="5B95DCA2" w14:textId="77777777" w:rsidTr="00E75643">
        <w:trPr>
          <w:trHeight w:val="227"/>
        </w:trPr>
        <w:tc>
          <w:tcPr>
            <w:tcW w:w="3818" w:type="dxa"/>
            <w:tcBorders>
              <w:top w:val="nil"/>
              <w:left w:val="single" w:sz="8" w:space="0" w:color="auto"/>
              <w:bottom w:val="single" w:sz="4" w:space="0" w:color="auto"/>
              <w:right w:val="single" w:sz="4" w:space="0" w:color="auto"/>
            </w:tcBorders>
            <w:shd w:val="clear" w:color="auto" w:fill="auto"/>
            <w:tcMar>
              <w:top w:w="0" w:type="dxa"/>
              <w:left w:w="28" w:type="dxa"/>
              <w:bottom w:w="0" w:type="dxa"/>
              <w:right w:w="28" w:type="dxa"/>
            </w:tcMar>
            <w:hideMark/>
          </w:tcPr>
          <w:p w14:paraId="0DF9F9D2" w14:textId="77777777" w:rsidR="007F5284" w:rsidRPr="007F5284" w:rsidRDefault="007F5284" w:rsidP="002C2A2C">
            <w:pPr>
              <w:spacing w:after="20"/>
              <w:rPr>
                <w:rFonts w:ascii="Arial Narrow" w:hAnsi="Arial Narrow"/>
                <w:color w:val="000000"/>
                <w:sz w:val="16"/>
                <w:szCs w:val="16"/>
              </w:rPr>
            </w:pPr>
            <w:r w:rsidRPr="007F5284">
              <w:rPr>
                <w:rFonts w:ascii="Arial Narrow" w:hAnsi="Arial Narrow"/>
                <w:color w:val="000000"/>
                <w:sz w:val="16"/>
                <w:szCs w:val="16"/>
              </w:rPr>
              <w:t>ΔΗΜΟΤΙΚΗ ΕΝΟΤΗΤΑ ΧΙΟΥ</w:t>
            </w:r>
          </w:p>
        </w:tc>
        <w:tc>
          <w:tcPr>
            <w:tcW w:w="1418" w:type="dxa"/>
            <w:vMerge/>
            <w:tcBorders>
              <w:left w:val="nil"/>
              <w:bottom w:val="single" w:sz="4" w:space="0" w:color="auto"/>
              <w:right w:val="single" w:sz="4" w:space="0" w:color="auto"/>
            </w:tcBorders>
            <w:shd w:val="clear" w:color="auto" w:fill="auto"/>
            <w:tcMar>
              <w:top w:w="0" w:type="dxa"/>
              <w:left w:w="28" w:type="dxa"/>
              <w:bottom w:w="0" w:type="dxa"/>
              <w:right w:w="28" w:type="dxa"/>
            </w:tcMar>
            <w:hideMark/>
          </w:tcPr>
          <w:p w14:paraId="49F1B572" w14:textId="1E22ACC5" w:rsidR="007F5284" w:rsidRPr="002C2A2C" w:rsidRDefault="007F5284" w:rsidP="002C2A2C">
            <w:pPr>
              <w:spacing w:after="20"/>
              <w:rPr>
                <w:rFonts w:ascii="Arial Narrow" w:hAnsi="Arial Narrow"/>
                <w:color w:val="000000"/>
                <w:sz w:val="14"/>
                <w:szCs w:val="14"/>
              </w:rPr>
            </w:pPr>
          </w:p>
        </w:tc>
        <w:tc>
          <w:tcPr>
            <w:tcW w:w="992" w:type="dxa"/>
            <w:tcBorders>
              <w:top w:val="nil"/>
              <w:left w:val="nil"/>
              <w:bottom w:val="single" w:sz="4" w:space="0" w:color="auto"/>
              <w:right w:val="nil"/>
            </w:tcBorders>
            <w:shd w:val="clear" w:color="auto" w:fill="auto"/>
            <w:noWrap/>
            <w:tcMar>
              <w:top w:w="0" w:type="dxa"/>
              <w:left w:w="28" w:type="dxa"/>
              <w:bottom w:w="0" w:type="dxa"/>
              <w:right w:w="28" w:type="dxa"/>
            </w:tcMar>
            <w:hideMark/>
          </w:tcPr>
          <w:p w14:paraId="58CAAD2E"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26.850</w:t>
            </w:r>
          </w:p>
        </w:tc>
        <w:tc>
          <w:tcPr>
            <w:tcW w:w="992"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262A496"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23</w:t>
            </w:r>
          </w:p>
        </w:tc>
        <w:tc>
          <w:tcPr>
            <w:tcW w:w="851" w:type="dxa"/>
            <w:tcBorders>
              <w:top w:val="nil"/>
              <w:left w:val="nil"/>
              <w:bottom w:val="single" w:sz="4" w:space="0" w:color="auto"/>
              <w:right w:val="single" w:sz="4" w:space="0" w:color="auto"/>
            </w:tcBorders>
            <w:shd w:val="clear" w:color="auto" w:fill="auto"/>
            <w:noWrap/>
            <w:tcMar>
              <w:top w:w="0" w:type="dxa"/>
              <w:left w:w="28" w:type="dxa"/>
              <w:bottom w:w="0" w:type="dxa"/>
              <w:right w:w="28" w:type="dxa"/>
            </w:tcMar>
            <w:hideMark/>
          </w:tcPr>
          <w:p w14:paraId="4D50F764" w14:textId="77777777" w:rsidR="007F5284" w:rsidRPr="007F5284" w:rsidRDefault="007F5284" w:rsidP="002C2A2C">
            <w:pPr>
              <w:spacing w:after="20"/>
              <w:jc w:val="right"/>
              <w:rPr>
                <w:rFonts w:ascii="Arial Narrow" w:hAnsi="Arial Narrow"/>
                <w:color w:val="000000"/>
                <w:sz w:val="16"/>
                <w:szCs w:val="16"/>
              </w:rPr>
            </w:pPr>
            <w:r w:rsidRPr="007F5284">
              <w:rPr>
                <w:rFonts w:ascii="Arial Narrow" w:hAnsi="Arial Narrow"/>
                <w:color w:val="000000"/>
                <w:sz w:val="16"/>
                <w:szCs w:val="16"/>
              </w:rPr>
              <w:t>1.187,1</w:t>
            </w:r>
          </w:p>
        </w:tc>
        <w:tc>
          <w:tcPr>
            <w:tcW w:w="1088" w:type="dxa"/>
            <w:tcBorders>
              <w:top w:val="nil"/>
              <w:left w:val="nil"/>
              <w:bottom w:val="single" w:sz="4" w:space="0" w:color="auto"/>
              <w:right w:val="single" w:sz="8" w:space="0" w:color="auto"/>
            </w:tcBorders>
            <w:shd w:val="clear" w:color="auto" w:fill="auto"/>
            <w:noWrap/>
            <w:tcMar>
              <w:top w:w="0" w:type="dxa"/>
              <w:left w:w="28" w:type="dxa"/>
              <w:bottom w:w="0" w:type="dxa"/>
              <w:right w:w="28" w:type="dxa"/>
            </w:tcMar>
            <w:hideMark/>
          </w:tcPr>
          <w:p w14:paraId="362F9C8F" w14:textId="44CD9BDB" w:rsidR="007F5284" w:rsidRPr="007F5284" w:rsidRDefault="00E75643" w:rsidP="002C2A2C">
            <w:pPr>
              <w:spacing w:after="20"/>
              <w:jc w:val="center"/>
              <w:rPr>
                <w:rFonts w:ascii="Arial Narrow" w:hAnsi="Arial Narrow"/>
                <w:color w:val="000000"/>
                <w:sz w:val="16"/>
                <w:szCs w:val="16"/>
              </w:rPr>
            </w:pPr>
            <w:r>
              <w:rPr>
                <w:rFonts w:ascii="Arial Narrow" w:hAnsi="Arial Narrow"/>
                <w:color w:val="000000"/>
                <w:sz w:val="16"/>
                <w:szCs w:val="16"/>
              </w:rPr>
              <w:t>Πεδινός</w:t>
            </w:r>
          </w:p>
        </w:tc>
      </w:tr>
      <w:tr w:rsidR="007F5284" w:rsidRPr="007F5284" w14:paraId="488CC9BD" w14:textId="77777777" w:rsidTr="00E75643">
        <w:trPr>
          <w:trHeight w:val="227"/>
        </w:trPr>
        <w:tc>
          <w:tcPr>
            <w:tcW w:w="3818" w:type="dxa"/>
            <w:tcBorders>
              <w:top w:val="nil"/>
              <w:left w:val="single" w:sz="8" w:space="0" w:color="auto"/>
              <w:bottom w:val="single" w:sz="12" w:space="0" w:color="auto"/>
              <w:right w:val="single" w:sz="4" w:space="0" w:color="auto"/>
            </w:tcBorders>
            <w:shd w:val="clear" w:color="000000" w:fill="D9E1F2"/>
            <w:tcMar>
              <w:top w:w="0" w:type="dxa"/>
              <w:left w:w="28" w:type="dxa"/>
              <w:bottom w:w="0" w:type="dxa"/>
              <w:right w:w="28" w:type="dxa"/>
            </w:tcMar>
            <w:hideMark/>
          </w:tcPr>
          <w:p w14:paraId="1F3E2605" w14:textId="77777777" w:rsidR="007F5284" w:rsidRPr="007F5284" w:rsidRDefault="007F5284" w:rsidP="002C2A2C">
            <w:pPr>
              <w:spacing w:after="20"/>
              <w:rPr>
                <w:rFonts w:ascii="Arial Narrow" w:hAnsi="Arial Narrow"/>
                <w:b/>
                <w:bCs/>
                <w:color w:val="000000"/>
                <w:sz w:val="16"/>
                <w:szCs w:val="16"/>
              </w:rPr>
            </w:pPr>
            <w:r w:rsidRPr="007F5284">
              <w:rPr>
                <w:rFonts w:ascii="Arial Narrow" w:hAnsi="Arial Narrow"/>
                <w:b/>
                <w:bCs/>
                <w:color w:val="000000"/>
                <w:sz w:val="16"/>
                <w:szCs w:val="16"/>
              </w:rPr>
              <w:t>ΔΗΜΟΣ ΨΑΡΩΝ (Έδρα: Ψαρά,τα)</w:t>
            </w:r>
          </w:p>
        </w:tc>
        <w:tc>
          <w:tcPr>
            <w:tcW w:w="1418" w:type="dxa"/>
            <w:tcBorders>
              <w:top w:val="nil"/>
              <w:left w:val="single" w:sz="4" w:space="0" w:color="auto"/>
              <w:bottom w:val="single" w:sz="12" w:space="0" w:color="auto"/>
              <w:right w:val="single" w:sz="4" w:space="0" w:color="auto"/>
            </w:tcBorders>
            <w:shd w:val="clear" w:color="000000" w:fill="D9E1F2"/>
            <w:tcMar>
              <w:top w:w="0" w:type="dxa"/>
              <w:left w:w="28" w:type="dxa"/>
              <w:bottom w:w="0" w:type="dxa"/>
              <w:right w:w="28" w:type="dxa"/>
            </w:tcMar>
            <w:hideMark/>
          </w:tcPr>
          <w:p w14:paraId="2E454843" w14:textId="77777777" w:rsidR="007F5284" w:rsidRPr="002C2A2C" w:rsidRDefault="007F5284" w:rsidP="002C2A2C">
            <w:pPr>
              <w:spacing w:after="20"/>
              <w:rPr>
                <w:rFonts w:ascii="Arial Narrow" w:hAnsi="Arial Narrow"/>
                <w:color w:val="000000"/>
                <w:sz w:val="14"/>
                <w:szCs w:val="14"/>
              </w:rPr>
            </w:pPr>
            <w:r w:rsidRPr="002C2A2C">
              <w:rPr>
                <w:rFonts w:ascii="Arial Narrow" w:hAnsi="Arial Narrow"/>
                <w:color w:val="000000"/>
                <w:sz w:val="14"/>
                <w:szCs w:val="14"/>
              </w:rPr>
              <w:t>ΜΙΚΡΟΙ ΝΗΣΙΩΤΙΚΟΙ ΔΗΜΟΙ</w:t>
            </w:r>
          </w:p>
        </w:tc>
        <w:tc>
          <w:tcPr>
            <w:tcW w:w="992" w:type="dxa"/>
            <w:tcBorders>
              <w:top w:val="nil"/>
              <w:left w:val="single" w:sz="4" w:space="0" w:color="auto"/>
              <w:bottom w:val="single" w:sz="12" w:space="0" w:color="auto"/>
              <w:right w:val="nil"/>
            </w:tcBorders>
            <w:shd w:val="clear" w:color="000000" w:fill="D9E1F2"/>
            <w:noWrap/>
            <w:tcMar>
              <w:top w:w="0" w:type="dxa"/>
              <w:left w:w="28" w:type="dxa"/>
              <w:bottom w:w="0" w:type="dxa"/>
              <w:right w:w="28" w:type="dxa"/>
            </w:tcMar>
            <w:hideMark/>
          </w:tcPr>
          <w:p w14:paraId="32F1FFE4"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458</w:t>
            </w:r>
          </w:p>
        </w:tc>
        <w:tc>
          <w:tcPr>
            <w:tcW w:w="992" w:type="dxa"/>
            <w:tcBorders>
              <w:top w:val="nil"/>
              <w:left w:val="single" w:sz="4" w:space="0" w:color="auto"/>
              <w:bottom w:val="single" w:sz="12" w:space="0" w:color="auto"/>
              <w:right w:val="single" w:sz="4" w:space="0" w:color="auto"/>
            </w:tcBorders>
            <w:shd w:val="clear" w:color="000000" w:fill="D9E1F2"/>
            <w:noWrap/>
            <w:tcMar>
              <w:top w:w="0" w:type="dxa"/>
              <w:left w:w="28" w:type="dxa"/>
              <w:bottom w:w="0" w:type="dxa"/>
              <w:right w:w="28" w:type="dxa"/>
            </w:tcMar>
            <w:hideMark/>
          </w:tcPr>
          <w:p w14:paraId="08F2A799"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45</w:t>
            </w:r>
          </w:p>
        </w:tc>
        <w:tc>
          <w:tcPr>
            <w:tcW w:w="851" w:type="dxa"/>
            <w:tcBorders>
              <w:top w:val="nil"/>
              <w:left w:val="nil"/>
              <w:bottom w:val="single" w:sz="12" w:space="0" w:color="auto"/>
              <w:right w:val="single" w:sz="4" w:space="0" w:color="auto"/>
            </w:tcBorders>
            <w:shd w:val="clear" w:color="000000" w:fill="D9E1F2"/>
            <w:noWrap/>
            <w:tcMar>
              <w:top w:w="0" w:type="dxa"/>
              <w:left w:w="28" w:type="dxa"/>
              <w:bottom w:w="0" w:type="dxa"/>
              <w:right w:w="28" w:type="dxa"/>
            </w:tcMar>
            <w:hideMark/>
          </w:tcPr>
          <w:p w14:paraId="60143CEC" w14:textId="77777777" w:rsidR="007F5284" w:rsidRPr="007F5284" w:rsidRDefault="007F5284" w:rsidP="002C2A2C">
            <w:pPr>
              <w:spacing w:after="20"/>
              <w:jc w:val="right"/>
              <w:rPr>
                <w:rFonts w:ascii="Arial Narrow" w:hAnsi="Arial Narrow"/>
                <w:b/>
                <w:bCs/>
                <w:color w:val="000000"/>
                <w:sz w:val="16"/>
                <w:szCs w:val="16"/>
              </w:rPr>
            </w:pPr>
            <w:r w:rsidRPr="007F5284">
              <w:rPr>
                <w:rFonts w:ascii="Arial Narrow" w:hAnsi="Arial Narrow"/>
                <w:b/>
                <w:bCs/>
                <w:color w:val="000000"/>
                <w:sz w:val="16"/>
                <w:szCs w:val="16"/>
              </w:rPr>
              <w:t>10,2</w:t>
            </w:r>
          </w:p>
        </w:tc>
        <w:tc>
          <w:tcPr>
            <w:tcW w:w="1088" w:type="dxa"/>
            <w:tcBorders>
              <w:top w:val="nil"/>
              <w:left w:val="nil"/>
              <w:bottom w:val="single" w:sz="12" w:space="0" w:color="auto"/>
              <w:right w:val="single" w:sz="8" w:space="0" w:color="auto"/>
            </w:tcBorders>
            <w:shd w:val="clear" w:color="000000" w:fill="D9E1F2"/>
            <w:noWrap/>
            <w:tcMar>
              <w:top w:w="0" w:type="dxa"/>
              <w:left w:w="28" w:type="dxa"/>
              <w:bottom w:w="0" w:type="dxa"/>
              <w:right w:w="28" w:type="dxa"/>
            </w:tcMar>
            <w:hideMark/>
          </w:tcPr>
          <w:p w14:paraId="03720740" w14:textId="39C1B7E8" w:rsidR="007F5284" w:rsidRPr="007F5284" w:rsidRDefault="00E75643" w:rsidP="002C2A2C">
            <w:pPr>
              <w:spacing w:after="20"/>
              <w:jc w:val="center"/>
              <w:rPr>
                <w:rFonts w:ascii="Arial Narrow" w:hAnsi="Arial Narrow"/>
                <w:b/>
                <w:bCs/>
                <w:color w:val="000000"/>
                <w:sz w:val="16"/>
                <w:szCs w:val="16"/>
              </w:rPr>
            </w:pPr>
            <w:r>
              <w:rPr>
                <w:rFonts w:ascii="Arial Narrow" w:hAnsi="Arial Narrow"/>
                <w:b/>
                <w:bCs/>
                <w:color w:val="000000"/>
                <w:sz w:val="16"/>
                <w:szCs w:val="16"/>
              </w:rPr>
              <w:t>Πεδινός</w:t>
            </w:r>
          </w:p>
        </w:tc>
      </w:tr>
    </w:tbl>
    <w:p w14:paraId="6136FC39" w14:textId="354DE546" w:rsidR="00EE3219" w:rsidRPr="00D070D4" w:rsidRDefault="00EE3219" w:rsidP="002D57B5">
      <w:pPr>
        <w:pStyle w:val="2"/>
      </w:pPr>
      <w:bookmarkStart w:id="17" w:name="_Toc57885285"/>
      <w:bookmarkStart w:id="18" w:name="_Toc58844867"/>
      <w:r w:rsidRPr="00D070D4">
        <w:lastRenderedPageBreak/>
        <w:t xml:space="preserve">Ο </w:t>
      </w:r>
      <w:r w:rsidR="002D57B5">
        <w:t>Ρ</w:t>
      </w:r>
      <w:r w:rsidRPr="00D070D4">
        <w:t xml:space="preserve">όλος των Κεντρικών </w:t>
      </w:r>
      <w:r w:rsidR="002D57B5">
        <w:t>Φ</w:t>
      </w:r>
      <w:r w:rsidRPr="00D070D4">
        <w:t>ορέων</w:t>
      </w:r>
      <w:r w:rsidR="00560203" w:rsidRPr="00D070D4">
        <w:t xml:space="preserve"> </w:t>
      </w:r>
      <w:r w:rsidR="002D57B5">
        <w:t>και</w:t>
      </w:r>
      <w:r w:rsidR="00560203" w:rsidRPr="00D070D4">
        <w:t xml:space="preserve"> </w:t>
      </w:r>
      <w:r w:rsidR="002D57B5" w:rsidRPr="00D070D4">
        <w:t xml:space="preserve">Μηχανισμών Εφαρμογής </w:t>
      </w:r>
      <w:r w:rsidR="00D070D4">
        <w:t xml:space="preserve">στην </w:t>
      </w:r>
      <w:r w:rsidR="002D57B5">
        <w:t xml:space="preserve">Εφαρμογή </w:t>
      </w:r>
      <w:r w:rsidR="00D070D4">
        <w:t xml:space="preserve">του Ε.Π. Βόρειο Αιγαίο </w:t>
      </w:r>
      <w:r w:rsidR="002D57B5">
        <w:t>20</w:t>
      </w:r>
      <w:r w:rsidR="00D070D4">
        <w:t>21</w:t>
      </w:r>
      <w:r w:rsidR="00393A0A">
        <w:t>–</w:t>
      </w:r>
      <w:r w:rsidR="002D57B5">
        <w:t>20</w:t>
      </w:r>
      <w:r w:rsidR="00D070D4">
        <w:t>27</w:t>
      </w:r>
      <w:bookmarkEnd w:id="17"/>
      <w:bookmarkEnd w:id="18"/>
    </w:p>
    <w:p w14:paraId="15771111" w14:textId="77777777" w:rsidR="00560203" w:rsidRDefault="00560203" w:rsidP="00197634">
      <w:pPr>
        <w:pStyle w:val="aa"/>
      </w:pPr>
      <w:r>
        <w:t>Στην παρούσα ενότητα γίνεται μια προσπάθεια καταγραφής και εκτίμησης του ρόλου που ασκούν οι κεντρικοί φορείς σχεδιασμού ή υλοποίησης. Ο λόγος που καλούμαστε να αναπτύξουμε την ενότητα αυτή είναι ότι υπάρχουν δύο κυρίαρχα ζητήματα που πρέπει να αναδειχθούν και στην συνέχεια να δοθούν ρεαλιστικέ απαντήσεις. Τα ζητήματα αυτά είναι:</w:t>
      </w:r>
    </w:p>
    <w:p w14:paraId="13D68468" w14:textId="77777777" w:rsidR="00560203" w:rsidRDefault="00560203" w:rsidP="00197634">
      <w:pPr>
        <w:pStyle w:val="bullets"/>
      </w:pPr>
      <w:r>
        <w:t>ποιος ο βαθμός επίδρασης των κεντρικών φορέων πολιτικής στα συγχρηματοδοτούμενα προγράμματα στο επίπεδο του σχεδιασμού. Τελικά τα περιφερειακά προγράμματα αποτελούν χρηματοδοτικά πλαίσια περιφερειακής ανάπτυξης, ή αρκετές φορές αποτελούν όχημα για την εφαρμογή εθνικών πολιτικών;</w:t>
      </w:r>
    </w:p>
    <w:p w14:paraId="27A24B58" w14:textId="150C822E" w:rsidR="00560203" w:rsidRDefault="008F3AA8" w:rsidP="00197634">
      <w:pPr>
        <w:pStyle w:val="bullets"/>
      </w:pPr>
      <w:r>
        <w:t>οι κεντρικοί αλλά κυρίως οι περιφερειακοί φορείς, που μέσα από τα Περιφερειακά Προγράμματα έχουν μια σημαντική ευκαιρία να ασκήσουν αναπτυξιακό ρόλο και στην συνέχεια εκτελεστικό ως φορείς υλοποίησης, εκμεταλλεύονται</w:t>
      </w:r>
      <w:r w:rsidR="0066048D">
        <w:t xml:space="preserve"> </w:t>
      </w:r>
      <w:r>
        <w:t>ουσιαστικά τις δυνατότητες αυτές ;</w:t>
      </w:r>
    </w:p>
    <w:p w14:paraId="18314657" w14:textId="1CF57170" w:rsidR="00560203" w:rsidRDefault="008F3AA8" w:rsidP="00197634">
      <w:pPr>
        <w:pStyle w:val="aa"/>
      </w:pPr>
      <w:r>
        <w:t>Αρά στην ενότητα αυτή μελετώνται οι επιδράσεις που ουσιαστικά έχει η εσωτερική αρχιτεκτονική των προγραμμάτων, και παράλληλα η δομή του ΕΣΠΑ σε διοικητικό και χρηματοδοτικό επίπεδο.</w:t>
      </w:r>
      <w:r w:rsidR="0066048D">
        <w:t xml:space="preserve"> </w:t>
      </w:r>
    </w:p>
    <w:p w14:paraId="35642324" w14:textId="77777777" w:rsidR="008F3AA8" w:rsidRDefault="008F3AA8" w:rsidP="00197634">
      <w:pPr>
        <w:pStyle w:val="aa"/>
      </w:pPr>
      <w:r>
        <w:t>Η ανάλυση λοιπόν ξεκινάει σταδιακά από τα εξής:</w:t>
      </w:r>
    </w:p>
    <w:p w14:paraId="5DA4E402" w14:textId="77777777" w:rsidR="008F3AA8" w:rsidRDefault="008F3AA8" w:rsidP="00197634">
      <w:pPr>
        <w:pStyle w:val="bullets"/>
      </w:pPr>
      <w:r>
        <w:t>περιγραφή και εκτίμηση της αρχιτεκτονικής του ΕΣΠΑ και τους συστήματος διακυβέρνησης. Αναφερόμαστε βασικά στον ρόλο που καλούνται να παίξουν οι επιτελικές υπηρεσίες του ΕΣΠΑ</w:t>
      </w:r>
    </w:p>
    <w:p w14:paraId="19CC08F4" w14:textId="77777777" w:rsidR="008F3AA8" w:rsidRDefault="008F3AA8" w:rsidP="00197634">
      <w:pPr>
        <w:pStyle w:val="bullets"/>
      </w:pPr>
      <w:r>
        <w:t>εκτίμηση του ρόλου των κεντρικών υποστηρικτικών μηχανισμών με έμφαση στην ΜΟΔ Α.Ε. &amp; στην Ε.Ε.Τ.Α.Α. Α.Ε για τους φορείς της αυτοδιοίκησης και του ΕΦΕΠΑΕ για το κομμάτι που αφορά τις κρατικές ενισχύσεις</w:t>
      </w:r>
    </w:p>
    <w:p w14:paraId="43804584" w14:textId="5B27A331" w:rsidR="008F3AA8" w:rsidRDefault="008F3AA8" w:rsidP="00197634">
      <w:pPr>
        <w:pStyle w:val="bullets"/>
      </w:pPr>
      <w:r>
        <w:t xml:space="preserve">εκτίμηση του ρόλου των περιφερειακών και τοπικών φορέων στην </w:t>
      </w:r>
      <w:r w:rsidR="00E93E03">
        <w:t>υλοποίηση</w:t>
      </w:r>
      <w:r>
        <w:t xml:space="preserve"> και στον στρατηγικό και επιτελικό ρόλο τους. </w:t>
      </w:r>
    </w:p>
    <w:p w14:paraId="2AF7C0BB" w14:textId="6287D523" w:rsidR="008F3AA8" w:rsidRDefault="001359E4" w:rsidP="00197634">
      <w:pPr>
        <w:pStyle w:val="aa"/>
      </w:pPr>
      <w:r>
        <w:t xml:space="preserve">Η εξέταση σε αυτά τα επίπεδα διακυβέρνησης θα συνεισφέρει στην ολιστική εκτίμηση του ρόλου των εμπλεκομένων στην υλοποίηση των προγραμμάτων, </w:t>
      </w:r>
      <w:r w:rsidR="00E93E03">
        <w:t>λαμβάνοντας</w:t>
      </w:r>
      <w:r>
        <w:t xml:space="preserve"> υπόψη ότι η πλήρης και ουσιαστική υλοποίηση ενός αναπτυξιακού προγράμματος ξεκινάει από την φάση του σχεδιασμού. Αν σε αυτή την φάση οι μηχανισμοί λειτουργούν προσθετικά το αποτέλεσμα θα είναι εξαιρετικά θετικό.</w:t>
      </w:r>
    </w:p>
    <w:p w14:paraId="7DA98F5C" w14:textId="77777777" w:rsidR="001359E4" w:rsidRPr="00B66648" w:rsidRDefault="001359E4" w:rsidP="008110DD">
      <w:pPr>
        <w:pStyle w:val="3"/>
      </w:pPr>
      <w:bookmarkStart w:id="19" w:name="_Toc58844868"/>
      <w:r w:rsidRPr="00B66648">
        <w:t>Κεντρικοί Επιτελικοί Μηχανισμοί</w:t>
      </w:r>
      <w:bookmarkEnd w:id="19"/>
      <w:r w:rsidRPr="00B66648">
        <w:t xml:space="preserve"> </w:t>
      </w:r>
    </w:p>
    <w:p w14:paraId="6CEDBCEC" w14:textId="77777777" w:rsidR="001359E4" w:rsidRDefault="001359E4" w:rsidP="00197634">
      <w:pPr>
        <w:pStyle w:val="aa"/>
      </w:pPr>
      <w:r>
        <w:t>Στην ενότητα αυτή γίνεται αναφορά στις επιτελικές υπηρεσίες του ΕΣΠΑ οι οποίες κυρίως λειτουργούν ως:</w:t>
      </w:r>
    </w:p>
    <w:p w14:paraId="7775975A" w14:textId="6ACF95A2" w:rsidR="001359E4" w:rsidRDefault="001359E4" w:rsidP="00197634">
      <w:pPr>
        <w:pStyle w:val="bullets"/>
      </w:pPr>
      <w:r>
        <w:t xml:space="preserve">επιτελικοί μηχανισμοί παρακολούθησης και σχεδιασμού τομεακών </w:t>
      </w:r>
      <w:r w:rsidR="00B66648">
        <w:t>πολιτικών</w:t>
      </w:r>
    </w:p>
    <w:p w14:paraId="753C4E01" w14:textId="77777777" w:rsidR="001359E4" w:rsidRDefault="001359E4" w:rsidP="00197634">
      <w:pPr>
        <w:pStyle w:val="bullets"/>
      </w:pPr>
      <w:r>
        <w:t>ως δικαιούχοι μηχανισμοί σε προγράμματα, ώστε να επιτευχθεί η αναγκαία εφαρμογή τομεακής πολιτικής.</w:t>
      </w:r>
    </w:p>
    <w:p w14:paraId="245948DC" w14:textId="21EC02C6" w:rsidR="001359E4" w:rsidRDefault="001359E4" w:rsidP="00197634">
      <w:pPr>
        <w:pStyle w:val="aa"/>
      </w:pPr>
      <w:r>
        <w:t>Στην χώρα μας και στην Προγραμματική Περίοδο 2014</w:t>
      </w:r>
      <w:r w:rsidR="00393A0A">
        <w:t>–</w:t>
      </w:r>
      <w:r>
        <w:t xml:space="preserve">2020 </w:t>
      </w:r>
      <w:r w:rsidR="00EA5564">
        <w:t xml:space="preserve">οι </w:t>
      </w:r>
      <w:r w:rsidRPr="00EA5564">
        <w:t>επιτελικές υπηρεσίες</w:t>
      </w:r>
      <w:r w:rsidR="00EA5564">
        <w:t xml:space="preserve"> υπουργείων, οι </w:t>
      </w:r>
      <w:r w:rsidRPr="00EA5564">
        <w:t xml:space="preserve">Διαχειριστικές Αρχές </w:t>
      </w:r>
      <w:r w:rsidR="00EA5564">
        <w:t>των Τομεακών Επιχειρησιακών Προγραμμάτων και των Περιφερειακών Επιχειρησιακών Προγραμμάτων,</w:t>
      </w:r>
      <w:r>
        <w:t xml:space="preserve"> σε συνεργασία με τις κεντρικές υπηρεσίες του Υπουργείου Ανάπτυξης διαμορφώνουν την διοικητική ραχοκοκαλιά των συγχρηματοδοτούμενων προγραμμάτων. </w:t>
      </w:r>
    </w:p>
    <w:p w14:paraId="104CE4DC" w14:textId="3A37B96C" w:rsidR="002028DA" w:rsidRDefault="002028DA" w:rsidP="00197634">
      <w:pPr>
        <w:pStyle w:val="aa"/>
      </w:pPr>
      <w:r>
        <w:t xml:space="preserve">Παρουσιάζοντας τη ενότητα αυτή πρέπει να σημειωθεί ότι τα περιφερειακά προγράμματα διαμόρφωσαν σημαντικό μέρος των παρεμβάσεων τους τόσο με την σύνταξη στρατηγικών κειμένων (στο πλαίσιο των αιρεσιμοτήτων και αυτοδεσμεύσεων), όσο και με την εφαρμογή και χρηματοδότηση δράσεων ως αποτέλεσμα του στρατηγικού ρόλου που κλήθηκε να παίξει η </w:t>
      </w:r>
      <w:r>
        <w:lastRenderedPageBreak/>
        <w:t>κάθε Επιτελική Υπηρεσία. Ειδικά στις παρεμβάσεις του Ευρωπαϊκού Κοινωνικού Ταμείου το σύνολο σχεδόν των χρηματοδοτήσεων προέκυψε από μια διαδρομή από το κέντρο προς τις Ελληνικές Περιφέρειες.</w:t>
      </w:r>
      <w:r w:rsidR="0066048D">
        <w:t xml:space="preserve">  </w:t>
      </w:r>
    </w:p>
    <w:p w14:paraId="118E577C" w14:textId="6E42206A" w:rsidR="00197634" w:rsidRDefault="002028DA" w:rsidP="00197634">
      <w:pPr>
        <w:pStyle w:val="aa"/>
      </w:pPr>
      <w:r>
        <w:t xml:space="preserve">Αξίζει να μελετηθεί ο </w:t>
      </w:r>
      <w:r w:rsidR="00C13460" w:rsidRPr="00C13460">
        <w:rPr>
          <w:b/>
          <w:bCs/>
        </w:rPr>
        <w:fldChar w:fldCharType="begin"/>
      </w:r>
      <w:r w:rsidR="00C13460" w:rsidRPr="00C13460">
        <w:rPr>
          <w:b/>
          <w:bCs/>
        </w:rPr>
        <w:instrText xml:space="preserve"> REF _Ref58779384 \h  \* MERGEFORMAT </w:instrText>
      </w:r>
      <w:r w:rsidR="00C13460" w:rsidRPr="00C13460">
        <w:rPr>
          <w:b/>
          <w:bCs/>
        </w:rPr>
      </w:r>
      <w:r w:rsidR="00C13460" w:rsidRPr="00C13460">
        <w:rPr>
          <w:b/>
          <w:bCs/>
        </w:rPr>
        <w:fldChar w:fldCharType="separate"/>
      </w:r>
      <w:r w:rsidR="00C13460" w:rsidRPr="00C13460">
        <w:rPr>
          <w:b/>
          <w:bCs/>
        </w:rPr>
        <w:t xml:space="preserve">Πίνακας </w:t>
      </w:r>
      <w:r w:rsidR="00C13460" w:rsidRPr="00C13460">
        <w:rPr>
          <w:b/>
          <w:bCs/>
          <w:noProof/>
        </w:rPr>
        <w:t>7</w:t>
      </w:r>
      <w:r w:rsidR="00C13460" w:rsidRPr="00C13460">
        <w:rPr>
          <w:b/>
          <w:bCs/>
        </w:rPr>
        <w:fldChar w:fldCharType="end"/>
      </w:r>
      <w:r w:rsidR="00C13460">
        <w:rPr>
          <w:b/>
          <w:bCs/>
        </w:rPr>
        <w:t xml:space="preserve"> </w:t>
      </w:r>
      <w:r>
        <w:t>με τις ροές και διασυνδέσεις των τομεακών και περιφερειακών πολιτικών με τους εμπλεκόμενους σε αυτές και τελικά με την ενεργοποίηση από το Περιφερειακό Πρόγραμμα.</w:t>
      </w:r>
    </w:p>
    <w:p w14:paraId="3F18F4BA" w14:textId="222AC8E4" w:rsidR="00FC6189" w:rsidRPr="00FC6189" w:rsidRDefault="008E5311" w:rsidP="00FC6189">
      <w:pPr>
        <w:spacing w:before="60" w:after="60"/>
        <w:jc w:val="both"/>
      </w:pPr>
      <w:r>
        <w:rPr>
          <w:lang w:val="en-US"/>
        </w:rPr>
        <w:t>A</w:t>
      </w:r>
      <w:r w:rsidRPr="008E5311">
        <w:t xml:space="preserve">. </w:t>
      </w:r>
      <w:r w:rsidR="00FC6189">
        <w:t>Στο πρώτο επίπεδο δηλαδή στο επίπεδο της διαμόρφωσης της πολιτικής</w:t>
      </w:r>
      <w:r w:rsidR="0066048D">
        <w:t xml:space="preserve"> </w:t>
      </w:r>
      <w:r w:rsidR="00FC6189">
        <w:t>γίνεται σαφές ότι στα συγχρηματοδοτούμενα προγράμματα καθοριστικό ρόλο παίζουν Επιτελικές Υπηρεσίες του ΕΣΠΑ.</w:t>
      </w:r>
      <w:r>
        <w:t xml:space="preserve"> </w:t>
      </w:r>
      <w:r w:rsidR="00FC6189">
        <w:t xml:space="preserve">Οι φορείς αυτοί διαμορφώνουν πολιτικές που μετά τα περιφερειακά προγράμματα καλούνται να υλοποιήσουν κάνοντας σχετική εξειδίκευση. </w:t>
      </w:r>
      <w:r w:rsidR="00FC6189" w:rsidRPr="008E5311">
        <w:t xml:space="preserve">Αυτό είναι </w:t>
      </w:r>
      <w:r w:rsidR="00FC6189" w:rsidRPr="00584957">
        <w:rPr>
          <w:b/>
          <w:bCs/>
        </w:rPr>
        <w:t>το πρώτο επίπεδο προετοιμασίας: Το Επίπεδο Διαμόρφωσης Πολιτικής.</w:t>
      </w:r>
    </w:p>
    <w:p w14:paraId="085E2835" w14:textId="126063DB" w:rsidR="00FC6189" w:rsidRPr="00FC6189" w:rsidRDefault="008E5311" w:rsidP="00FC6189">
      <w:pPr>
        <w:spacing w:before="60" w:after="60"/>
        <w:jc w:val="both"/>
      </w:pPr>
      <w:r>
        <w:rPr>
          <w:lang w:val="en-US"/>
        </w:rPr>
        <w:t>B</w:t>
      </w:r>
      <w:r w:rsidRPr="008E5311">
        <w:t xml:space="preserve">. </w:t>
      </w:r>
      <w:r w:rsidR="00FC6189">
        <w:t>Ακολουθεί το επόμενο επίπεδο, κυρίως διαχειριστικού χαρακτήρα, που αφορά την θεσμική προετοιμασία της υλοποίησης. Στο δεύτερο αυτό επίπεδο ετοιμάζονται οι ΚΥΑ εφαρμογής αλλά και ο συντονισμός είτε με την ΕΥΚΕ, είτε με τον φορέα πολιτικής (Επιτελικές Υπηρεσίες, Γενικές Γραμματείες).</w:t>
      </w:r>
      <w:r w:rsidR="0066048D">
        <w:t xml:space="preserve"> </w:t>
      </w:r>
      <w:r w:rsidR="00FC6189" w:rsidRPr="008E5311">
        <w:t>Αυτό είναι</w:t>
      </w:r>
      <w:r w:rsidR="00FC6189" w:rsidRPr="00967F60">
        <w:rPr>
          <w:b/>
          <w:bCs/>
        </w:rPr>
        <w:t xml:space="preserve"> το δεύτερο επίπεδο προετοιμασίας: Το Επίπεδο Διαμόρφωσης </w:t>
      </w:r>
      <w:r w:rsidR="00FC6189">
        <w:rPr>
          <w:b/>
          <w:bCs/>
          <w:u w:val="single"/>
        </w:rPr>
        <w:t>θεσμικής πλατφόρμας</w:t>
      </w:r>
      <w:r w:rsidR="00FC6189" w:rsidRPr="00967F60">
        <w:rPr>
          <w:b/>
          <w:bCs/>
        </w:rPr>
        <w:t>.</w:t>
      </w:r>
    </w:p>
    <w:p w14:paraId="1F3926F6" w14:textId="42472947" w:rsidR="00FC6189" w:rsidRDefault="008E5311" w:rsidP="00FC6189">
      <w:pPr>
        <w:spacing w:before="60" w:after="60"/>
        <w:jc w:val="both"/>
      </w:pPr>
      <w:r>
        <w:rPr>
          <w:b/>
          <w:bCs/>
        </w:rPr>
        <w:t>Γ</w:t>
      </w:r>
      <w:r w:rsidRPr="008E5311">
        <w:rPr>
          <w:b/>
          <w:bCs/>
        </w:rPr>
        <w:t xml:space="preserve">. </w:t>
      </w:r>
      <w:r w:rsidR="00FC6189" w:rsidRPr="008E5311">
        <w:t>Ακολουθεί</w:t>
      </w:r>
      <w:r w:rsidR="00FC6189" w:rsidRPr="00967F60">
        <w:rPr>
          <w:b/>
          <w:bCs/>
        </w:rPr>
        <w:t xml:space="preserve"> το τρίτο επίπεδο προετοιμασίας: Το Επίπεδο </w:t>
      </w:r>
      <w:r w:rsidR="00FC6189">
        <w:rPr>
          <w:b/>
          <w:bCs/>
        </w:rPr>
        <w:t xml:space="preserve">Εφαρμογής. </w:t>
      </w:r>
      <w:r w:rsidR="00FC6189">
        <w:t xml:space="preserve">Εδώ το Επιχειρησιακό Επίπεδο προχωράει στην ενεργοποίηση της πρόσκλησης σε συγκεκριμένο Δικαιούχο ή ΕΦΔ ή εν γένει εμπλεκόμενο. Η ένταξη, η δημοπράτηση και η παρακολούθηση της υλοποίησης επίσης ανήκουν σε αυτό το στάδιο. </w:t>
      </w:r>
    </w:p>
    <w:p w14:paraId="7A2AF648" w14:textId="676E08DE" w:rsidR="00FC6189" w:rsidRDefault="00FC6189" w:rsidP="00FC6189">
      <w:pPr>
        <w:spacing w:before="60" w:after="60"/>
        <w:jc w:val="both"/>
      </w:pPr>
      <w:r>
        <w:t xml:space="preserve">Επίσης </w:t>
      </w:r>
      <w:r w:rsidR="008E5311">
        <w:t xml:space="preserve">αναγνωρίζονται </w:t>
      </w:r>
      <w:r>
        <w:t xml:space="preserve">κεντρικοί φορείς ως δικαιούχοι όπως: </w:t>
      </w:r>
    </w:p>
    <w:p w14:paraId="2F85168D" w14:textId="64EDDFF8" w:rsidR="00FC6189" w:rsidRDefault="008E5311" w:rsidP="0019396B">
      <w:pPr>
        <w:pStyle w:val="bullets"/>
        <w:numPr>
          <w:ilvl w:val="0"/>
          <w:numId w:val="13"/>
        </w:numPr>
      </w:pPr>
      <w:r>
        <w:t xml:space="preserve">το </w:t>
      </w:r>
      <w:r w:rsidR="00FC6189">
        <w:t xml:space="preserve">ΕΠΑΝΕΚ για συγκεκριμένες δράσεις ενισχύσεων, </w:t>
      </w:r>
    </w:p>
    <w:p w14:paraId="26B572F3" w14:textId="3DA5525F" w:rsidR="00FC6189" w:rsidRDefault="00FC6189" w:rsidP="0019396B">
      <w:pPr>
        <w:pStyle w:val="bullets"/>
        <w:numPr>
          <w:ilvl w:val="0"/>
          <w:numId w:val="13"/>
        </w:numPr>
      </w:pPr>
      <w:r>
        <w:t xml:space="preserve">το ΕΤΕΑΝ για το πρόγραμμα «Εξοικονομώ κατ’ οίκων» </w:t>
      </w:r>
    </w:p>
    <w:p w14:paraId="7B7CD6F5" w14:textId="06C4D2E7" w:rsidR="00FC6189" w:rsidRDefault="00FC6189" w:rsidP="0019396B">
      <w:pPr>
        <w:pStyle w:val="bullets"/>
        <w:numPr>
          <w:ilvl w:val="0"/>
          <w:numId w:val="13"/>
        </w:numPr>
      </w:pPr>
      <w:r>
        <w:t xml:space="preserve">το Υπουργείο Ναυτιλίας για τις επενδύσεις στην επαγγελματική εκπαίδευση ναυτικών και </w:t>
      </w:r>
    </w:p>
    <w:p w14:paraId="421FF4FA" w14:textId="77777777" w:rsidR="00FC6189" w:rsidRDefault="00FC6189" w:rsidP="0019396B">
      <w:pPr>
        <w:pStyle w:val="bullets"/>
        <w:numPr>
          <w:ilvl w:val="0"/>
          <w:numId w:val="13"/>
        </w:numPr>
      </w:pPr>
      <w:r>
        <w:t xml:space="preserve">Η Επιτελική Δομή του Υπουργείου Παιδείας για δράσεις επαγγελματικής εκπαίδευσης, θα είναι χρήσιμοι για τα προγράμματα και θα πρέπει να διευρυνθούν στις νησιωτικές περιφέρειες. </w:t>
      </w:r>
    </w:p>
    <w:p w14:paraId="6B15E11D" w14:textId="39746A54" w:rsidR="00FC6189" w:rsidRDefault="00FC6189" w:rsidP="0019396B">
      <w:pPr>
        <w:pStyle w:val="bullets"/>
        <w:numPr>
          <w:ilvl w:val="0"/>
          <w:numId w:val="13"/>
        </w:numPr>
      </w:pPr>
      <w:r>
        <w:t>Τέλος πάντα θα υπάρχουν φορείς σκοπού όπως η ΚτΥΠ που λειτουργούν ως δικαιούχοι και μπορούν να εκτελούν τα έργα στα νησιά, ιδιαίτερα τα μικρά νησιά.</w:t>
      </w:r>
    </w:p>
    <w:p w14:paraId="416A13A4" w14:textId="77777777" w:rsidR="00FC6189" w:rsidRDefault="00FC6189" w:rsidP="00FC6189">
      <w:pPr>
        <w:pStyle w:val="aa"/>
      </w:pPr>
      <w:r>
        <w:t>Ο ΕΦΕΠΑΕ λειτουργεί ανελλιπώς ως Ενδιάμεσος Φορέας Διαχείρισης Δράσεων Ενισχύσεων από το 2009, όταν και διαχειρίστηκε δράσεις του Ε.Π. Ανταγωνιστικότητα και Επιχειρηματικότητα (ΕΠΑΝ ΙΙ).</w:t>
      </w:r>
    </w:p>
    <w:p w14:paraId="1D804908" w14:textId="77777777" w:rsidR="00FC6189" w:rsidRDefault="00FC6189" w:rsidP="00FC6189">
      <w:pPr>
        <w:pStyle w:val="aa"/>
      </w:pPr>
      <w:r>
        <w:t>Οι εταίροι του λειτουργούσαν ως Ενδιάμεσοι Φορείς Διαχείρισης Δράσεων Ενισχύσεων από το 1996.</w:t>
      </w:r>
    </w:p>
    <w:p w14:paraId="5D7E7233" w14:textId="52D6FB40" w:rsidR="00FC6189" w:rsidRDefault="00FC6189" w:rsidP="00FC6189">
      <w:pPr>
        <w:pStyle w:val="aa"/>
      </w:pPr>
      <w:r>
        <w:t>Το 2016 ο ΕΦΕΠΑΕ επελέγη ως Ενδιάμεσος Φορέας Διαχείρισης Δράσεων Κρατικών Ενισχύσεων του Επιχειρησιακού Προγράμματος Ανταγωνιστικότητα</w:t>
      </w:r>
      <w:r w:rsidR="008E5311">
        <w:t>–</w:t>
      </w:r>
      <w:r>
        <w:t>Επιχειρηματικότητα και Καινοτομία (ΕΠΑνΕΚ 2014</w:t>
      </w:r>
      <w:r w:rsidR="008E5311">
        <w:t>–</w:t>
      </w:r>
      <w:r>
        <w:t>2020), σύμφωνα με το άρθρο 13 παρ. 5 (β) του Ν. 4314/2014, μετά από διαγωνιστική διαδικασία που πραγματοποιήθηκε από την Ειδική Υπηρεσία Διαχείρισης του Υπουργείου Οικονομίας, Ανάπτυξης και Τουρισμού.</w:t>
      </w:r>
    </w:p>
    <w:p w14:paraId="0122C4AA" w14:textId="77777777" w:rsidR="00FC6189" w:rsidRDefault="00FC6189">
      <w:pPr>
        <w:spacing w:after="160" w:line="259" w:lineRule="auto"/>
        <w:rPr>
          <w:b/>
          <w:bCs/>
          <w:sz w:val="20"/>
          <w:szCs w:val="20"/>
        </w:rPr>
      </w:pPr>
      <w:r>
        <w:br w:type="page"/>
      </w:r>
    </w:p>
    <w:p w14:paraId="69A42E22" w14:textId="7A8C5B47" w:rsidR="001E3668" w:rsidRPr="001E3668" w:rsidRDefault="001E3668" w:rsidP="001E3668">
      <w:pPr>
        <w:pStyle w:val="a7"/>
      </w:pPr>
      <w:bookmarkStart w:id="20" w:name="_Ref58779384"/>
      <w:bookmarkStart w:id="21" w:name="_Toc58844958"/>
      <w:r>
        <w:lastRenderedPageBreak/>
        <w:t xml:space="preserve">Πίνακας </w:t>
      </w:r>
      <w:bookmarkEnd w:id="20"/>
      <w:r w:rsidR="00863598">
        <w:rPr>
          <w:noProof/>
        </w:rPr>
        <w:t>4</w:t>
      </w:r>
      <w:r w:rsidRPr="001E3668">
        <w:t xml:space="preserve">: </w:t>
      </w:r>
      <w:r w:rsidRPr="001E3668">
        <w:tab/>
        <w:t>Ροές και Διασυνδέσεις των Τομεακών και Περιφερειακών Πολιτικών</w:t>
      </w:r>
      <w:bookmarkEnd w:id="21"/>
    </w:p>
    <w:tbl>
      <w:tblPr>
        <w:tblStyle w:val="a8"/>
        <w:tblW w:w="10734" w:type="dxa"/>
        <w:tblInd w:w="-856" w:type="dxa"/>
        <w:tblLook w:val="04A0" w:firstRow="1" w:lastRow="0" w:firstColumn="1" w:lastColumn="0" w:noHBand="0" w:noVBand="1"/>
      </w:tblPr>
      <w:tblGrid>
        <w:gridCol w:w="836"/>
        <w:gridCol w:w="1440"/>
        <w:gridCol w:w="1410"/>
        <w:gridCol w:w="1559"/>
        <w:gridCol w:w="15"/>
        <w:gridCol w:w="1687"/>
        <w:gridCol w:w="1599"/>
        <w:gridCol w:w="1125"/>
        <w:gridCol w:w="1036"/>
        <w:gridCol w:w="27"/>
      </w:tblGrid>
      <w:tr w:rsidR="008E5311" w:rsidRPr="002C2A2C" w14:paraId="5D55CF60" w14:textId="77777777" w:rsidTr="008E5311">
        <w:trPr>
          <w:tblHeader/>
        </w:trPr>
        <w:tc>
          <w:tcPr>
            <w:tcW w:w="836" w:type="dxa"/>
            <w:vMerge w:val="restart"/>
            <w:shd w:val="clear" w:color="auto" w:fill="BDD6EE" w:themeFill="accent5" w:themeFillTint="66"/>
            <w:tcMar>
              <w:left w:w="57" w:type="dxa"/>
              <w:right w:w="57" w:type="dxa"/>
            </w:tcMar>
            <w:vAlign w:val="center"/>
          </w:tcPr>
          <w:p w14:paraId="042A603D" w14:textId="2C0C99C7"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Θεματικός Στόχος</w:t>
            </w:r>
          </w:p>
        </w:tc>
        <w:tc>
          <w:tcPr>
            <w:tcW w:w="1440" w:type="dxa"/>
            <w:vMerge w:val="restart"/>
            <w:shd w:val="clear" w:color="auto" w:fill="BDD6EE" w:themeFill="accent5" w:themeFillTint="66"/>
            <w:tcMar>
              <w:left w:w="57" w:type="dxa"/>
              <w:right w:w="57" w:type="dxa"/>
            </w:tcMar>
            <w:vAlign w:val="center"/>
          </w:tcPr>
          <w:p w14:paraId="68BABBAE" w14:textId="349DDE52"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Πολιτική</w:t>
            </w:r>
          </w:p>
        </w:tc>
        <w:tc>
          <w:tcPr>
            <w:tcW w:w="2984" w:type="dxa"/>
            <w:gridSpan w:val="3"/>
            <w:shd w:val="clear" w:color="auto" w:fill="BDD6EE" w:themeFill="accent5" w:themeFillTint="66"/>
            <w:tcMar>
              <w:left w:w="57" w:type="dxa"/>
              <w:right w:w="57" w:type="dxa"/>
            </w:tcMar>
            <w:vAlign w:val="center"/>
          </w:tcPr>
          <w:p w14:paraId="5E7968F3" w14:textId="6D8E8B9C"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Εμπλεκόμενη Υπηρεσία</w:t>
            </w:r>
          </w:p>
        </w:tc>
        <w:tc>
          <w:tcPr>
            <w:tcW w:w="1687" w:type="dxa"/>
            <w:shd w:val="clear" w:color="auto" w:fill="BDD6EE" w:themeFill="accent5" w:themeFillTint="66"/>
            <w:tcMar>
              <w:left w:w="57" w:type="dxa"/>
              <w:right w:w="57" w:type="dxa"/>
            </w:tcMar>
            <w:vAlign w:val="center"/>
          </w:tcPr>
          <w:p w14:paraId="72BC14BB" w14:textId="6C5138B9"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Ρόλος Εμπλεκόμενης Υπηρεσίας</w:t>
            </w:r>
          </w:p>
        </w:tc>
        <w:tc>
          <w:tcPr>
            <w:tcW w:w="1599" w:type="dxa"/>
            <w:shd w:val="clear" w:color="auto" w:fill="BDD6EE" w:themeFill="accent5" w:themeFillTint="66"/>
            <w:tcMar>
              <w:left w:w="57" w:type="dxa"/>
              <w:right w:w="57" w:type="dxa"/>
            </w:tcMar>
            <w:vAlign w:val="center"/>
          </w:tcPr>
          <w:p w14:paraId="34743DB3" w14:textId="34C592F9"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Ύπαρξη Προαπαιτούμενου</w:t>
            </w:r>
          </w:p>
        </w:tc>
        <w:tc>
          <w:tcPr>
            <w:tcW w:w="1125" w:type="dxa"/>
            <w:shd w:val="clear" w:color="auto" w:fill="BDD6EE" w:themeFill="accent5" w:themeFillTint="66"/>
            <w:tcMar>
              <w:left w:w="57" w:type="dxa"/>
              <w:right w:w="57" w:type="dxa"/>
            </w:tcMar>
            <w:vAlign w:val="center"/>
          </w:tcPr>
          <w:p w14:paraId="73C7CE30" w14:textId="77777777"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 xml:space="preserve">Τελικός </w:t>
            </w:r>
          </w:p>
          <w:p w14:paraId="6DA57643" w14:textId="65494A7E"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Δικαιούχος</w:t>
            </w:r>
            <w:r w:rsidR="008E5311">
              <w:rPr>
                <w:rFonts w:ascii="Arial Narrow" w:hAnsi="Arial Narrow" w:cstheme="minorHAnsi"/>
                <w:b/>
                <w:bCs/>
                <w:sz w:val="18"/>
                <w:szCs w:val="18"/>
              </w:rPr>
              <w:t xml:space="preserve"> / </w:t>
            </w:r>
            <w:r w:rsidRPr="002C2A2C">
              <w:rPr>
                <w:rFonts w:ascii="Arial Narrow" w:hAnsi="Arial Narrow" w:cstheme="minorHAnsi"/>
                <w:b/>
                <w:bCs/>
                <w:sz w:val="18"/>
                <w:szCs w:val="18"/>
              </w:rPr>
              <w:t>ΕΦΔ</w:t>
            </w:r>
          </w:p>
        </w:tc>
        <w:tc>
          <w:tcPr>
            <w:tcW w:w="1063" w:type="dxa"/>
            <w:gridSpan w:val="2"/>
            <w:shd w:val="clear" w:color="auto" w:fill="BDD6EE" w:themeFill="accent5" w:themeFillTint="66"/>
            <w:tcMar>
              <w:left w:w="57" w:type="dxa"/>
              <w:right w:w="57" w:type="dxa"/>
            </w:tcMar>
            <w:vAlign w:val="center"/>
          </w:tcPr>
          <w:p w14:paraId="6A6FC7ED" w14:textId="523C4810"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Τελικός Αποδέκτης</w:t>
            </w:r>
          </w:p>
        </w:tc>
      </w:tr>
      <w:tr w:rsidR="001E3668" w:rsidRPr="002C2A2C" w14:paraId="5BDB4AE5" w14:textId="77777777" w:rsidTr="008E5311">
        <w:trPr>
          <w:gridAfter w:val="1"/>
          <w:wAfter w:w="27" w:type="dxa"/>
        </w:trPr>
        <w:tc>
          <w:tcPr>
            <w:tcW w:w="836" w:type="dxa"/>
            <w:vMerge/>
            <w:tcBorders>
              <w:bottom w:val="single" w:sz="4" w:space="0" w:color="auto"/>
            </w:tcBorders>
            <w:shd w:val="clear" w:color="auto" w:fill="BDD6EE" w:themeFill="accent5" w:themeFillTint="66"/>
            <w:tcMar>
              <w:left w:w="57" w:type="dxa"/>
              <w:right w:w="57" w:type="dxa"/>
            </w:tcMar>
            <w:vAlign w:val="center"/>
          </w:tcPr>
          <w:p w14:paraId="2011D075" w14:textId="77777777" w:rsidR="001E3668" w:rsidRPr="002C2A2C" w:rsidRDefault="001E3668" w:rsidP="000F6918">
            <w:pPr>
              <w:spacing w:before="20" w:after="20" w:line="259" w:lineRule="auto"/>
              <w:jc w:val="center"/>
              <w:rPr>
                <w:rFonts w:ascii="Arial Narrow" w:hAnsi="Arial Narrow" w:cstheme="minorHAnsi"/>
                <w:b/>
                <w:bCs/>
                <w:sz w:val="18"/>
                <w:szCs w:val="18"/>
              </w:rPr>
            </w:pPr>
          </w:p>
        </w:tc>
        <w:tc>
          <w:tcPr>
            <w:tcW w:w="1440" w:type="dxa"/>
            <w:vMerge/>
            <w:tcBorders>
              <w:bottom w:val="single" w:sz="4" w:space="0" w:color="auto"/>
            </w:tcBorders>
            <w:shd w:val="clear" w:color="auto" w:fill="BDD6EE" w:themeFill="accent5" w:themeFillTint="66"/>
            <w:tcMar>
              <w:left w:w="57" w:type="dxa"/>
              <w:right w:w="57" w:type="dxa"/>
            </w:tcMar>
            <w:vAlign w:val="center"/>
          </w:tcPr>
          <w:p w14:paraId="6676D711" w14:textId="77777777" w:rsidR="001E3668" w:rsidRPr="002C2A2C" w:rsidRDefault="001E3668" w:rsidP="000F6918">
            <w:pPr>
              <w:spacing w:before="20" w:after="20" w:line="259" w:lineRule="auto"/>
              <w:jc w:val="center"/>
              <w:rPr>
                <w:rFonts w:ascii="Arial Narrow" w:hAnsi="Arial Narrow" w:cstheme="minorHAnsi"/>
                <w:b/>
                <w:bCs/>
                <w:sz w:val="18"/>
                <w:szCs w:val="18"/>
              </w:rPr>
            </w:pPr>
          </w:p>
        </w:tc>
        <w:tc>
          <w:tcPr>
            <w:tcW w:w="1410" w:type="dxa"/>
            <w:tcBorders>
              <w:bottom w:val="single" w:sz="4" w:space="0" w:color="auto"/>
            </w:tcBorders>
            <w:shd w:val="clear" w:color="auto" w:fill="BDD6EE" w:themeFill="accent5" w:themeFillTint="66"/>
            <w:tcMar>
              <w:left w:w="57" w:type="dxa"/>
              <w:right w:w="57" w:type="dxa"/>
            </w:tcMar>
            <w:vAlign w:val="center"/>
          </w:tcPr>
          <w:p w14:paraId="78259AB6" w14:textId="34F132FF"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Επίπεδο Πολιτικής</w:t>
            </w:r>
          </w:p>
        </w:tc>
        <w:tc>
          <w:tcPr>
            <w:tcW w:w="1559" w:type="dxa"/>
            <w:tcBorders>
              <w:bottom w:val="single" w:sz="4" w:space="0" w:color="auto"/>
            </w:tcBorders>
            <w:shd w:val="clear" w:color="auto" w:fill="BDD6EE" w:themeFill="accent5" w:themeFillTint="66"/>
            <w:tcMar>
              <w:left w:w="57" w:type="dxa"/>
              <w:right w:w="57" w:type="dxa"/>
            </w:tcMar>
            <w:vAlign w:val="center"/>
          </w:tcPr>
          <w:p w14:paraId="55AD3BC4" w14:textId="4EC89A51" w:rsidR="001E3668" w:rsidRPr="002C2A2C" w:rsidRDefault="001E3668" w:rsidP="000F6918">
            <w:pPr>
              <w:spacing w:before="20" w:after="20" w:line="259" w:lineRule="auto"/>
              <w:jc w:val="center"/>
              <w:rPr>
                <w:rFonts w:ascii="Arial Narrow" w:hAnsi="Arial Narrow" w:cstheme="minorHAnsi"/>
                <w:b/>
                <w:bCs/>
                <w:sz w:val="18"/>
                <w:szCs w:val="18"/>
              </w:rPr>
            </w:pPr>
            <w:r w:rsidRPr="002C2A2C">
              <w:rPr>
                <w:rFonts w:ascii="Arial Narrow" w:hAnsi="Arial Narrow" w:cstheme="minorHAnsi"/>
                <w:b/>
                <w:bCs/>
                <w:sz w:val="18"/>
                <w:szCs w:val="18"/>
              </w:rPr>
              <w:t>Επίπεδο Εφαρμογής</w:t>
            </w:r>
          </w:p>
        </w:tc>
        <w:tc>
          <w:tcPr>
            <w:tcW w:w="1702" w:type="dxa"/>
            <w:gridSpan w:val="2"/>
            <w:tcBorders>
              <w:bottom w:val="single" w:sz="4" w:space="0" w:color="auto"/>
            </w:tcBorders>
            <w:shd w:val="clear" w:color="auto" w:fill="BDD6EE" w:themeFill="accent5" w:themeFillTint="66"/>
            <w:tcMar>
              <w:left w:w="57" w:type="dxa"/>
              <w:right w:w="57" w:type="dxa"/>
            </w:tcMar>
            <w:vAlign w:val="center"/>
          </w:tcPr>
          <w:p w14:paraId="71DAAD96" w14:textId="77777777" w:rsidR="001E3668" w:rsidRPr="002C2A2C" w:rsidRDefault="001E3668" w:rsidP="000F6918">
            <w:pPr>
              <w:spacing w:before="20" w:after="20" w:line="259" w:lineRule="auto"/>
              <w:jc w:val="center"/>
              <w:rPr>
                <w:rFonts w:ascii="Arial Narrow" w:hAnsi="Arial Narrow" w:cstheme="minorHAnsi"/>
                <w:b/>
                <w:bCs/>
                <w:sz w:val="18"/>
                <w:szCs w:val="18"/>
              </w:rPr>
            </w:pPr>
          </w:p>
        </w:tc>
        <w:tc>
          <w:tcPr>
            <w:tcW w:w="1599" w:type="dxa"/>
            <w:tcBorders>
              <w:bottom w:val="single" w:sz="4" w:space="0" w:color="auto"/>
            </w:tcBorders>
            <w:shd w:val="clear" w:color="auto" w:fill="BDD6EE" w:themeFill="accent5" w:themeFillTint="66"/>
            <w:tcMar>
              <w:left w:w="57" w:type="dxa"/>
              <w:right w:w="57" w:type="dxa"/>
            </w:tcMar>
            <w:vAlign w:val="center"/>
          </w:tcPr>
          <w:p w14:paraId="6D423618" w14:textId="77777777" w:rsidR="001E3668" w:rsidRPr="002C2A2C" w:rsidRDefault="001E3668" w:rsidP="000F6918">
            <w:pPr>
              <w:spacing w:before="20" w:after="20" w:line="259" w:lineRule="auto"/>
              <w:jc w:val="center"/>
              <w:rPr>
                <w:rFonts w:ascii="Arial Narrow" w:hAnsi="Arial Narrow" w:cstheme="minorHAnsi"/>
                <w:b/>
                <w:bCs/>
                <w:sz w:val="18"/>
                <w:szCs w:val="18"/>
              </w:rPr>
            </w:pPr>
          </w:p>
        </w:tc>
        <w:tc>
          <w:tcPr>
            <w:tcW w:w="1125" w:type="dxa"/>
            <w:tcBorders>
              <w:bottom w:val="single" w:sz="4" w:space="0" w:color="auto"/>
            </w:tcBorders>
            <w:shd w:val="clear" w:color="auto" w:fill="BDD6EE" w:themeFill="accent5" w:themeFillTint="66"/>
            <w:tcMar>
              <w:left w:w="57" w:type="dxa"/>
              <w:right w:w="57" w:type="dxa"/>
            </w:tcMar>
            <w:vAlign w:val="center"/>
          </w:tcPr>
          <w:p w14:paraId="2274E2C0" w14:textId="77777777" w:rsidR="001E3668" w:rsidRPr="002C2A2C" w:rsidRDefault="001E3668" w:rsidP="000F6918">
            <w:pPr>
              <w:spacing w:before="20" w:after="20" w:line="259" w:lineRule="auto"/>
              <w:rPr>
                <w:rFonts w:ascii="Arial Narrow" w:hAnsi="Arial Narrow" w:cstheme="minorHAnsi"/>
                <w:b/>
                <w:bCs/>
                <w:sz w:val="18"/>
                <w:szCs w:val="18"/>
              </w:rPr>
            </w:pPr>
          </w:p>
        </w:tc>
        <w:tc>
          <w:tcPr>
            <w:tcW w:w="1036" w:type="dxa"/>
            <w:shd w:val="clear" w:color="auto" w:fill="BDD6EE" w:themeFill="accent5" w:themeFillTint="66"/>
            <w:tcMar>
              <w:left w:w="57" w:type="dxa"/>
              <w:right w:w="57" w:type="dxa"/>
            </w:tcMar>
            <w:vAlign w:val="center"/>
          </w:tcPr>
          <w:p w14:paraId="2022386C" w14:textId="7FB6CA1E" w:rsidR="001E3668" w:rsidRPr="002C2A2C" w:rsidRDefault="001E3668" w:rsidP="000F6918">
            <w:pPr>
              <w:spacing w:before="20" w:after="20" w:line="259" w:lineRule="auto"/>
              <w:jc w:val="center"/>
              <w:rPr>
                <w:rFonts w:ascii="Arial Narrow" w:hAnsi="Arial Narrow" w:cstheme="minorHAnsi"/>
                <w:b/>
                <w:bCs/>
                <w:sz w:val="18"/>
                <w:szCs w:val="18"/>
              </w:rPr>
            </w:pPr>
          </w:p>
        </w:tc>
      </w:tr>
      <w:tr w:rsidR="004F2500" w:rsidRPr="002C2A2C" w14:paraId="050D01A7" w14:textId="77777777" w:rsidTr="008E5311">
        <w:trPr>
          <w:gridAfter w:val="1"/>
          <w:wAfter w:w="27" w:type="dxa"/>
          <w:trHeight w:val="172"/>
        </w:trPr>
        <w:tc>
          <w:tcPr>
            <w:tcW w:w="836" w:type="dxa"/>
            <w:vMerge w:val="restart"/>
            <w:tcBorders>
              <w:bottom w:val="single" w:sz="4" w:space="0" w:color="A6A6A6" w:themeColor="background1" w:themeShade="A6"/>
            </w:tcBorders>
            <w:tcMar>
              <w:left w:w="57" w:type="dxa"/>
              <w:right w:w="57" w:type="dxa"/>
            </w:tcMar>
            <w:vAlign w:val="center"/>
          </w:tcPr>
          <w:p w14:paraId="40016E84" w14:textId="09290DC2" w:rsidR="006968E6" w:rsidRPr="00FC6189" w:rsidRDefault="006968E6" w:rsidP="000F6918">
            <w:pPr>
              <w:spacing w:before="20" w:after="20" w:line="259" w:lineRule="auto"/>
              <w:jc w:val="center"/>
              <w:rPr>
                <w:rFonts w:ascii="Arial Narrow" w:hAnsi="Arial Narrow" w:cstheme="minorHAnsi"/>
                <w:b/>
                <w:bCs/>
                <w:sz w:val="18"/>
                <w:szCs w:val="18"/>
              </w:rPr>
            </w:pPr>
            <w:r w:rsidRPr="00FC6189">
              <w:rPr>
                <w:rFonts w:ascii="Arial Narrow" w:hAnsi="Arial Narrow" w:cstheme="minorHAnsi"/>
                <w:b/>
                <w:bCs/>
                <w:sz w:val="18"/>
                <w:szCs w:val="18"/>
              </w:rPr>
              <w:t>Θ.Σ.1</w:t>
            </w:r>
          </w:p>
        </w:tc>
        <w:tc>
          <w:tcPr>
            <w:tcW w:w="1440" w:type="dxa"/>
            <w:vMerge w:val="restart"/>
            <w:tcBorders>
              <w:bottom w:val="single" w:sz="4" w:space="0" w:color="A6A6A6" w:themeColor="background1" w:themeShade="A6"/>
            </w:tcBorders>
            <w:tcMar>
              <w:left w:w="57" w:type="dxa"/>
              <w:right w:w="57" w:type="dxa"/>
            </w:tcMar>
            <w:vAlign w:val="center"/>
          </w:tcPr>
          <w:p w14:paraId="11F9933A" w14:textId="334C1700" w:rsidR="006968E6" w:rsidRPr="00FC6189" w:rsidRDefault="006968E6"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Έρευνα και Ανάπτυξη</w:t>
            </w:r>
          </w:p>
        </w:tc>
        <w:tc>
          <w:tcPr>
            <w:tcW w:w="1410" w:type="dxa"/>
            <w:vMerge w:val="restart"/>
            <w:tcBorders>
              <w:bottom w:val="single" w:sz="4" w:space="0" w:color="A6A6A6" w:themeColor="background1" w:themeShade="A6"/>
            </w:tcBorders>
            <w:tcMar>
              <w:left w:w="57" w:type="dxa"/>
              <w:right w:w="57" w:type="dxa"/>
            </w:tcMar>
            <w:vAlign w:val="center"/>
          </w:tcPr>
          <w:p w14:paraId="2E91C04F" w14:textId="0F35E737"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ΓΓΕΤ</w:t>
            </w:r>
          </w:p>
        </w:tc>
        <w:tc>
          <w:tcPr>
            <w:tcW w:w="1559" w:type="dxa"/>
            <w:vMerge w:val="restart"/>
            <w:tcBorders>
              <w:bottom w:val="single" w:sz="4" w:space="0" w:color="A6A6A6" w:themeColor="background1" w:themeShade="A6"/>
            </w:tcBorders>
            <w:tcMar>
              <w:left w:w="57" w:type="dxa"/>
              <w:right w:w="57" w:type="dxa"/>
            </w:tcMar>
            <w:vAlign w:val="center"/>
          </w:tcPr>
          <w:p w14:paraId="288B5EEF" w14:textId="0DA7675D"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ΕΥΚΕ</w:t>
            </w:r>
          </w:p>
        </w:tc>
        <w:tc>
          <w:tcPr>
            <w:tcW w:w="1702" w:type="dxa"/>
            <w:gridSpan w:val="2"/>
            <w:tcBorders>
              <w:bottom w:val="single" w:sz="4" w:space="0" w:color="A6A6A6" w:themeColor="background1" w:themeShade="A6"/>
            </w:tcBorders>
            <w:tcMar>
              <w:left w:w="57" w:type="dxa"/>
              <w:right w:w="57" w:type="dxa"/>
            </w:tcMar>
            <w:vAlign w:val="center"/>
          </w:tcPr>
          <w:p w14:paraId="05C5AE33" w14:textId="70FCF29F" w:rsidR="006968E6" w:rsidRPr="00FC6189" w:rsidRDefault="006968E6" w:rsidP="00FC6189">
            <w:pPr>
              <w:spacing w:before="20" w:after="20" w:line="259" w:lineRule="auto"/>
              <w:rPr>
                <w:rFonts w:ascii="Arial Narrow" w:hAnsi="Arial Narrow" w:cstheme="minorHAnsi"/>
                <w:sz w:val="17"/>
                <w:szCs w:val="17"/>
                <w:lang w:val="en-US"/>
              </w:rPr>
            </w:pPr>
            <w:r w:rsidRPr="00FC6189">
              <w:rPr>
                <w:rFonts w:ascii="Arial Narrow" w:hAnsi="Arial Narrow" w:cstheme="minorHAnsi"/>
                <w:sz w:val="17"/>
                <w:szCs w:val="17"/>
              </w:rPr>
              <w:t xml:space="preserve">Διαμόρφωση Εθνικής </w:t>
            </w:r>
            <w:r w:rsidRPr="00FC6189">
              <w:rPr>
                <w:rFonts w:ascii="Arial Narrow" w:hAnsi="Arial Narrow" w:cstheme="minorHAnsi"/>
                <w:sz w:val="17"/>
                <w:szCs w:val="17"/>
                <w:lang w:val="en-US"/>
              </w:rPr>
              <w:t>RIS3</w:t>
            </w:r>
          </w:p>
        </w:tc>
        <w:tc>
          <w:tcPr>
            <w:tcW w:w="1599" w:type="dxa"/>
            <w:tcBorders>
              <w:bottom w:val="single" w:sz="4" w:space="0" w:color="A6A6A6" w:themeColor="background1" w:themeShade="A6"/>
            </w:tcBorders>
            <w:tcMar>
              <w:left w:w="57" w:type="dxa"/>
              <w:right w:w="57" w:type="dxa"/>
            </w:tcMar>
            <w:vAlign w:val="center"/>
          </w:tcPr>
          <w:p w14:paraId="0BB896EC" w14:textId="2B1C8244"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 xml:space="preserve">Εθνική </w:t>
            </w:r>
            <w:r w:rsidRPr="00FC6189">
              <w:rPr>
                <w:rFonts w:ascii="Arial Narrow" w:hAnsi="Arial Narrow" w:cstheme="minorHAnsi"/>
                <w:sz w:val="17"/>
                <w:szCs w:val="17"/>
                <w:lang w:val="en-US"/>
              </w:rPr>
              <w:t>RIS</w:t>
            </w:r>
          </w:p>
        </w:tc>
        <w:tc>
          <w:tcPr>
            <w:tcW w:w="1125" w:type="dxa"/>
            <w:tcBorders>
              <w:bottom w:val="single" w:sz="4" w:space="0" w:color="A6A6A6" w:themeColor="background1" w:themeShade="A6"/>
            </w:tcBorders>
            <w:tcMar>
              <w:left w:w="57" w:type="dxa"/>
              <w:right w:w="57" w:type="dxa"/>
            </w:tcMar>
            <w:vAlign w:val="center"/>
          </w:tcPr>
          <w:p w14:paraId="1C3F75C1" w14:textId="4783165F"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Πανεπιστήμια</w:t>
            </w:r>
          </w:p>
        </w:tc>
        <w:tc>
          <w:tcPr>
            <w:tcW w:w="1036" w:type="dxa"/>
            <w:vMerge w:val="restart"/>
            <w:tcMar>
              <w:left w:w="57" w:type="dxa"/>
              <w:right w:w="57" w:type="dxa"/>
            </w:tcMar>
            <w:vAlign w:val="center"/>
          </w:tcPr>
          <w:p w14:paraId="43829EA5" w14:textId="01177196"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Ερευνητικός Κόσμος, Επιχειρήσεις</w:t>
            </w:r>
          </w:p>
        </w:tc>
      </w:tr>
      <w:tr w:rsidR="004F2500" w:rsidRPr="002C2A2C" w14:paraId="4B080DD0" w14:textId="77777777" w:rsidTr="008E5311">
        <w:trPr>
          <w:gridAfter w:val="1"/>
          <w:wAfter w:w="27" w:type="dxa"/>
          <w:trHeight w:val="172"/>
        </w:trPr>
        <w:tc>
          <w:tcPr>
            <w:tcW w:w="836" w:type="dxa"/>
            <w:vMerge/>
            <w:tcBorders>
              <w:top w:val="single" w:sz="4" w:space="0" w:color="A6A6A6" w:themeColor="background1" w:themeShade="A6"/>
            </w:tcBorders>
            <w:tcMar>
              <w:left w:w="57" w:type="dxa"/>
              <w:right w:w="57" w:type="dxa"/>
            </w:tcMar>
            <w:vAlign w:val="center"/>
          </w:tcPr>
          <w:p w14:paraId="691A4576" w14:textId="77777777" w:rsidR="006968E6" w:rsidRPr="00FC6189" w:rsidRDefault="006968E6" w:rsidP="000F6918">
            <w:pPr>
              <w:spacing w:before="20" w:after="20" w:line="259" w:lineRule="auto"/>
              <w:jc w:val="center"/>
              <w:rPr>
                <w:rFonts w:ascii="Arial Narrow" w:hAnsi="Arial Narrow" w:cstheme="minorHAnsi"/>
                <w:b/>
                <w:bCs/>
                <w:sz w:val="18"/>
                <w:szCs w:val="18"/>
              </w:rPr>
            </w:pPr>
          </w:p>
        </w:tc>
        <w:tc>
          <w:tcPr>
            <w:tcW w:w="1440" w:type="dxa"/>
            <w:vMerge/>
            <w:tcBorders>
              <w:top w:val="single" w:sz="4" w:space="0" w:color="A6A6A6" w:themeColor="background1" w:themeShade="A6"/>
            </w:tcBorders>
            <w:tcMar>
              <w:left w:w="57" w:type="dxa"/>
              <w:right w:w="57" w:type="dxa"/>
            </w:tcMar>
            <w:vAlign w:val="center"/>
          </w:tcPr>
          <w:p w14:paraId="2FE7B25C" w14:textId="77777777" w:rsidR="006968E6" w:rsidRPr="00FC6189" w:rsidRDefault="006968E6" w:rsidP="00FC6189">
            <w:pPr>
              <w:spacing w:before="20" w:after="20" w:line="259" w:lineRule="auto"/>
              <w:rPr>
                <w:rFonts w:ascii="Arial Narrow" w:hAnsi="Arial Narrow" w:cstheme="minorHAnsi"/>
                <w:b/>
                <w:bCs/>
                <w:sz w:val="17"/>
                <w:szCs w:val="17"/>
              </w:rPr>
            </w:pPr>
          </w:p>
        </w:tc>
        <w:tc>
          <w:tcPr>
            <w:tcW w:w="1410" w:type="dxa"/>
            <w:vMerge/>
            <w:tcBorders>
              <w:top w:val="single" w:sz="4" w:space="0" w:color="A6A6A6" w:themeColor="background1" w:themeShade="A6"/>
            </w:tcBorders>
            <w:tcMar>
              <w:left w:w="57" w:type="dxa"/>
              <w:right w:w="57" w:type="dxa"/>
            </w:tcMar>
            <w:vAlign w:val="center"/>
          </w:tcPr>
          <w:p w14:paraId="66B23BE0" w14:textId="77777777" w:rsidR="006968E6" w:rsidRPr="00FC6189" w:rsidRDefault="006968E6" w:rsidP="00FC6189">
            <w:pPr>
              <w:spacing w:before="20" w:after="20" w:line="259" w:lineRule="auto"/>
              <w:rPr>
                <w:rFonts w:ascii="Arial Narrow" w:hAnsi="Arial Narrow" w:cstheme="minorHAnsi"/>
                <w:sz w:val="17"/>
                <w:szCs w:val="17"/>
              </w:rPr>
            </w:pPr>
          </w:p>
        </w:tc>
        <w:tc>
          <w:tcPr>
            <w:tcW w:w="1559" w:type="dxa"/>
            <w:vMerge/>
            <w:tcBorders>
              <w:top w:val="single" w:sz="4" w:space="0" w:color="A6A6A6" w:themeColor="background1" w:themeShade="A6"/>
            </w:tcBorders>
            <w:tcMar>
              <w:left w:w="57" w:type="dxa"/>
              <w:right w:w="57" w:type="dxa"/>
            </w:tcMar>
            <w:vAlign w:val="center"/>
          </w:tcPr>
          <w:p w14:paraId="5EAFF304" w14:textId="77777777" w:rsidR="006968E6" w:rsidRPr="00FC6189" w:rsidRDefault="006968E6" w:rsidP="00FC6189">
            <w:pPr>
              <w:spacing w:before="20" w:after="20" w:line="259" w:lineRule="auto"/>
              <w:rPr>
                <w:rFonts w:ascii="Arial Narrow" w:hAnsi="Arial Narrow" w:cstheme="minorHAnsi"/>
                <w:sz w:val="17"/>
                <w:szCs w:val="17"/>
              </w:rPr>
            </w:pPr>
          </w:p>
        </w:tc>
        <w:tc>
          <w:tcPr>
            <w:tcW w:w="1702" w:type="dxa"/>
            <w:gridSpan w:val="2"/>
            <w:tcBorders>
              <w:top w:val="single" w:sz="4" w:space="0" w:color="A6A6A6" w:themeColor="background1" w:themeShade="A6"/>
              <w:bottom w:val="single" w:sz="4" w:space="0" w:color="A6A6A6" w:themeColor="background1" w:themeShade="A6"/>
            </w:tcBorders>
            <w:tcMar>
              <w:left w:w="57" w:type="dxa"/>
              <w:right w:w="57" w:type="dxa"/>
            </w:tcMar>
            <w:vAlign w:val="center"/>
          </w:tcPr>
          <w:p w14:paraId="1F0AB6D9" w14:textId="07C4D1BB"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Κεντρικές Υπηρεσίες ΕΥΣΣΑ</w:t>
            </w:r>
            <w:r w:rsidR="008E5311">
              <w:rPr>
                <w:rFonts w:ascii="Arial Narrow" w:hAnsi="Arial Narrow" w:cstheme="minorHAnsi"/>
                <w:sz w:val="17"/>
                <w:szCs w:val="17"/>
              </w:rPr>
              <w:t xml:space="preserve"> / </w:t>
            </w:r>
            <w:r w:rsidRPr="00FC6189">
              <w:rPr>
                <w:rFonts w:ascii="Arial Narrow" w:hAnsi="Arial Narrow" w:cstheme="minorHAnsi"/>
                <w:sz w:val="17"/>
                <w:szCs w:val="17"/>
              </w:rPr>
              <w:t>Διακυβέρνηση</w:t>
            </w:r>
          </w:p>
        </w:tc>
        <w:tc>
          <w:tcPr>
            <w:tcW w:w="1599" w:type="dxa"/>
            <w:tcBorders>
              <w:top w:val="single" w:sz="4" w:space="0" w:color="A6A6A6" w:themeColor="background1" w:themeShade="A6"/>
              <w:bottom w:val="single" w:sz="4" w:space="0" w:color="A6A6A6" w:themeColor="background1" w:themeShade="A6"/>
            </w:tcBorders>
            <w:tcMar>
              <w:left w:w="57" w:type="dxa"/>
              <w:right w:w="57" w:type="dxa"/>
            </w:tcMar>
            <w:vAlign w:val="center"/>
          </w:tcPr>
          <w:p w14:paraId="791566DD" w14:textId="7609F3A3"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 xml:space="preserve">Περιφερειακή </w:t>
            </w:r>
            <w:r w:rsidRPr="00FC6189">
              <w:rPr>
                <w:rFonts w:ascii="Arial Narrow" w:hAnsi="Arial Narrow" w:cstheme="minorHAnsi"/>
                <w:sz w:val="17"/>
                <w:szCs w:val="17"/>
                <w:lang w:val="en-US"/>
              </w:rPr>
              <w:t>RIS3</w:t>
            </w:r>
          </w:p>
        </w:tc>
        <w:tc>
          <w:tcPr>
            <w:tcW w:w="1125" w:type="dxa"/>
            <w:vMerge w:val="restart"/>
            <w:tcBorders>
              <w:top w:val="single" w:sz="4" w:space="0" w:color="A6A6A6" w:themeColor="background1" w:themeShade="A6"/>
            </w:tcBorders>
            <w:tcMar>
              <w:left w:w="57" w:type="dxa"/>
              <w:right w:w="57" w:type="dxa"/>
            </w:tcMar>
            <w:vAlign w:val="center"/>
          </w:tcPr>
          <w:p w14:paraId="7DB05D3E" w14:textId="5BF932E4"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ΕΦΔ</w:t>
            </w:r>
            <w:r w:rsidR="008E5311">
              <w:rPr>
                <w:rFonts w:ascii="Arial Narrow" w:hAnsi="Arial Narrow" w:cstheme="minorHAnsi"/>
                <w:sz w:val="17"/>
                <w:szCs w:val="17"/>
              </w:rPr>
              <w:t xml:space="preserve"> / </w:t>
            </w:r>
            <w:r w:rsidRPr="00FC6189">
              <w:rPr>
                <w:rFonts w:ascii="Arial Narrow" w:hAnsi="Arial Narrow" w:cstheme="minorHAnsi"/>
                <w:sz w:val="17"/>
                <w:szCs w:val="17"/>
              </w:rPr>
              <w:t>ΕΥΔ</w:t>
            </w:r>
          </w:p>
        </w:tc>
        <w:tc>
          <w:tcPr>
            <w:tcW w:w="1036" w:type="dxa"/>
            <w:vMerge/>
            <w:tcMar>
              <w:left w:w="57" w:type="dxa"/>
              <w:right w:w="57" w:type="dxa"/>
            </w:tcMar>
            <w:vAlign w:val="center"/>
          </w:tcPr>
          <w:p w14:paraId="451829CA" w14:textId="49953F76" w:rsidR="006968E6" w:rsidRPr="00FC6189" w:rsidRDefault="006968E6" w:rsidP="00FC6189">
            <w:pPr>
              <w:spacing w:before="20" w:after="20" w:line="259" w:lineRule="auto"/>
              <w:rPr>
                <w:rFonts w:ascii="Arial Narrow" w:hAnsi="Arial Narrow" w:cstheme="minorHAnsi"/>
                <w:sz w:val="17"/>
                <w:szCs w:val="17"/>
              </w:rPr>
            </w:pPr>
          </w:p>
        </w:tc>
      </w:tr>
      <w:tr w:rsidR="004F2500" w:rsidRPr="002C2A2C" w14:paraId="6EE96A64" w14:textId="77777777" w:rsidTr="008E5311">
        <w:trPr>
          <w:gridAfter w:val="1"/>
          <w:wAfter w:w="27" w:type="dxa"/>
          <w:trHeight w:val="172"/>
        </w:trPr>
        <w:tc>
          <w:tcPr>
            <w:tcW w:w="836" w:type="dxa"/>
            <w:vMerge/>
            <w:tcBorders>
              <w:bottom w:val="single" w:sz="4" w:space="0" w:color="auto"/>
            </w:tcBorders>
            <w:tcMar>
              <w:left w:w="57" w:type="dxa"/>
              <w:right w:w="57" w:type="dxa"/>
            </w:tcMar>
            <w:vAlign w:val="center"/>
          </w:tcPr>
          <w:p w14:paraId="0F06BFD4" w14:textId="77777777" w:rsidR="006968E6" w:rsidRPr="00FC6189" w:rsidRDefault="006968E6" w:rsidP="000F6918">
            <w:pPr>
              <w:spacing w:before="20" w:after="20" w:line="259" w:lineRule="auto"/>
              <w:jc w:val="center"/>
              <w:rPr>
                <w:rFonts w:ascii="Arial Narrow" w:hAnsi="Arial Narrow" w:cstheme="minorHAnsi"/>
                <w:b/>
                <w:bCs/>
                <w:sz w:val="18"/>
                <w:szCs w:val="18"/>
              </w:rPr>
            </w:pPr>
          </w:p>
        </w:tc>
        <w:tc>
          <w:tcPr>
            <w:tcW w:w="1440" w:type="dxa"/>
            <w:vMerge/>
            <w:tcBorders>
              <w:bottom w:val="single" w:sz="4" w:space="0" w:color="auto"/>
            </w:tcBorders>
            <w:tcMar>
              <w:left w:w="57" w:type="dxa"/>
              <w:right w:w="57" w:type="dxa"/>
            </w:tcMar>
            <w:vAlign w:val="center"/>
          </w:tcPr>
          <w:p w14:paraId="10F9E4A3" w14:textId="77777777" w:rsidR="006968E6" w:rsidRPr="00FC6189" w:rsidRDefault="006968E6" w:rsidP="00FC6189">
            <w:pPr>
              <w:spacing w:before="20" w:after="20" w:line="259" w:lineRule="auto"/>
              <w:rPr>
                <w:rFonts w:ascii="Arial Narrow" w:hAnsi="Arial Narrow" w:cstheme="minorHAnsi"/>
                <w:b/>
                <w:bCs/>
                <w:sz w:val="17"/>
                <w:szCs w:val="17"/>
              </w:rPr>
            </w:pPr>
          </w:p>
        </w:tc>
        <w:tc>
          <w:tcPr>
            <w:tcW w:w="1410" w:type="dxa"/>
            <w:vMerge/>
            <w:tcBorders>
              <w:bottom w:val="single" w:sz="4" w:space="0" w:color="auto"/>
            </w:tcBorders>
            <w:tcMar>
              <w:left w:w="57" w:type="dxa"/>
              <w:right w:w="57" w:type="dxa"/>
            </w:tcMar>
            <w:vAlign w:val="center"/>
          </w:tcPr>
          <w:p w14:paraId="5DC4F2AB" w14:textId="77777777" w:rsidR="006968E6" w:rsidRPr="00FC6189" w:rsidRDefault="006968E6" w:rsidP="00FC6189">
            <w:pPr>
              <w:spacing w:before="20" w:after="20" w:line="259" w:lineRule="auto"/>
              <w:rPr>
                <w:rFonts w:ascii="Arial Narrow" w:hAnsi="Arial Narrow" w:cstheme="minorHAnsi"/>
                <w:sz w:val="17"/>
                <w:szCs w:val="17"/>
              </w:rPr>
            </w:pPr>
          </w:p>
        </w:tc>
        <w:tc>
          <w:tcPr>
            <w:tcW w:w="1559" w:type="dxa"/>
            <w:vMerge/>
            <w:tcBorders>
              <w:bottom w:val="single" w:sz="4" w:space="0" w:color="auto"/>
            </w:tcBorders>
            <w:tcMar>
              <w:left w:w="57" w:type="dxa"/>
              <w:right w:w="57" w:type="dxa"/>
            </w:tcMar>
            <w:vAlign w:val="center"/>
          </w:tcPr>
          <w:p w14:paraId="679E5F76" w14:textId="77777777" w:rsidR="006968E6" w:rsidRPr="00FC6189" w:rsidRDefault="006968E6" w:rsidP="00FC6189">
            <w:pPr>
              <w:spacing w:before="20" w:after="20" w:line="259" w:lineRule="auto"/>
              <w:rPr>
                <w:rFonts w:ascii="Arial Narrow" w:hAnsi="Arial Narrow" w:cstheme="minorHAnsi"/>
                <w:sz w:val="17"/>
                <w:szCs w:val="17"/>
              </w:rPr>
            </w:pPr>
          </w:p>
        </w:tc>
        <w:tc>
          <w:tcPr>
            <w:tcW w:w="1702" w:type="dxa"/>
            <w:gridSpan w:val="2"/>
            <w:tcBorders>
              <w:top w:val="single" w:sz="4" w:space="0" w:color="A6A6A6" w:themeColor="background1" w:themeShade="A6"/>
              <w:bottom w:val="single" w:sz="4" w:space="0" w:color="auto"/>
              <w:right w:val="single" w:sz="4" w:space="0" w:color="auto"/>
            </w:tcBorders>
            <w:tcMar>
              <w:left w:w="57" w:type="dxa"/>
              <w:right w:w="57" w:type="dxa"/>
            </w:tcMar>
            <w:vAlign w:val="center"/>
          </w:tcPr>
          <w:p w14:paraId="41C12DCC" w14:textId="0F7EBD43"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Ορισμός Κατευθύνσεων Κρατικών Ενισχύσεων</w:t>
            </w:r>
          </w:p>
        </w:tc>
        <w:tc>
          <w:tcPr>
            <w:tcW w:w="1599" w:type="dxa"/>
            <w:tcBorders>
              <w:top w:val="single" w:sz="4" w:space="0" w:color="A6A6A6" w:themeColor="background1" w:themeShade="A6"/>
              <w:left w:val="single" w:sz="4" w:space="0" w:color="auto"/>
              <w:bottom w:val="single" w:sz="4" w:space="0" w:color="auto"/>
            </w:tcBorders>
            <w:tcMar>
              <w:left w:w="57" w:type="dxa"/>
              <w:right w:w="57" w:type="dxa"/>
            </w:tcMar>
            <w:vAlign w:val="center"/>
          </w:tcPr>
          <w:p w14:paraId="2B06D596" w14:textId="56B99F19"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Υποχρεώσεις Κρατικών Ενισχύσεων</w:t>
            </w:r>
          </w:p>
        </w:tc>
        <w:tc>
          <w:tcPr>
            <w:tcW w:w="1125" w:type="dxa"/>
            <w:vMerge/>
            <w:tcBorders>
              <w:bottom w:val="single" w:sz="4" w:space="0" w:color="auto"/>
            </w:tcBorders>
            <w:tcMar>
              <w:left w:w="57" w:type="dxa"/>
              <w:right w:w="57" w:type="dxa"/>
            </w:tcMar>
            <w:vAlign w:val="center"/>
          </w:tcPr>
          <w:p w14:paraId="06D2EA2B" w14:textId="4A818425" w:rsidR="006968E6" w:rsidRPr="00FC6189" w:rsidRDefault="006968E6" w:rsidP="00FC6189">
            <w:pPr>
              <w:spacing w:before="20" w:after="20" w:line="259" w:lineRule="auto"/>
              <w:rPr>
                <w:rFonts w:ascii="Arial Narrow" w:hAnsi="Arial Narrow" w:cstheme="minorHAnsi"/>
                <w:sz w:val="17"/>
                <w:szCs w:val="17"/>
              </w:rPr>
            </w:pPr>
          </w:p>
        </w:tc>
        <w:tc>
          <w:tcPr>
            <w:tcW w:w="1036" w:type="dxa"/>
            <w:vMerge/>
            <w:tcBorders>
              <w:bottom w:val="single" w:sz="4" w:space="0" w:color="auto"/>
            </w:tcBorders>
            <w:tcMar>
              <w:left w:w="57" w:type="dxa"/>
              <w:right w:w="57" w:type="dxa"/>
            </w:tcMar>
            <w:vAlign w:val="center"/>
          </w:tcPr>
          <w:p w14:paraId="403C933D" w14:textId="2EC43173" w:rsidR="006968E6" w:rsidRPr="00FC6189" w:rsidRDefault="006968E6" w:rsidP="00FC6189">
            <w:pPr>
              <w:spacing w:before="20" w:after="20" w:line="259" w:lineRule="auto"/>
              <w:rPr>
                <w:rFonts w:ascii="Arial Narrow" w:hAnsi="Arial Narrow" w:cstheme="minorHAnsi"/>
                <w:sz w:val="17"/>
                <w:szCs w:val="17"/>
              </w:rPr>
            </w:pPr>
          </w:p>
        </w:tc>
      </w:tr>
      <w:tr w:rsidR="00FC6189" w:rsidRPr="002C2A2C" w14:paraId="1A96DBFB" w14:textId="77777777" w:rsidTr="008E5311">
        <w:trPr>
          <w:gridAfter w:val="1"/>
          <w:wAfter w:w="27" w:type="dxa"/>
          <w:trHeight w:val="151"/>
        </w:trPr>
        <w:tc>
          <w:tcPr>
            <w:tcW w:w="836" w:type="dxa"/>
            <w:vMerge w:val="restart"/>
            <w:tcBorders>
              <w:bottom w:val="single" w:sz="4" w:space="0" w:color="A6A6A6" w:themeColor="background1" w:themeShade="A6"/>
              <w:right w:val="single" w:sz="4" w:space="0" w:color="auto"/>
            </w:tcBorders>
            <w:shd w:val="clear" w:color="auto" w:fill="DEEAF6" w:themeFill="accent5" w:themeFillTint="33"/>
            <w:tcMar>
              <w:left w:w="57" w:type="dxa"/>
              <w:right w:w="57" w:type="dxa"/>
            </w:tcMar>
            <w:vAlign w:val="center"/>
          </w:tcPr>
          <w:p w14:paraId="5F0511BF" w14:textId="526E3AA3" w:rsidR="006968E6" w:rsidRPr="00FC6189" w:rsidRDefault="006968E6" w:rsidP="000F6918">
            <w:pPr>
              <w:spacing w:before="20" w:after="20" w:line="259" w:lineRule="auto"/>
              <w:jc w:val="center"/>
              <w:rPr>
                <w:rFonts w:ascii="Arial Narrow" w:hAnsi="Arial Narrow" w:cstheme="minorHAnsi"/>
                <w:b/>
                <w:bCs/>
                <w:sz w:val="18"/>
                <w:szCs w:val="18"/>
              </w:rPr>
            </w:pPr>
            <w:r w:rsidRPr="00FC6189">
              <w:rPr>
                <w:rFonts w:ascii="Arial Narrow" w:hAnsi="Arial Narrow" w:cstheme="minorHAnsi"/>
                <w:b/>
                <w:bCs/>
                <w:sz w:val="18"/>
                <w:szCs w:val="18"/>
              </w:rPr>
              <w:t>Θ.Σ.2</w:t>
            </w:r>
          </w:p>
        </w:tc>
        <w:tc>
          <w:tcPr>
            <w:tcW w:w="1440" w:type="dxa"/>
            <w:vMerge w:val="restart"/>
            <w:tcBorders>
              <w:left w:val="single" w:sz="4" w:space="0" w:color="auto"/>
              <w:bottom w:val="single" w:sz="4" w:space="0" w:color="A6A6A6" w:themeColor="background1" w:themeShade="A6"/>
              <w:right w:val="single" w:sz="4" w:space="0" w:color="auto"/>
            </w:tcBorders>
            <w:shd w:val="clear" w:color="auto" w:fill="DEEAF6" w:themeFill="accent5" w:themeFillTint="33"/>
            <w:tcMar>
              <w:left w:w="57" w:type="dxa"/>
              <w:right w:w="57" w:type="dxa"/>
            </w:tcMar>
            <w:vAlign w:val="center"/>
          </w:tcPr>
          <w:p w14:paraId="6086C16C" w14:textId="2C839D68" w:rsidR="006968E6" w:rsidRPr="00FC6189" w:rsidRDefault="006968E6"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Ψηφιακή Ατζέντα</w:t>
            </w:r>
          </w:p>
        </w:tc>
        <w:tc>
          <w:tcPr>
            <w:tcW w:w="1410" w:type="dxa"/>
            <w:vMerge w:val="restart"/>
            <w:tcBorders>
              <w:left w:val="single" w:sz="4" w:space="0" w:color="auto"/>
              <w:bottom w:val="single" w:sz="4" w:space="0" w:color="A6A6A6" w:themeColor="background1" w:themeShade="A6"/>
              <w:right w:val="single" w:sz="4" w:space="0" w:color="auto"/>
            </w:tcBorders>
            <w:shd w:val="clear" w:color="auto" w:fill="DEEAF6" w:themeFill="accent5" w:themeFillTint="33"/>
            <w:tcMar>
              <w:left w:w="57" w:type="dxa"/>
              <w:right w:w="57" w:type="dxa"/>
            </w:tcMar>
            <w:vAlign w:val="center"/>
          </w:tcPr>
          <w:p w14:paraId="2CB741CC" w14:textId="0D3BCC42"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ΓΓΨΣ</w:t>
            </w:r>
          </w:p>
        </w:tc>
        <w:tc>
          <w:tcPr>
            <w:tcW w:w="1559" w:type="dxa"/>
            <w:vMerge w:val="restart"/>
            <w:tcBorders>
              <w:left w:val="single" w:sz="4" w:space="0" w:color="auto"/>
              <w:bottom w:val="single" w:sz="4" w:space="0" w:color="A6A6A6" w:themeColor="background1" w:themeShade="A6"/>
              <w:right w:val="single" w:sz="4" w:space="0" w:color="auto"/>
            </w:tcBorders>
            <w:shd w:val="clear" w:color="auto" w:fill="DEEAF6" w:themeFill="accent5" w:themeFillTint="33"/>
            <w:tcMar>
              <w:left w:w="57" w:type="dxa"/>
              <w:right w:w="57" w:type="dxa"/>
            </w:tcMar>
            <w:vAlign w:val="center"/>
          </w:tcPr>
          <w:p w14:paraId="0D6408BA" w14:textId="0B602E67"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ΕΥΚΕ</w:t>
            </w:r>
          </w:p>
        </w:tc>
        <w:tc>
          <w:tcPr>
            <w:tcW w:w="1702" w:type="dxa"/>
            <w:gridSpan w:val="2"/>
            <w:tcBorders>
              <w:left w:val="single" w:sz="4" w:space="0" w:color="auto"/>
              <w:bottom w:val="single" w:sz="4" w:space="0" w:color="A6A6A6" w:themeColor="background1" w:themeShade="A6"/>
              <w:right w:val="single" w:sz="4" w:space="0" w:color="auto"/>
            </w:tcBorders>
            <w:shd w:val="clear" w:color="auto" w:fill="DEEAF6" w:themeFill="accent5" w:themeFillTint="33"/>
            <w:tcMar>
              <w:left w:w="57" w:type="dxa"/>
              <w:right w:w="57" w:type="dxa"/>
            </w:tcMar>
            <w:vAlign w:val="center"/>
          </w:tcPr>
          <w:p w14:paraId="51AF8456" w14:textId="005ECA37"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Διαμόρφωση Εθνικής Πολιτικής, Έκδοση Σύμφωνης Γνώμης</w:t>
            </w:r>
          </w:p>
        </w:tc>
        <w:tc>
          <w:tcPr>
            <w:tcW w:w="1599" w:type="dxa"/>
            <w:tcBorders>
              <w:left w:val="single" w:sz="4" w:space="0" w:color="auto"/>
              <w:bottom w:val="single" w:sz="4" w:space="0" w:color="A6A6A6" w:themeColor="background1" w:themeShade="A6"/>
              <w:right w:val="single" w:sz="4" w:space="0" w:color="auto"/>
            </w:tcBorders>
            <w:shd w:val="clear" w:color="auto" w:fill="DEEAF6" w:themeFill="accent5" w:themeFillTint="33"/>
            <w:tcMar>
              <w:left w:w="57" w:type="dxa"/>
              <w:right w:w="57" w:type="dxa"/>
            </w:tcMar>
            <w:vAlign w:val="center"/>
          </w:tcPr>
          <w:p w14:paraId="5574BCFE" w14:textId="3C533EEF"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Εθνική Πολιτική</w:t>
            </w:r>
          </w:p>
        </w:tc>
        <w:tc>
          <w:tcPr>
            <w:tcW w:w="1125" w:type="dxa"/>
            <w:tcBorders>
              <w:left w:val="single" w:sz="4" w:space="0" w:color="auto"/>
              <w:bottom w:val="single" w:sz="4" w:space="0" w:color="A6A6A6" w:themeColor="background1" w:themeShade="A6"/>
              <w:right w:val="single" w:sz="4" w:space="0" w:color="auto"/>
            </w:tcBorders>
            <w:shd w:val="clear" w:color="auto" w:fill="DEEAF6" w:themeFill="accent5" w:themeFillTint="33"/>
            <w:tcMar>
              <w:left w:w="57" w:type="dxa"/>
              <w:right w:w="57" w:type="dxa"/>
            </w:tcMar>
            <w:vAlign w:val="center"/>
          </w:tcPr>
          <w:p w14:paraId="70D8FC03" w14:textId="756F50F4"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Φορείς ΟΤΑ, Περιφερειακοί τομεακοί φορείς (πολιτισμός, Υγεία</w:t>
            </w:r>
          </w:p>
        </w:tc>
        <w:tc>
          <w:tcPr>
            <w:tcW w:w="1036" w:type="dxa"/>
            <w:tcBorders>
              <w:left w:val="single" w:sz="4" w:space="0" w:color="auto"/>
              <w:bottom w:val="single" w:sz="4" w:space="0" w:color="A6A6A6" w:themeColor="background1" w:themeShade="A6"/>
            </w:tcBorders>
            <w:shd w:val="clear" w:color="auto" w:fill="DEEAF6" w:themeFill="accent5" w:themeFillTint="33"/>
            <w:tcMar>
              <w:left w:w="57" w:type="dxa"/>
              <w:right w:w="57" w:type="dxa"/>
            </w:tcMar>
            <w:vAlign w:val="center"/>
          </w:tcPr>
          <w:p w14:paraId="7A834FBC" w14:textId="5157C242"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r w:rsidR="00FC6189" w:rsidRPr="002C2A2C" w14:paraId="796173F4" w14:textId="77777777" w:rsidTr="008E5311">
        <w:trPr>
          <w:gridAfter w:val="1"/>
          <w:wAfter w:w="27" w:type="dxa"/>
          <w:trHeight w:val="150"/>
        </w:trPr>
        <w:tc>
          <w:tcPr>
            <w:tcW w:w="836" w:type="dxa"/>
            <w:vMerge/>
            <w:tcBorders>
              <w:top w:val="single" w:sz="4" w:space="0" w:color="A6A6A6" w:themeColor="background1" w:themeShade="A6"/>
              <w:right w:val="single" w:sz="4" w:space="0" w:color="auto"/>
            </w:tcBorders>
            <w:shd w:val="clear" w:color="auto" w:fill="DEEAF6" w:themeFill="accent5" w:themeFillTint="33"/>
            <w:tcMar>
              <w:left w:w="57" w:type="dxa"/>
              <w:right w:w="57" w:type="dxa"/>
            </w:tcMar>
            <w:vAlign w:val="center"/>
          </w:tcPr>
          <w:p w14:paraId="332B3A0E" w14:textId="77777777" w:rsidR="006968E6" w:rsidRPr="00FC6189" w:rsidRDefault="006968E6" w:rsidP="000F6918">
            <w:pPr>
              <w:spacing w:before="20" w:after="20" w:line="259" w:lineRule="auto"/>
              <w:jc w:val="center"/>
              <w:rPr>
                <w:rFonts w:ascii="Arial Narrow" w:hAnsi="Arial Narrow" w:cstheme="minorHAnsi"/>
                <w:b/>
                <w:bCs/>
                <w:sz w:val="18"/>
                <w:szCs w:val="18"/>
              </w:rPr>
            </w:pPr>
          </w:p>
        </w:tc>
        <w:tc>
          <w:tcPr>
            <w:tcW w:w="1440" w:type="dxa"/>
            <w:vMerge/>
            <w:tcBorders>
              <w:top w:val="single" w:sz="4" w:space="0" w:color="A6A6A6" w:themeColor="background1" w:themeShade="A6"/>
              <w:left w:val="single" w:sz="4" w:space="0" w:color="auto"/>
              <w:right w:val="single" w:sz="4" w:space="0" w:color="auto"/>
            </w:tcBorders>
            <w:shd w:val="clear" w:color="auto" w:fill="DEEAF6" w:themeFill="accent5" w:themeFillTint="33"/>
            <w:tcMar>
              <w:left w:w="57" w:type="dxa"/>
              <w:right w:w="57" w:type="dxa"/>
            </w:tcMar>
            <w:vAlign w:val="center"/>
          </w:tcPr>
          <w:p w14:paraId="1C5EF14C" w14:textId="77777777" w:rsidR="006968E6" w:rsidRPr="00FC6189" w:rsidRDefault="006968E6" w:rsidP="00FC6189">
            <w:pPr>
              <w:spacing w:before="20" w:after="20" w:line="259" w:lineRule="auto"/>
              <w:rPr>
                <w:rFonts w:ascii="Arial Narrow" w:hAnsi="Arial Narrow" w:cstheme="minorHAnsi"/>
                <w:b/>
                <w:bCs/>
                <w:sz w:val="17"/>
                <w:szCs w:val="17"/>
              </w:rPr>
            </w:pPr>
          </w:p>
        </w:tc>
        <w:tc>
          <w:tcPr>
            <w:tcW w:w="1410" w:type="dxa"/>
            <w:vMerge/>
            <w:tcBorders>
              <w:top w:val="single" w:sz="4" w:space="0" w:color="A6A6A6" w:themeColor="background1" w:themeShade="A6"/>
              <w:left w:val="single" w:sz="4" w:space="0" w:color="auto"/>
              <w:right w:val="single" w:sz="4" w:space="0" w:color="auto"/>
            </w:tcBorders>
            <w:shd w:val="clear" w:color="auto" w:fill="DEEAF6" w:themeFill="accent5" w:themeFillTint="33"/>
            <w:tcMar>
              <w:left w:w="57" w:type="dxa"/>
              <w:right w:w="57" w:type="dxa"/>
            </w:tcMar>
            <w:vAlign w:val="center"/>
          </w:tcPr>
          <w:p w14:paraId="015BABA8" w14:textId="77777777" w:rsidR="006968E6" w:rsidRPr="00FC6189" w:rsidRDefault="006968E6" w:rsidP="00FC6189">
            <w:pPr>
              <w:spacing w:before="20" w:after="20" w:line="259" w:lineRule="auto"/>
              <w:rPr>
                <w:rFonts w:ascii="Arial Narrow" w:hAnsi="Arial Narrow" w:cstheme="minorHAnsi"/>
                <w:sz w:val="17"/>
                <w:szCs w:val="17"/>
              </w:rPr>
            </w:pPr>
          </w:p>
        </w:tc>
        <w:tc>
          <w:tcPr>
            <w:tcW w:w="1559" w:type="dxa"/>
            <w:vMerge/>
            <w:tcBorders>
              <w:top w:val="single" w:sz="4" w:space="0" w:color="A6A6A6" w:themeColor="background1" w:themeShade="A6"/>
              <w:left w:val="single" w:sz="4" w:space="0" w:color="auto"/>
              <w:right w:val="single" w:sz="4" w:space="0" w:color="auto"/>
            </w:tcBorders>
            <w:shd w:val="clear" w:color="auto" w:fill="DEEAF6" w:themeFill="accent5" w:themeFillTint="33"/>
            <w:tcMar>
              <w:left w:w="57" w:type="dxa"/>
              <w:right w:w="57" w:type="dxa"/>
            </w:tcMar>
            <w:vAlign w:val="center"/>
          </w:tcPr>
          <w:p w14:paraId="34D5049A" w14:textId="77777777" w:rsidR="006968E6" w:rsidRPr="00FC6189" w:rsidRDefault="006968E6" w:rsidP="00FC6189">
            <w:pPr>
              <w:spacing w:before="20" w:after="20" w:line="259" w:lineRule="auto"/>
              <w:rPr>
                <w:rFonts w:ascii="Arial Narrow" w:hAnsi="Arial Narrow" w:cstheme="minorHAnsi"/>
                <w:sz w:val="17"/>
                <w:szCs w:val="17"/>
              </w:rPr>
            </w:pPr>
          </w:p>
        </w:tc>
        <w:tc>
          <w:tcPr>
            <w:tcW w:w="1702" w:type="dxa"/>
            <w:gridSpan w:val="2"/>
            <w:tcBorders>
              <w:top w:val="single" w:sz="4" w:space="0" w:color="A6A6A6" w:themeColor="background1" w:themeShade="A6"/>
              <w:left w:val="single" w:sz="4" w:space="0" w:color="auto"/>
              <w:right w:val="single" w:sz="4" w:space="0" w:color="auto"/>
            </w:tcBorders>
            <w:shd w:val="clear" w:color="auto" w:fill="DEEAF6" w:themeFill="accent5" w:themeFillTint="33"/>
            <w:tcMar>
              <w:left w:w="57" w:type="dxa"/>
              <w:right w:w="57" w:type="dxa"/>
            </w:tcMar>
            <w:vAlign w:val="center"/>
          </w:tcPr>
          <w:p w14:paraId="6B1E671A" w14:textId="528ABBCE"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Ορισμός Κατευθύνσεων Κρατικών Ενισχύσεων</w:t>
            </w:r>
          </w:p>
        </w:tc>
        <w:tc>
          <w:tcPr>
            <w:tcW w:w="1599" w:type="dxa"/>
            <w:tcBorders>
              <w:top w:val="single" w:sz="4" w:space="0" w:color="A6A6A6" w:themeColor="background1" w:themeShade="A6"/>
              <w:left w:val="single" w:sz="4" w:space="0" w:color="auto"/>
              <w:right w:val="single" w:sz="4" w:space="0" w:color="auto"/>
            </w:tcBorders>
            <w:shd w:val="clear" w:color="auto" w:fill="DEEAF6" w:themeFill="accent5" w:themeFillTint="33"/>
            <w:tcMar>
              <w:left w:w="57" w:type="dxa"/>
              <w:right w:w="57" w:type="dxa"/>
            </w:tcMar>
            <w:vAlign w:val="center"/>
          </w:tcPr>
          <w:p w14:paraId="08665004" w14:textId="65EC16FA"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Υποχρεώσεις Κρατικών Ενισχύσεων</w:t>
            </w:r>
          </w:p>
        </w:tc>
        <w:tc>
          <w:tcPr>
            <w:tcW w:w="1125" w:type="dxa"/>
            <w:tcBorders>
              <w:top w:val="single" w:sz="4" w:space="0" w:color="A6A6A6" w:themeColor="background1" w:themeShade="A6"/>
              <w:left w:val="single" w:sz="4" w:space="0" w:color="auto"/>
              <w:right w:val="single" w:sz="4" w:space="0" w:color="auto"/>
            </w:tcBorders>
            <w:shd w:val="clear" w:color="auto" w:fill="DEEAF6" w:themeFill="accent5" w:themeFillTint="33"/>
            <w:tcMar>
              <w:left w:w="57" w:type="dxa"/>
              <w:right w:w="57" w:type="dxa"/>
            </w:tcMar>
            <w:vAlign w:val="center"/>
          </w:tcPr>
          <w:p w14:paraId="58185330" w14:textId="328DD616"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ΕΦΔ</w:t>
            </w:r>
          </w:p>
        </w:tc>
        <w:tc>
          <w:tcPr>
            <w:tcW w:w="1036" w:type="dxa"/>
            <w:tcBorders>
              <w:top w:val="single" w:sz="4" w:space="0" w:color="A6A6A6" w:themeColor="background1" w:themeShade="A6"/>
              <w:left w:val="single" w:sz="4" w:space="0" w:color="auto"/>
            </w:tcBorders>
            <w:shd w:val="clear" w:color="auto" w:fill="DEEAF6" w:themeFill="accent5" w:themeFillTint="33"/>
            <w:tcMar>
              <w:left w:w="57" w:type="dxa"/>
              <w:right w:w="57" w:type="dxa"/>
            </w:tcMar>
            <w:vAlign w:val="center"/>
          </w:tcPr>
          <w:p w14:paraId="383C38F2" w14:textId="53250509"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Επιχειρήσεις</w:t>
            </w:r>
          </w:p>
        </w:tc>
      </w:tr>
      <w:tr w:rsidR="004F2500" w:rsidRPr="002C2A2C" w14:paraId="31659BB9" w14:textId="77777777" w:rsidTr="008E5311">
        <w:trPr>
          <w:gridAfter w:val="1"/>
          <w:wAfter w:w="27" w:type="dxa"/>
        </w:trPr>
        <w:tc>
          <w:tcPr>
            <w:tcW w:w="836" w:type="dxa"/>
            <w:tcMar>
              <w:left w:w="57" w:type="dxa"/>
              <w:right w:w="57" w:type="dxa"/>
            </w:tcMar>
            <w:vAlign w:val="center"/>
          </w:tcPr>
          <w:p w14:paraId="2881E940" w14:textId="69CC517C" w:rsidR="004F2500" w:rsidRPr="00FC6189" w:rsidRDefault="004F2500" w:rsidP="000F6918">
            <w:pPr>
              <w:spacing w:before="20" w:after="20" w:line="259" w:lineRule="auto"/>
              <w:jc w:val="center"/>
              <w:rPr>
                <w:rFonts w:ascii="Arial Narrow" w:hAnsi="Arial Narrow" w:cstheme="minorHAnsi"/>
                <w:b/>
                <w:bCs/>
                <w:sz w:val="18"/>
                <w:szCs w:val="18"/>
              </w:rPr>
            </w:pPr>
            <w:r w:rsidRPr="00FC6189">
              <w:rPr>
                <w:rFonts w:ascii="Arial Narrow" w:hAnsi="Arial Narrow" w:cstheme="minorHAnsi"/>
                <w:b/>
                <w:bCs/>
                <w:sz w:val="18"/>
                <w:szCs w:val="18"/>
              </w:rPr>
              <w:t>Θ.Σ.3</w:t>
            </w:r>
          </w:p>
        </w:tc>
        <w:tc>
          <w:tcPr>
            <w:tcW w:w="1440" w:type="dxa"/>
            <w:tcMar>
              <w:left w:w="57" w:type="dxa"/>
              <w:right w:w="57" w:type="dxa"/>
            </w:tcMar>
            <w:vAlign w:val="center"/>
          </w:tcPr>
          <w:p w14:paraId="1ADE1784" w14:textId="144E87E5" w:rsidR="004F2500" w:rsidRPr="00FC6189" w:rsidRDefault="004F2500"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Επιχειρηματικότητα</w:t>
            </w:r>
          </w:p>
        </w:tc>
        <w:tc>
          <w:tcPr>
            <w:tcW w:w="1410" w:type="dxa"/>
            <w:tcMar>
              <w:left w:w="57" w:type="dxa"/>
              <w:right w:w="57" w:type="dxa"/>
            </w:tcMar>
            <w:vAlign w:val="center"/>
          </w:tcPr>
          <w:p w14:paraId="5538DF92" w14:textId="77B521A4"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Περιφερειακό</w:t>
            </w:r>
            <w:r w:rsidR="008E5311">
              <w:rPr>
                <w:rFonts w:ascii="Arial Narrow" w:hAnsi="Arial Narrow" w:cstheme="minorHAnsi"/>
                <w:sz w:val="17"/>
                <w:szCs w:val="17"/>
              </w:rPr>
              <w:t xml:space="preserve"> / </w:t>
            </w:r>
            <w:r w:rsidRPr="00FC6189">
              <w:rPr>
                <w:rFonts w:ascii="Arial Narrow" w:hAnsi="Arial Narrow" w:cstheme="minorHAnsi"/>
                <w:sz w:val="17"/>
                <w:szCs w:val="17"/>
                <w:lang w:val="en-US"/>
              </w:rPr>
              <w:t>RIS</w:t>
            </w:r>
          </w:p>
        </w:tc>
        <w:tc>
          <w:tcPr>
            <w:tcW w:w="1559" w:type="dxa"/>
            <w:tcMar>
              <w:left w:w="57" w:type="dxa"/>
              <w:right w:w="57" w:type="dxa"/>
            </w:tcMar>
            <w:vAlign w:val="center"/>
          </w:tcPr>
          <w:p w14:paraId="01E5BBDC" w14:textId="5210C605"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ΕΥΚΕ</w:t>
            </w:r>
          </w:p>
        </w:tc>
        <w:tc>
          <w:tcPr>
            <w:tcW w:w="1702" w:type="dxa"/>
            <w:gridSpan w:val="2"/>
            <w:tcMar>
              <w:left w:w="57" w:type="dxa"/>
              <w:right w:w="57" w:type="dxa"/>
            </w:tcMar>
            <w:vAlign w:val="center"/>
          </w:tcPr>
          <w:p w14:paraId="656495E6" w14:textId="08DBD2FB"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Ορισμός Κατευθύνσεων Κρατικών Ενισχύσεων</w:t>
            </w:r>
          </w:p>
        </w:tc>
        <w:tc>
          <w:tcPr>
            <w:tcW w:w="1599" w:type="dxa"/>
            <w:tcMar>
              <w:left w:w="57" w:type="dxa"/>
              <w:right w:w="57" w:type="dxa"/>
            </w:tcMar>
            <w:vAlign w:val="center"/>
          </w:tcPr>
          <w:p w14:paraId="5ED7947D" w14:textId="2D6708CE"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 xml:space="preserve">Περιφερειακή </w:t>
            </w:r>
            <w:r w:rsidRPr="00FC6189">
              <w:rPr>
                <w:rFonts w:ascii="Arial Narrow" w:hAnsi="Arial Narrow" w:cstheme="minorHAnsi"/>
                <w:sz w:val="17"/>
                <w:szCs w:val="17"/>
                <w:lang w:val="en-US"/>
              </w:rPr>
              <w:t>RIS</w:t>
            </w:r>
            <w:r w:rsidRPr="00FC6189">
              <w:rPr>
                <w:rFonts w:ascii="Arial Narrow" w:hAnsi="Arial Narrow" w:cstheme="minorHAnsi"/>
                <w:sz w:val="17"/>
                <w:szCs w:val="17"/>
              </w:rPr>
              <w:t xml:space="preserve"> για δράσεις κρατικών ενισχύσεων</w:t>
            </w:r>
          </w:p>
        </w:tc>
        <w:tc>
          <w:tcPr>
            <w:tcW w:w="1125" w:type="dxa"/>
            <w:tcMar>
              <w:left w:w="57" w:type="dxa"/>
              <w:right w:w="57" w:type="dxa"/>
            </w:tcMar>
            <w:vAlign w:val="center"/>
          </w:tcPr>
          <w:p w14:paraId="39E1E6C2" w14:textId="216D7E74"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ΕΦΔ Κρατικών Ενισχύσεων</w:t>
            </w:r>
          </w:p>
        </w:tc>
        <w:tc>
          <w:tcPr>
            <w:tcW w:w="1036" w:type="dxa"/>
            <w:tcMar>
              <w:left w:w="57" w:type="dxa"/>
              <w:right w:w="57" w:type="dxa"/>
            </w:tcMar>
            <w:vAlign w:val="center"/>
          </w:tcPr>
          <w:p w14:paraId="0F685A87" w14:textId="2AB0A014"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Επιχειρήσεις</w:t>
            </w:r>
          </w:p>
        </w:tc>
      </w:tr>
      <w:tr w:rsidR="006968E6" w:rsidRPr="002C2A2C" w14:paraId="6CF55F2C" w14:textId="77777777" w:rsidTr="008E5311">
        <w:trPr>
          <w:gridAfter w:val="1"/>
          <w:wAfter w:w="27" w:type="dxa"/>
        </w:trPr>
        <w:tc>
          <w:tcPr>
            <w:tcW w:w="836" w:type="dxa"/>
            <w:shd w:val="clear" w:color="auto" w:fill="DEEAF6" w:themeFill="accent5" w:themeFillTint="33"/>
            <w:tcMar>
              <w:left w:w="57" w:type="dxa"/>
              <w:right w:w="57" w:type="dxa"/>
            </w:tcMar>
            <w:vAlign w:val="center"/>
          </w:tcPr>
          <w:p w14:paraId="2213E844" w14:textId="5E5EECD1" w:rsidR="006968E6" w:rsidRPr="00FC6189" w:rsidRDefault="006968E6" w:rsidP="000F6918">
            <w:pPr>
              <w:spacing w:before="20" w:after="20" w:line="259" w:lineRule="auto"/>
              <w:jc w:val="center"/>
              <w:rPr>
                <w:rFonts w:ascii="Arial Narrow" w:hAnsi="Arial Narrow" w:cstheme="minorHAnsi"/>
                <w:b/>
                <w:bCs/>
                <w:sz w:val="18"/>
                <w:szCs w:val="18"/>
              </w:rPr>
            </w:pPr>
            <w:r w:rsidRPr="00FC6189">
              <w:rPr>
                <w:rFonts w:ascii="Arial Narrow" w:hAnsi="Arial Narrow" w:cstheme="minorHAnsi"/>
                <w:b/>
                <w:bCs/>
                <w:sz w:val="18"/>
                <w:szCs w:val="18"/>
              </w:rPr>
              <w:t>Θ.Σ.4</w:t>
            </w:r>
          </w:p>
        </w:tc>
        <w:tc>
          <w:tcPr>
            <w:tcW w:w="1440" w:type="dxa"/>
            <w:shd w:val="clear" w:color="auto" w:fill="DEEAF6" w:themeFill="accent5" w:themeFillTint="33"/>
            <w:tcMar>
              <w:left w:w="57" w:type="dxa"/>
              <w:right w:w="57" w:type="dxa"/>
            </w:tcMar>
            <w:vAlign w:val="center"/>
          </w:tcPr>
          <w:p w14:paraId="70C24D4B" w14:textId="6D21CBDE" w:rsidR="006968E6" w:rsidRPr="00FC6189" w:rsidRDefault="006968E6"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Ενέργεια</w:t>
            </w:r>
          </w:p>
        </w:tc>
        <w:tc>
          <w:tcPr>
            <w:tcW w:w="1410" w:type="dxa"/>
            <w:shd w:val="clear" w:color="auto" w:fill="DEEAF6" w:themeFill="accent5" w:themeFillTint="33"/>
            <w:tcMar>
              <w:left w:w="57" w:type="dxa"/>
              <w:right w:w="57" w:type="dxa"/>
            </w:tcMar>
            <w:vAlign w:val="center"/>
          </w:tcPr>
          <w:p w14:paraId="691C3938" w14:textId="1CFA9646"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 Ενέργειας</w:t>
            </w:r>
          </w:p>
        </w:tc>
        <w:tc>
          <w:tcPr>
            <w:tcW w:w="1559" w:type="dxa"/>
            <w:shd w:val="clear" w:color="auto" w:fill="DEEAF6" w:themeFill="accent5" w:themeFillTint="33"/>
            <w:tcMar>
              <w:left w:w="57" w:type="dxa"/>
              <w:right w:w="57" w:type="dxa"/>
            </w:tcMar>
            <w:vAlign w:val="center"/>
          </w:tcPr>
          <w:p w14:paraId="7ACC06A9" w14:textId="68898D46"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ΕΥΚΕ</w:t>
            </w:r>
          </w:p>
        </w:tc>
        <w:tc>
          <w:tcPr>
            <w:tcW w:w="1702" w:type="dxa"/>
            <w:gridSpan w:val="2"/>
            <w:shd w:val="clear" w:color="auto" w:fill="DEEAF6" w:themeFill="accent5" w:themeFillTint="33"/>
            <w:tcMar>
              <w:left w:w="57" w:type="dxa"/>
              <w:right w:w="57" w:type="dxa"/>
            </w:tcMar>
            <w:vAlign w:val="center"/>
          </w:tcPr>
          <w:p w14:paraId="00288220" w14:textId="408F52D4"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Καθορισμός προδιαγραφών. Καθορισμός κατευθύνσεων σε κρατικές ενισχύσεις</w:t>
            </w:r>
          </w:p>
        </w:tc>
        <w:tc>
          <w:tcPr>
            <w:tcW w:w="1599" w:type="dxa"/>
            <w:shd w:val="clear" w:color="auto" w:fill="DEEAF6" w:themeFill="accent5" w:themeFillTint="33"/>
            <w:tcMar>
              <w:left w:w="57" w:type="dxa"/>
              <w:right w:w="57" w:type="dxa"/>
            </w:tcMar>
            <w:vAlign w:val="center"/>
          </w:tcPr>
          <w:p w14:paraId="2D14BB80" w14:textId="17CEDCE4" w:rsidR="006968E6" w:rsidRPr="00FC6189" w:rsidRDefault="006968E6"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 xml:space="preserve">Συντονισμός με αρμόδια επιτελική </w:t>
            </w:r>
            <w:r w:rsidR="004F2500" w:rsidRPr="00FC6189">
              <w:rPr>
                <w:rFonts w:ascii="Arial Narrow" w:hAnsi="Arial Narrow" w:cstheme="minorHAnsi"/>
                <w:sz w:val="17"/>
                <w:szCs w:val="17"/>
              </w:rPr>
              <w:t>και αρμόδια υπουργεία</w:t>
            </w:r>
          </w:p>
        </w:tc>
        <w:tc>
          <w:tcPr>
            <w:tcW w:w="1125" w:type="dxa"/>
            <w:shd w:val="clear" w:color="auto" w:fill="DEEAF6" w:themeFill="accent5" w:themeFillTint="33"/>
            <w:tcMar>
              <w:left w:w="57" w:type="dxa"/>
              <w:right w:w="57" w:type="dxa"/>
            </w:tcMar>
            <w:vAlign w:val="center"/>
          </w:tcPr>
          <w:p w14:paraId="0584673B" w14:textId="6BB578D8" w:rsidR="006968E6"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ΕΤΕΑΝ Α.Ε.</w:t>
            </w:r>
          </w:p>
        </w:tc>
        <w:tc>
          <w:tcPr>
            <w:tcW w:w="1036" w:type="dxa"/>
            <w:shd w:val="clear" w:color="auto" w:fill="DEEAF6" w:themeFill="accent5" w:themeFillTint="33"/>
            <w:tcMar>
              <w:left w:w="57" w:type="dxa"/>
              <w:right w:w="57" w:type="dxa"/>
            </w:tcMar>
            <w:vAlign w:val="center"/>
          </w:tcPr>
          <w:p w14:paraId="0F69E7FC" w14:textId="72493562" w:rsidR="006968E6"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Νοικοκυριά</w:t>
            </w:r>
          </w:p>
        </w:tc>
      </w:tr>
      <w:tr w:rsidR="004F2500" w:rsidRPr="002C2A2C" w14:paraId="3CA00C9E" w14:textId="77777777" w:rsidTr="008E5311">
        <w:trPr>
          <w:gridAfter w:val="1"/>
          <w:wAfter w:w="27" w:type="dxa"/>
          <w:trHeight w:val="553"/>
        </w:trPr>
        <w:tc>
          <w:tcPr>
            <w:tcW w:w="836" w:type="dxa"/>
            <w:vMerge w:val="restart"/>
            <w:tcMar>
              <w:left w:w="57" w:type="dxa"/>
              <w:right w:w="57" w:type="dxa"/>
            </w:tcMar>
            <w:vAlign w:val="center"/>
          </w:tcPr>
          <w:p w14:paraId="1C5116C5" w14:textId="7AB007E8" w:rsidR="004F2500" w:rsidRPr="00FC6189" w:rsidRDefault="004F2500" w:rsidP="000F6918">
            <w:pPr>
              <w:spacing w:before="20" w:after="20" w:line="259" w:lineRule="auto"/>
              <w:jc w:val="center"/>
              <w:rPr>
                <w:rFonts w:ascii="Arial Narrow" w:hAnsi="Arial Narrow" w:cstheme="minorHAnsi"/>
                <w:b/>
                <w:bCs/>
                <w:sz w:val="18"/>
                <w:szCs w:val="18"/>
              </w:rPr>
            </w:pPr>
            <w:r w:rsidRPr="00FC6189">
              <w:rPr>
                <w:rFonts w:ascii="Arial Narrow" w:hAnsi="Arial Narrow" w:cstheme="minorHAnsi"/>
                <w:b/>
                <w:bCs/>
                <w:sz w:val="18"/>
                <w:szCs w:val="18"/>
              </w:rPr>
              <w:t>Θ.Σ.5</w:t>
            </w:r>
          </w:p>
        </w:tc>
        <w:tc>
          <w:tcPr>
            <w:tcW w:w="1440" w:type="dxa"/>
            <w:tcMar>
              <w:left w:w="57" w:type="dxa"/>
              <w:right w:w="57" w:type="dxa"/>
            </w:tcMar>
            <w:vAlign w:val="center"/>
          </w:tcPr>
          <w:p w14:paraId="6DE339BD" w14:textId="6E790B04" w:rsidR="004F2500" w:rsidRPr="00FC6189" w:rsidRDefault="004F2500"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Ενέργεια</w:t>
            </w:r>
          </w:p>
        </w:tc>
        <w:tc>
          <w:tcPr>
            <w:tcW w:w="1410" w:type="dxa"/>
            <w:tcMar>
              <w:left w:w="57" w:type="dxa"/>
              <w:right w:w="57" w:type="dxa"/>
            </w:tcMar>
            <w:vAlign w:val="center"/>
          </w:tcPr>
          <w:p w14:paraId="412AEE03" w14:textId="3F9C036F"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 Ενέργειας</w:t>
            </w:r>
          </w:p>
        </w:tc>
        <w:tc>
          <w:tcPr>
            <w:tcW w:w="1559" w:type="dxa"/>
            <w:tcMar>
              <w:left w:w="57" w:type="dxa"/>
              <w:right w:w="57" w:type="dxa"/>
            </w:tcMar>
            <w:vAlign w:val="center"/>
          </w:tcPr>
          <w:p w14:paraId="26F9C7BA" w14:textId="7FFDA000"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ΕΥΚΕ</w:t>
            </w:r>
          </w:p>
        </w:tc>
        <w:tc>
          <w:tcPr>
            <w:tcW w:w="1702" w:type="dxa"/>
            <w:gridSpan w:val="2"/>
            <w:tcMar>
              <w:left w:w="57" w:type="dxa"/>
              <w:right w:w="57" w:type="dxa"/>
            </w:tcMar>
            <w:vAlign w:val="center"/>
          </w:tcPr>
          <w:p w14:paraId="576FEDDB" w14:textId="0F513701"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Ορισμός Κατευθύνσεων Κρατικών Ενισχύσεων</w:t>
            </w:r>
          </w:p>
        </w:tc>
        <w:tc>
          <w:tcPr>
            <w:tcW w:w="1599" w:type="dxa"/>
            <w:tcMar>
              <w:left w:w="57" w:type="dxa"/>
              <w:right w:w="57" w:type="dxa"/>
            </w:tcMar>
            <w:vAlign w:val="center"/>
          </w:tcPr>
          <w:p w14:paraId="7C04C8BD" w14:textId="087C5248"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 xml:space="preserve">Περιφερειακή </w:t>
            </w:r>
            <w:r w:rsidRPr="00FC6189">
              <w:rPr>
                <w:rFonts w:ascii="Arial Narrow" w:hAnsi="Arial Narrow" w:cstheme="minorHAnsi"/>
                <w:sz w:val="17"/>
                <w:szCs w:val="17"/>
                <w:lang w:val="en-US"/>
              </w:rPr>
              <w:t>RIS</w:t>
            </w:r>
            <w:r w:rsidRPr="00FC6189">
              <w:rPr>
                <w:rFonts w:ascii="Arial Narrow" w:hAnsi="Arial Narrow" w:cstheme="minorHAnsi"/>
                <w:sz w:val="17"/>
                <w:szCs w:val="17"/>
              </w:rPr>
              <w:t xml:space="preserve"> για δράσεις κρατικών ενισχύσεων</w:t>
            </w:r>
          </w:p>
        </w:tc>
        <w:tc>
          <w:tcPr>
            <w:tcW w:w="1125" w:type="dxa"/>
            <w:tcMar>
              <w:left w:w="57" w:type="dxa"/>
              <w:right w:w="57" w:type="dxa"/>
            </w:tcMar>
            <w:vAlign w:val="center"/>
          </w:tcPr>
          <w:p w14:paraId="130B96FC" w14:textId="7746E40E"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ΕΦΔ Κρατικών Ενισχύσεων</w:t>
            </w:r>
          </w:p>
        </w:tc>
        <w:tc>
          <w:tcPr>
            <w:tcW w:w="1036" w:type="dxa"/>
            <w:tcMar>
              <w:left w:w="57" w:type="dxa"/>
              <w:right w:w="57" w:type="dxa"/>
            </w:tcMar>
            <w:vAlign w:val="center"/>
          </w:tcPr>
          <w:p w14:paraId="5E960739" w14:textId="43CE9E15"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Επιχειρήσεις</w:t>
            </w:r>
          </w:p>
        </w:tc>
      </w:tr>
      <w:tr w:rsidR="004F2500" w:rsidRPr="002C2A2C" w14:paraId="07226497" w14:textId="77777777" w:rsidTr="008E5311">
        <w:trPr>
          <w:gridAfter w:val="1"/>
          <w:wAfter w:w="27" w:type="dxa"/>
          <w:trHeight w:val="552"/>
        </w:trPr>
        <w:tc>
          <w:tcPr>
            <w:tcW w:w="836" w:type="dxa"/>
            <w:vMerge/>
            <w:tcBorders>
              <w:bottom w:val="single" w:sz="4" w:space="0" w:color="auto"/>
            </w:tcBorders>
            <w:tcMar>
              <w:left w:w="57" w:type="dxa"/>
              <w:right w:w="57" w:type="dxa"/>
            </w:tcMar>
            <w:vAlign w:val="center"/>
          </w:tcPr>
          <w:p w14:paraId="7F34DFD2" w14:textId="77777777" w:rsidR="004F2500" w:rsidRPr="00FC6189" w:rsidRDefault="004F2500" w:rsidP="000F6918">
            <w:pPr>
              <w:spacing w:before="20" w:after="20" w:line="259" w:lineRule="auto"/>
              <w:jc w:val="center"/>
              <w:rPr>
                <w:rFonts w:ascii="Arial Narrow" w:hAnsi="Arial Narrow" w:cstheme="minorHAnsi"/>
                <w:b/>
                <w:bCs/>
                <w:sz w:val="18"/>
                <w:szCs w:val="18"/>
              </w:rPr>
            </w:pPr>
          </w:p>
        </w:tc>
        <w:tc>
          <w:tcPr>
            <w:tcW w:w="1440" w:type="dxa"/>
            <w:tcBorders>
              <w:bottom w:val="single" w:sz="4" w:space="0" w:color="auto"/>
            </w:tcBorders>
            <w:tcMar>
              <w:left w:w="57" w:type="dxa"/>
              <w:right w:w="57" w:type="dxa"/>
            </w:tcMar>
            <w:vAlign w:val="center"/>
          </w:tcPr>
          <w:p w14:paraId="2A7B7400" w14:textId="227C54E1" w:rsidR="004F2500" w:rsidRPr="00FC6189" w:rsidRDefault="004F2500"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Κλιματική Αλλαγή</w:t>
            </w:r>
          </w:p>
        </w:tc>
        <w:tc>
          <w:tcPr>
            <w:tcW w:w="1410" w:type="dxa"/>
            <w:tcBorders>
              <w:bottom w:val="single" w:sz="4" w:space="0" w:color="auto"/>
            </w:tcBorders>
            <w:tcMar>
              <w:left w:w="57" w:type="dxa"/>
              <w:right w:w="57" w:type="dxa"/>
            </w:tcMar>
            <w:vAlign w:val="center"/>
          </w:tcPr>
          <w:p w14:paraId="5D1DEF74" w14:textId="59987BC7"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Αρμόδιο Υπουργείο</w:t>
            </w:r>
          </w:p>
        </w:tc>
        <w:tc>
          <w:tcPr>
            <w:tcW w:w="1559" w:type="dxa"/>
            <w:tcBorders>
              <w:bottom w:val="single" w:sz="4" w:space="0" w:color="auto"/>
            </w:tcBorders>
            <w:tcMar>
              <w:left w:w="57" w:type="dxa"/>
              <w:right w:w="57" w:type="dxa"/>
            </w:tcMar>
            <w:vAlign w:val="center"/>
          </w:tcPr>
          <w:p w14:paraId="60780B9B" w14:textId="1F124B45"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Αποκεντρωμένη</w:t>
            </w:r>
          </w:p>
        </w:tc>
        <w:tc>
          <w:tcPr>
            <w:tcW w:w="1702" w:type="dxa"/>
            <w:gridSpan w:val="2"/>
            <w:tcBorders>
              <w:bottom w:val="single" w:sz="4" w:space="0" w:color="auto"/>
            </w:tcBorders>
            <w:tcMar>
              <w:left w:w="57" w:type="dxa"/>
              <w:right w:w="57" w:type="dxa"/>
            </w:tcMar>
            <w:vAlign w:val="center"/>
          </w:tcPr>
          <w:p w14:paraId="78622AAC" w14:textId="65553491"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Σύμφωνη γνώμη επί της Στρατηγικής</w:t>
            </w:r>
          </w:p>
        </w:tc>
        <w:tc>
          <w:tcPr>
            <w:tcW w:w="1599" w:type="dxa"/>
            <w:tcBorders>
              <w:bottom w:val="single" w:sz="4" w:space="0" w:color="auto"/>
            </w:tcBorders>
            <w:tcMar>
              <w:left w:w="57" w:type="dxa"/>
              <w:right w:w="57" w:type="dxa"/>
            </w:tcMar>
            <w:vAlign w:val="center"/>
          </w:tcPr>
          <w:p w14:paraId="690C01DE" w14:textId="3324C270"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Σύνταξη και εφαρμογή Στρατηγικής Μελέτης για την Κλιματική Αλλαγή</w:t>
            </w:r>
          </w:p>
        </w:tc>
        <w:tc>
          <w:tcPr>
            <w:tcW w:w="1125" w:type="dxa"/>
            <w:tcBorders>
              <w:bottom w:val="single" w:sz="4" w:space="0" w:color="auto"/>
            </w:tcBorders>
            <w:tcMar>
              <w:left w:w="57" w:type="dxa"/>
              <w:right w:w="57" w:type="dxa"/>
            </w:tcMar>
            <w:vAlign w:val="center"/>
          </w:tcPr>
          <w:p w14:paraId="0CB08562" w14:textId="1B26EC72"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Κυρίως Δήμοι και Περιφέρεια</w:t>
            </w:r>
          </w:p>
        </w:tc>
        <w:tc>
          <w:tcPr>
            <w:tcW w:w="1036" w:type="dxa"/>
            <w:tcBorders>
              <w:bottom w:val="single" w:sz="4" w:space="0" w:color="auto"/>
            </w:tcBorders>
            <w:tcMar>
              <w:left w:w="57" w:type="dxa"/>
              <w:right w:w="57" w:type="dxa"/>
            </w:tcMar>
            <w:vAlign w:val="center"/>
          </w:tcPr>
          <w:p w14:paraId="6AF9AB02" w14:textId="446AFA3C" w:rsidR="004F2500" w:rsidRPr="00FC6189" w:rsidRDefault="004F2500"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r w:rsidR="0056083B" w:rsidRPr="002C2A2C" w14:paraId="0C28909A" w14:textId="77777777" w:rsidTr="008E5311">
        <w:trPr>
          <w:gridAfter w:val="1"/>
          <w:wAfter w:w="27" w:type="dxa"/>
        </w:trPr>
        <w:tc>
          <w:tcPr>
            <w:tcW w:w="836" w:type="dxa"/>
            <w:vMerge w:val="restart"/>
            <w:tcBorders>
              <w:bottom w:val="single" w:sz="4" w:space="0" w:color="A6A6A6" w:themeColor="background1" w:themeShade="A6"/>
            </w:tcBorders>
            <w:shd w:val="clear" w:color="auto" w:fill="DEEAF6" w:themeFill="accent5" w:themeFillTint="33"/>
            <w:tcMar>
              <w:left w:w="57" w:type="dxa"/>
              <w:right w:w="57" w:type="dxa"/>
            </w:tcMar>
            <w:vAlign w:val="center"/>
          </w:tcPr>
          <w:p w14:paraId="0F0D6A69" w14:textId="4E2C4465" w:rsidR="0056083B" w:rsidRPr="00FC6189" w:rsidRDefault="0056083B" w:rsidP="000F6918">
            <w:pPr>
              <w:spacing w:before="20" w:after="20" w:line="259" w:lineRule="auto"/>
              <w:jc w:val="center"/>
              <w:rPr>
                <w:rFonts w:ascii="Arial Narrow" w:hAnsi="Arial Narrow" w:cstheme="minorHAnsi"/>
                <w:b/>
                <w:bCs/>
                <w:sz w:val="18"/>
                <w:szCs w:val="18"/>
              </w:rPr>
            </w:pPr>
            <w:r w:rsidRPr="00FC6189">
              <w:rPr>
                <w:rFonts w:ascii="Arial Narrow" w:hAnsi="Arial Narrow" w:cstheme="minorHAnsi"/>
                <w:b/>
                <w:bCs/>
                <w:sz w:val="18"/>
                <w:szCs w:val="18"/>
              </w:rPr>
              <w:t>Θ.Σ.6</w:t>
            </w:r>
          </w:p>
        </w:tc>
        <w:tc>
          <w:tcPr>
            <w:tcW w:w="1440" w:type="dxa"/>
            <w:tcBorders>
              <w:bottom w:val="single" w:sz="4" w:space="0" w:color="A6A6A6" w:themeColor="background1" w:themeShade="A6"/>
            </w:tcBorders>
            <w:shd w:val="clear" w:color="auto" w:fill="DEEAF6" w:themeFill="accent5" w:themeFillTint="33"/>
            <w:tcMar>
              <w:left w:w="57" w:type="dxa"/>
              <w:right w:w="57" w:type="dxa"/>
            </w:tcMar>
            <w:vAlign w:val="center"/>
          </w:tcPr>
          <w:p w14:paraId="10B808DA" w14:textId="59DC33BF" w:rsidR="0056083B" w:rsidRPr="00FC6189" w:rsidRDefault="0056083B"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Σκουπίδια</w:t>
            </w:r>
          </w:p>
        </w:tc>
        <w:tc>
          <w:tcPr>
            <w:tcW w:w="1410" w:type="dxa"/>
            <w:tcBorders>
              <w:bottom w:val="single" w:sz="4" w:space="0" w:color="A6A6A6" w:themeColor="background1" w:themeShade="A6"/>
            </w:tcBorders>
            <w:shd w:val="clear" w:color="auto" w:fill="DEEAF6" w:themeFill="accent5" w:themeFillTint="33"/>
            <w:tcMar>
              <w:left w:w="57" w:type="dxa"/>
              <w:right w:w="57" w:type="dxa"/>
            </w:tcMar>
            <w:vAlign w:val="center"/>
          </w:tcPr>
          <w:p w14:paraId="7F384A57" w14:textId="670F1778"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Υπουργείο, Περιφέρεια</w:t>
            </w:r>
          </w:p>
        </w:tc>
        <w:tc>
          <w:tcPr>
            <w:tcW w:w="1559" w:type="dxa"/>
            <w:tcBorders>
              <w:bottom w:val="single" w:sz="4" w:space="0" w:color="A6A6A6" w:themeColor="background1" w:themeShade="A6"/>
            </w:tcBorders>
            <w:shd w:val="clear" w:color="auto" w:fill="DEEAF6" w:themeFill="accent5" w:themeFillTint="33"/>
            <w:tcMar>
              <w:left w:w="57" w:type="dxa"/>
              <w:right w:w="57" w:type="dxa"/>
            </w:tcMar>
            <w:vAlign w:val="center"/>
          </w:tcPr>
          <w:p w14:paraId="2D88DFD2" w14:textId="3E8D4D4C"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Περιφέρεια, ΦοΣΔΑ</w:t>
            </w:r>
          </w:p>
        </w:tc>
        <w:tc>
          <w:tcPr>
            <w:tcW w:w="1702" w:type="dxa"/>
            <w:gridSpan w:val="2"/>
            <w:tcBorders>
              <w:bottom w:val="single" w:sz="4" w:space="0" w:color="A6A6A6" w:themeColor="background1" w:themeShade="A6"/>
            </w:tcBorders>
            <w:shd w:val="clear" w:color="auto" w:fill="DEEAF6" w:themeFill="accent5" w:themeFillTint="33"/>
            <w:tcMar>
              <w:left w:w="57" w:type="dxa"/>
              <w:right w:w="57" w:type="dxa"/>
            </w:tcMar>
            <w:vAlign w:val="center"/>
          </w:tcPr>
          <w:p w14:paraId="76FF4AA3" w14:textId="3854E2FC"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Σύμφωνη γνώμη επί της Στρατηγικής</w:t>
            </w:r>
          </w:p>
        </w:tc>
        <w:tc>
          <w:tcPr>
            <w:tcW w:w="1599" w:type="dxa"/>
            <w:tcBorders>
              <w:bottom w:val="single" w:sz="4" w:space="0" w:color="A6A6A6" w:themeColor="background1" w:themeShade="A6"/>
            </w:tcBorders>
            <w:shd w:val="clear" w:color="auto" w:fill="DEEAF6" w:themeFill="accent5" w:themeFillTint="33"/>
            <w:tcMar>
              <w:left w:w="57" w:type="dxa"/>
              <w:right w:w="57" w:type="dxa"/>
            </w:tcMar>
            <w:vAlign w:val="center"/>
          </w:tcPr>
          <w:p w14:paraId="3ADF36C4" w14:textId="53D40471"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ΠΕΣΔΑ</w:t>
            </w:r>
          </w:p>
        </w:tc>
        <w:tc>
          <w:tcPr>
            <w:tcW w:w="1125" w:type="dxa"/>
            <w:tcBorders>
              <w:bottom w:val="single" w:sz="4" w:space="0" w:color="A6A6A6" w:themeColor="background1" w:themeShade="A6"/>
            </w:tcBorders>
            <w:shd w:val="clear" w:color="auto" w:fill="DEEAF6" w:themeFill="accent5" w:themeFillTint="33"/>
            <w:tcMar>
              <w:left w:w="57" w:type="dxa"/>
              <w:right w:w="57" w:type="dxa"/>
            </w:tcMar>
            <w:vAlign w:val="center"/>
          </w:tcPr>
          <w:p w14:paraId="644E6B16" w14:textId="774A0600"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Δήμοι, ΦοΣΔΑ</w:t>
            </w:r>
          </w:p>
        </w:tc>
        <w:tc>
          <w:tcPr>
            <w:tcW w:w="1036" w:type="dxa"/>
            <w:tcBorders>
              <w:bottom w:val="single" w:sz="4" w:space="0" w:color="A6A6A6" w:themeColor="background1" w:themeShade="A6"/>
            </w:tcBorders>
            <w:shd w:val="clear" w:color="auto" w:fill="DEEAF6" w:themeFill="accent5" w:themeFillTint="33"/>
            <w:tcMar>
              <w:left w:w="57" w:type="dxa"/>
              <w:right w:w="57" w:type="dxa"/>
            </w:tcMar>
            <w:vAlign w:val="center"/>
          </w:tcPr>
          <w:p w14:paraId="2044D83E" w14:textId="5870F967"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r w:rsidR="0056083B" w:rsidRPr="002C2A2C" w14:paraId="5C582D8C" w14:textId="77777777" w:rsidTr="008E5311">
        <w:trPr>
          <w:gridAfter w:val="1"/>
          <w:wAfter w:w="27" w:type="dxa"/>
        </w:trPr>
        <w:tc>
          <w:tcPr>
            <w:tcW w:w="836" w:type="dxa"/>
            <w:vMerge/>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0AB2C762" w14:textId="77777777" w:rsidR="0056083B" w:rsidRPr="00FC6189" w:rsidRDefault="0056083B" w:rsidP="000F6918">
            <w:pPr>
              <w:spacing w:before="20" w:after="20" w:line="259" w:lineRule="auto"/>
              <w:jc w:val="center"/>
              <w:rPr>
                <w:rFonts w:ascii="Arial Narrow" w:hAnsi="Arial Narrow" w:cstheme="minorHAnsi"/>
                <w:b/>
                <w:bCs/>
                <w:sz w:val="18"/>
                <w:szCs w:val="18"/>
              </w:rPr>
            </w:pPr>
          </w:p>
        </w:tc>
        <w:tc>
          <w:tcPr>
            <w:tcW w:w="1440"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0797BFFD" w14:textId="6FBA0505" w:rsidR="0056083B" w:rsidRPr="00FC6189" w:rsidRDefault="0056083B"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Λύματα</w:t>
            </w:r>
          </w:p>
        </w:tc>
        <w:tc>
          <w:tcPr>
            <w:tcW w:w="1410"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63AD0807" w14:textId="2F121CE9"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w:t>
            </w:r>
            <w:r w:rsidR="008E5311">
              <w:rPr>
                <w:rFonts w:ascii="Arial Narrow" w:hAnsi="Arial Narrow" w:cstheme="minorHAnsi"/>
                <w:sz w:val="17"/>
                <w:szCs w:val="17"/>
              </w:rPr>
              <w:t xml:space="preserve"> / </w:t>
            </w:r>
            <w:r w:rsidRPr="00FC6189">
              <w:rPr>
                <w:rFonts w:ascii="Arial Narrow" w:hAnsi="Arial Narrow" w:cstheme="minorHAnsi"/>
                <w:sz w:val="17"/>
                <w:szCs w:val="17"/>
              </w:rPr>
              <w:t>Υπουργείο</w:t>
            </w:r>
            <w:r w:rsidR="008E5311">
              <w:rPr>
                <w:rFonts w:ascii="Arial Narrow" w:hAnsi="Arial Narrow" w:cstheme="minorHAnsi"/>
                <w:sz w:val="17"/>
                <w:szCs w:val="17"/>
              </w:rPr>
              <w:t xml:space="preserve"> / </w:t>
            </w:r>
            <w:r w:rsidRPr="00FC6189">
              <w:rPr>
                <w:rFonts w:ascii="Arial Narrow" w:hAnsi="Arial Narrow" w:cstheme="minorHAnsi"/>
                <w:sz w:val="17"/>
                <w:szCs w:val="17"/>
              </w:rPr>
              <w:t>Γενική Γραμματεία</w:t>
            </w:r>
          </w:p>
        </w:tc>
        <w:tc>
          <w:tcPr>
            <w:tcW w:w="1559"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0019DA73" w14:textId="4F5C594D"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w:t>
            </w:r>
            <w:r w:rsidR="008E5311">
              <w:rPr>
                <w:rFonts w:ascii="Arial Narrow" w:hAnsi="Arial Narrow" w:cstheme="minorHAnsi"/>
                <w:sz w:val="17"/>
                <w:szCs w:val="17"/>
              </w:rPr>
              <w:t xml:space="preserve"> / </w:t>
            </w:r>
            <w:r w:rsidRPr="00FC6189">
              <w:rPr>
                <w:rFonts w:ascii="Arial Narrow" w:hAnsi="Arial Narrow" w:cstheme="minorHAnsi"/>
                <w:sz w:val="17"/>
                <w:szCs w:val="17"/>
              </w:rPr>
              <w:t>Υπουργείο</w:t>
            </w:r>
            <w:r w:rsidR="008E5311">
              <w:rPr>
                <w:rFonts w:ascii="Arial Narrow" w:hAnsi="Arial Narrow" w:cstheme="minorHAnsi"/>
                <w:sz w:val="17"/>
                <w:szCs w:val="17"/>
              </w:rPr>
              <w:t xml:space="preserve"> / </w:t>
            </w:r>
            <w:r w:rsidRPr="00FC6189">
              <w:rPr>
                <w:rFonts w:ascii="Arial Narrow" w:hAnsi="Arial Narrow" w:cstheme="minorHAnsi"/>
                <w:sz w:val="17"/>
                <w:szCs w:val="17"/>
              </w:rPr>
              <w:t>Γενική Γραμματεία</w:t>
            </w:r>
          </w:p>
        </w:tc>
        <w:tc>
          <w:tcPr>
            <w:tcW w:w="1702" w:type="dxa"/>
            <w:gridSpan w:val="2"/>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7ADE2273" w14:textId="008062D8"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Σύμφωνη γνώμη επί της Στρατηγικής</w:t>
            </w:r>
          </w:p>
        </w:tc>
        <w:tc>
          <w:tcPr>
            <w:tcW w:w="1599"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36DC8A38" w14:textId="0913152B"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Περιφερειακό Σχέδιο Λυμάτων</w:t>
            </w:r>
          </w:p>
        </w:tc>
        <w:tc>
          <w:tcPr>
            <w:tcW w:w="1125"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45AF51F2" w14:textId="3DF76EA1"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Δήμοι, ΔΕΥΑ</w:t>
            </w:r>
          </w:p>
        </w:tc>
        <w:tc>
          <w:tcPr>
            <w:tcW w:w="1036"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71E79551" w14:textId="29FFE8DA"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r w:rsidR="0056083B" w:rsidRPr="002C2A2C" w14:paraId="0F6E8037" w14:textId="77777777" w:rsidTr="008E5311">
        <w:trPr>
          <w:gridAfter w:val="1"/>
          <w:wAfter w:w="27" w:type="dxa"/>
        </w:trPr>
        <w:tc>
          <w:tcPr>
            <w:tcW w:w="836" w:type="dxa"/>
            <w:vMerge/>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6777D06E" w14:textId="77777777" w:rsidR="0056083B" w:rsidRPr="00FC6189" w:rsidRDefault="0056083B" w:rsidP="000F6918">
            <w:pPr>
              <w:spacing w:before="20" w:after="20" w:line="259" w:lineRule="auto"/>
              <w:jc w:val="center"/>
              <w:rPr>
                <w:rFonts w:ascii="Arial Narrow" w:hAnsi="Arial Narrow" w:cstheme="minorHAnsi"/>
                <w:b/>
                <w:bCs/>
                <w:sz w:val="18"/>
                <w:szCs w:val="18"/>
              </w:rPr>
            </w:pPr>
          </w:p>
        </w:tc>
        <w:tc>
          <w:tcPr>
            <w:tcW w:w="1440"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7A83F934" w14:textId="28C23FFD" w:rsidR="0056083B" w:rsidRPr="00FC6189" w:rsidRDefault="0056083B"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 xml:space="preserve">Πολιτισμός </w:t>
            </w:r>
          </w:p>
        </w:tc>
        <w:tc>
          <w:tcPr>
            <w:tcW w:w="1410"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33FC39A6" w14:textId="4E958BA5"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w:t>
            </w:r>
            <w:r w:rsidR="008E5311">
              <w:rPr>
                <w:rFonts w:ascii="Arial Narrow" w:hAnsi="Arial Narrow" w:cstheme="minorHAnsi"/>
                <w:sz w:val="17"/>
                <w:szCs w:val="17"/>
              </w:rPr>
              <w:t xml:space="preserve"> / </w:t>
            </w:r>
            <w:r w:rsidRPr="00FC6189">
              <w:rPr>
                <w:rFonts w:ascii="Arial Narrow" w:hAnsi="Arial Narrow" w:cstheme="minorHAnsi"/>
                <w:sz w:val="17"/>
                <w:szCs w:val="17"/>
              </w:rPr>
              <w:t>Υπουργείο</w:t>
            </w:r>
            <w:r w:rsidR="008E5311">
              <w:rPr>
                <w:rFonts w:ascii="Arial Narrow" w:hAnsi="Arial Narrow" w:cstheme="minorHAnsi"/>
                <w:sz w:val="17"/>
                <w:szCs w:val="17"/>
              </w:rPr>
              <w:t xml:space="preserve"> / </w:t>
            </w:r>
            <w:r w:rsidRPr="00FC6189">
              <w:rPr>
                <w:rFonts w:ascii="Arial Narrow" w:hAnsi="Arial Narrow" w:cstheme="minorHAnsi"/>
                <w:sz w:val="17"/>
                <w:szCs w:val="17"/>
              </w:rPr>
              <w:t>Γενική Γραμματεία</w:t>
            </w:r>
          </w:p>
        </w:tc>
        <w:tc>
          <w:tcPr>
            <w:tcW w:w="1559"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6E3C7596" w14:textId="30839A5B"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w:t>
            </w:r>
            <w:r w:rsidR="008E5311">
              <w:rPr>
                <w:rFonts w:ascii="Arial Narrow" w:hAnsi="Arial Narrow" w:cstheme="minorHAnsi"/>
                <w:sz w:val="17"/>
                <w:szCs w:val="17"/>
              </w:rPr>
              <w:t xml:space="preserve"> / </w:t>
            </w:r>
            <w:r w:rsidRPr="00FC6189">
              <w:rPr>
                <w:rFonts w:ascii="Arial Narrow" w:hAnsi="Arial Narrow" w:cstheme="minorHAnsi"/>
                <w:sz w:val="17"/>
                <w:szCs w:val="17"/>
              </w:rPr>
              <w:t>Υπουργείο</w:t>
            </w:r>
            <w:r w:rsidR="008E5311">
              <w:rPr>
                <w:rFonts w:ascii="Arial Narrow" w:hAnsi="Arial Narrow" w:cstheme="minorHAnsi"/>
                <w:sz w:val="17"/>
                <w:szCs w:val="17"/>
              </w:rPr>
              <w:t xml:space="preserve"> / </w:t>
            </w:r>
            <w:r w:rsidRPr="00FC6189">
              <w:rPr>
                <w:rFonts w:ascii="Arial Narrow" w:hAnsi="Arial Narrow" w:cstheme="minorHAnsi"/>
                <w:sz w:val="17"/>
                <w:szCs w:val="17"/>
              </w:rPr>
              <w:t>Γενική Γραμματεία</w:t>
            </w:r>
          </w:p>
        </w:tc>
        <w:tc>
          <w:tcPr>
            <w:tcW w:w="1702" w:type="dxa"/>
            <w:gridSpan w:val="2"/>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2077E4FE" w14:textId="2973825E"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Σύμφωνη γνώμη επί των έργων</w:t>
            </w:r>
          </w:p>
        </w:tc>
        <w:tc>
          <w:tcPr>
            <w:tcW w:w="1599"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3298B486" w14:textId="2A875CC7"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Σύμφωνη γνώμη επί των έργων</w:t>
            </w:r>
          </w:p>
        </w:tc>
        <w:tc>
          <w:tcPr>
            <w:tcW w:w="1125"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275240C3" w14:textId="23C6F90F"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Τοπικές Υπηρεσίες Υπ.Πο.</w:t>
            </w:r>
          </w:p>
        </w:tc>
        <w:tc>
          <w:tcPr>
            <w:tcW w:w="1036"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198B48A4" w14:textId="3F0CFB11"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r w:rsidR="0056083B" w:rsidRPr="002C2A2C" w14:paraId="67FF864F" w14:textId="77777777" w:rsidTr="008E5311">
        <w:trPr>
          <w:gridAfter w:val="1"/>
          <w:wAfter w:w="27" w:type="dxa"/>
        </w:trPr>
        <w:tc>
          <w:tcPr>
            <w:tcW w:w="836" w:type="dxa"/>
            <w:vMerge/>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24357003" w14:textId="77777777" w:rsidR="0056083B" w:rsidRPr="00FC6189" w:rsidRDefault="0056083B" w:rsidP="000F6918">
            <w:pPr>
              <w:spacing w:before="20" w:after="20" w:line="259" w:lineRule="auto"/>
              <w:jc w:val="center"/>
              <w:rPr>
                <w:rFonts w:ascii="Arial Narrow" w:hAnsi="Arial Narrow" w:cstheme="minorHAnsi"/>
                <w:b/>
                <w:bCs/>
                <w:sz w:val="18"/>
                <w:szCs w:val="18"/>
              </w:rPr>
            </w:pPr>
          </w:p>
        </w:tc>
        <w:tc>
          <w:tcPr>
            <w:tcW w:w="1440"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3116F5BD" w14:textId="7F82D710" w:rsidR="0056083B" w:rsidRPr="00FC6189" w:rsidRDefault="0056083B"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Πολιτική Προστασία</w:t>
            </w:r>
          </w:p>
        </w:tc>
        <w:tc>
          <w:tcPr>
            <w:tcW w:w="1410"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58DE148C" w14:textId="77B6F73F"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Αρμόδιο Υπουργείο</w:t>
            </w:r>
          </w:p>
        </w:tc>
        <w:tc>
          <w:tcPr>
            <w:tcW w:w="1559"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5AC7243C" w14:textId="01AB4394"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Αρμόδιο Υπουργείο</w:t>
            </w:r>
          </w:p>
        </w:tc>
        <w:tc>
          <w:tcPr>
            <w:tcW w:w="1702" w:type="dxa"/>
            <w:gridSpan w:val="2"/>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24C608C9" w14:textId="77777777" w:rsidR="0056083B" w:rsidRPr="00FC6189" w:rsidRDefault="0056083B" w:rsidP="00FC6189">
            <w:pPr>
              <w:spacing w:before="20" w:after="20" w:line="259" w:lineRule="auto"/>
              <w:rPr>
                <w:rFonts w:ascii="Arial Narrow" w:hAnsi="Arial Narrow" w:cstheme="minorHAnsi"/>
                <w:sz w:val="17"/>
                <w:szCs w:val="17"/>
              </w:rPr>
            </w:pPr>
          </w:p>
        </w:tc>
        <w:tc>
          <w:tcPr>
            <w:tcW w:w="1599"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5C4BCB94" w14:textId="2F48F6F4"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Σχέδιο Πολιτικής Προστασίας</w:t>
            </w:r>
          </w:p>
        </w:tc>
        <w:tc>
          <w:tcPr>
            <w:tcW w:w="1125"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62CDCE52" w14:textId="30BD78A1"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Περιφέρεια</w:t>
            </w:r>
          </w:p>
        </w:tc>
        <w:tc>
          <w:tcPr>
            <w:tcW w:w="1036" w:type="dxa"/>
            <w:tcBorders>
              <w:top w:val="single" w:sz="4" w:space="0" w:color="A6A6A6" w:themeColor="background1" w:themeShade="A6"/>
              <w:bottom w:val="single" w:sz="4" w:space="0" w:color="A6A6A6" w:themeColor="background1" w:themeShade="A6"/>
            </w:tcBorders>
            <w:shd w:val="clear" w:color="auto" w:fill="DEEAF6" w:themeFill="accent5" w:themeFillTint="33"/>
            <w:tcMar>
              <w:left w:w="57" w:type="dxa"/>
              <w:right w:w="57" w:type="dxa"/>
            </w:tcMar>
            <w:vAlign w:val="center"/>
          </w:tcPr>
          <w:p w14:paraId="0C710CAA" w14:textId="7651BC49"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r w:rsidR="0056083B" w:rsidRPr="002C2A2C" w14:paraId="7E8AE3C4" w14:textId="77777777" w:rsidTr="008E5311">
        <w:trPr>
          <w:gridAfter w:val="1"/>
          <w:wAfter w:w="27" w:type="dxa"/>
        </w:trPr>
        <w:tc>
          <w:tcPr>
            <w:tcW w:w="836" w:type="dxa"/>
            <w:vMerge/>
            <w:tcBorders>
              <w:top w:val="single" w:sz="4" w:space="0" w:color="A6A6A6" w:themeColor="background1" w:themeShade="A6"/>
            </w:tcBorders>
            <w:shd w:val="clear" w:color="auto" w:fill="DEEAF6" w:themeFill="accent5" w:themeFillTint="33"/>
            <w:tcMar>
              <w:left w:w="57" w:type="dxa"/>
              <w:right w:w="57" w:type="dxa"/>
            </w:tcMar>
            <w:vAlign w:val="center"/>
          </w:tcPr>
          <w:p w14:paraId="789545FC" w14:textId="77777777" w:rsidR="0056083B" w:rsidRPr="00FC6189" w:rsidRDefault="0056083B" w:rsidP="000F6918">
            <w:pPr>
              <w:spacing w:before="20" w:after="20" w:line="259" w:lineRule="auto"/>
              <w:jc w:val="center"/>
              <w:rPr>
                <w:rFonts w:ascii="Arial Narrow" w:hAnsi="Arial Narrow" w:cstheme="minorHAnsi"/>
                <w:b/>
                <w:bCs/>
                <w:sz w:val="18"/>
                <w:szCs w:val="18"/>
              </w:rPr>
            </w:pPr>
          </w:p>
        </w:tc>
        <w:tc>
          <w:tcPr>
            <w:tcW w:w="1440" w:type="dxa"/>
            <w:tcBorders>
              <w:top w:val="single" w:sz="4" w:space="0" w:color="A6A6A6" w:themeColor="background1" w:themeShade="A6"/>
            </w:tcBorders>
            <w:shd w:val="clear" w:color="auto" w:fill="DEEAF6" w:themeFill="accent5" w:themeFillTint="33"/>
            <w:tcMar>
              <w:left w:w="57" w:type="dxa"/>
              <w:right w:w="57" w:type="dxa"/>
            </w:tcMar>
            <w:vAlign w:val="center"/>
          </w:tcPr>
          <w:p w14:paraId="11AACE75" w14:textId="35D1DAC1" w:rsidR="0056083B" w:rsidRPr="00FC6189" w:rsidRDefault="0056083B"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Φύση</w:t>
            </w:r>
          </w:p>
        </w:tc>
        <w:tc>
          <w:tcPr>
            <w:tcW w:w="1410" w:type="dxa"/>
            <w:tcBorders>
              <w:top w:val="single" w:sz="4" w:space="0" w:color="A6A6A6" w:themeColor="background1" w:themeShade="A6"/>
            </w:tcBorders>
            <w:shd w:val="clear" w:color="auto" w:fill="DEEAF6" w:themeFill="accent5" w:themeFillTint="33"/>
            <w:tcMar>
              <w:left w:w="57" w:type="dxa"/>
              <w:right w:w="57" w:type="dxa"/>
            </w:tcMar>
            <w:vAlign w:val="center"/>
          </w:tcPr>
          <w:p w14:paraId="60BF265C" w14:textId="06DD8F02"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w:t>
            </w:r>
            <w:r w:rsidR="008E5311">
              <w:rPr>
                <w:rFonts w:ascii="Arial Narrow" w:hAnsi="Arial Narrow" w:cstheme="minorHAnsi"/>
                <w:sz w:val="17"/>
                <w:szCs w:val="17"/>
              </w:rPr>
              <w:t xml:space="preserve"> / </w:t>
            </w:r>
            <w:r w:rsidRPr="00FC6189">
              <w:rPr>
                <w:rFonts w:ascii="Arial Narrow" w:hAnsi="Arial Narrow" w:cstheme="minorHAnsi"/>
                <w:sz w:val="17"/>
                <w:szCs w:val="17"/>
              </w:rPr>
              <w:t>Αρμόδιο Υπουργεί</w:t>
            </w:r>
            <w:r w:rsidR="000F6918" w:rsidRPr="00FC6189">
              <w:rPr>
                <w:rFonts w:ascii="Arial Narrow" w:hAnsi="Arial Narrow" w:cstheme="minorHAnsi"/>
                <w:sz w:val="17"/>
                <w:szCs w:val="17"/>
              </w:rPr>
              <w:t>ο</w:t>
            </w:r>
          </w:p>
        </w:tc>
        <w:tc>
          <w:tcPr>
            <w:tcW w:w="1559" w:type="dxa"/>
            <w:tcBorders>
              <w:top w:val="single" w:sz="4" w:space="0" w:color="A6A6A6" w:themeColor="background1" w:themeShade="A6"/>
            </w:tcBorders>
            <w:shd w:val="clear" w:color="auto" w:fill="DEEAF6" w:themeFill="accent5" w:themeFillTint="33"/>
            <w:tcMar>
              <w:left w:w="57" w:type="dxa"/>
              <w:right w:w="57" w:type="dxa"/>
            </w:tcMar>
            <w:vAlign w:val="center"/>
          </w:tcPr>
          <w:p w14:paraId="202F78AE" w14:textId="4E2712A5"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Αρμόδιο Υπουργείο</w:t>
            </w:r>
          </w:p>
        </w:tc>
        <w:tc>
          <w:tcPr>
            <w:tcW w:w="1702" w:type="dxa"/>
            <w:gridSpan w:val="2"/>
            <w:tcBorders>
              <w:top w:val="single" w:sz="4" w:space="0" w:color="A6A6A6" w:themeColor="background1" w:themeShade="A6"/>
            </w:tcBorders>
            <w:shd w:val="clear" w:color="auto" w:fill="DEEAF6" w:themeFill="accent5" w:themeFillTint="33"/>
            <w:tcMar>
              <w:left w:w="57" w:type="dxa"/>
              <w:right w:w="57" w:type="dxa"/>
            </w:tcMar>
            <w:vAlign w:val="center"/>
          </w:tcPr>
          <w:p w14:paraId="58357C35" w14:textId="6016BD6C"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Έκδοση Σχετικής ΚΥΑ</w:t>
            </w:r>
          </w:p>
        </w:tc>
        <w:tc>
          <w:tcPr>
            <w:tcW w:w="1599" w:type="dxa"/>
            <w:tcBorders>
              <w:top w:val="single" w:sz="4" w:space="0" w:color="A6A6A6" w:themeColor="background1" w:themeShade="A6"/>
            </w:tcBorders>
            <w:shd w:val="clear" w:color="auto" w:fill="DEEAF6" w:themeFill="accent5" w:themeFillTint="33"/>
            <w:tcMar>
              <w:left w:w="57" w:type="dxa"/>
              <w:right w:w="57" w:type="dxa"/>
            </w:tcMar>
            <w:vAlign w:val="center"/>
          </w:tcPr>
          <w:p w14:paraId="16EAE4A8" w14:textId="3DB78984"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Διαμόρφωση Εθνικής Πολιτικής</w:t>
            </w:r>
          </w:p>
        </w:tc>
        <w:tc>
          <w:tcPr>
            <w:tcW w:w="1125" w:type="dxa"/>
            <w:tcBorders>
              <w:top w:val="single" w:sz="4" w:space="0" w:color="A6A6A6" w:themeColor="background1" w:themeShade="A6"/>
            </w:tcBorders>
            <w:shd w:val="clear" w:color="auto" w:fill="DEEAF6" w:themeFill="accent5" w:themeFillTint="33"/>
            <w:tcMar>
              <w:left w:w="57" w:type="dxa"/>
              <w:right w:w="57" w:type="dxa"/>
            </w:tcMar>
            <w:vAlign w:val="center"/>
          </w:tcPr>
          <w:p w14:paraId="4C52CDFB" w14:textId="41DC6BAE"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Φορείς ΟΤΑ, Περιφέρεια</w:t>
            </w:r>
          </w:p>
        </w:tc>
        <w:tc>
          <w:tcPr>
            <w:tcW w:w="1036" w:type="dxa"/>
            <w:tcBorders>
              <w:top w:val="single" w:sz="4" w:space="0" w:color="A6A6A6" w:themeColor="background1" w:themeShade="A6"/>
            </w:tcBorders>
            <w:shd w:val="clear" w:color="auto" w:fill="DEEAF6" w:themeFill="accent5" w:themeFillTint="33"/>
            <w:tcMar>
              <w:left w:w="57" w:type="dxa"/>
              <w:right w:w="57" w:type="dxa"/>
            </w:tcMar>
            <w:vAlign w:val="center"/>
          </w:tcPr>
          <w:p w14:paraId="1FB504EE" w14:textId="765AB6A1"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r w:rsidR="0056083B" w:rsidRPr="002C2A2C" w14:paraId="1D20A4A4" w14:textId="77777777" w:rsidTr="008E5311">
        <w:trPr>
          <w:gridAfter w:val="1"/>
          <w:wAfter w:w="27" w:type="dxa"/>
        </w:trPr>
        <w:tc>
          <w:tcPr>
            <w:tcW w:w="836" w:type="dxa"/>
            <w:tcMar>
              <w:left w:w="57" w:type="dxa"/>
              <w:right w:w="57" w:type="dxa"/>
            </w:tcMar>
            <w:vAlign w:val="center"/>
          </w:tcPr>
          <w:p w14:paraId="38EB2F1F" w14:textId="1348ACF0" w:rsidR="0056083B" w:rsidRPr="00FC6189" w:rsidRDefault="0056083B" w:rsidP="000F6918">
            <w:pPr>
              <w:spacing w:before="20" w:after="20" w:line="259" w:lineRule="auto"/>
              <w:jc w:val="center"/>
              <w:rPr>
                <w:rFonts w:ascii="Arial Narrow" w:hAnsi="Arial Narrow" w:cstheme="minorHAnsi"/>
                <w:b/>
                <w:bCs/>
                <w:sz w:val="18"/>
                <w:szCs w:val="18"/>
              </w:rPr>
            </w:pPr>
            <w:r w:rsidRPr="00FC6189">
              <w:rPr>
                <w:rFonts w:ascii="Arial Narrow" w:hAnsi="Arial Narrow" w:cstheme="minorHAnsi"/>
                <w:b/>
                <w:bCs/>
                <w:sz w:val="18"/>
                <w:szCs w:val="18"/>
              </w:rPr>
              <w:t>Θ.Σ.7</w:t>
            </w:r>
          </w:p>
        </w:tc>
        <w:tc>
          <w:tcPr>
            <w:tcW w:w="1440" w:type="dxa"/>
            <w:tcMar>
              <w:left w:w="57" w:type="dxa"/>
              <w:right w:w="57" w:type="dxa"/>
            </w:tcMar>
            <w:vAlign w:val="center"/>
          </w:tcPr>
          <w:p w14:paraId="317B9D91" w14:textId="11536EB1" w:rsidR="0056083B" w:rsidRPr="00FC6189" w:rsidRDefault="0056083B"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Προσπελασιμότητα</w:t>
            </w:r>
          </w:p>
        </w:tc>
        <w:tc>
          <w:tcPr>
            <w:tcW w:w="1410" w:type="dxa"/>
            <w:tcMar>
              <w:left w:w="57" w:type="dxa"/>
              <w:right w:w="57" w:type="dxa"/>
            </w:tcMar>
            <w:vAlign w:val="center"/>
          </w:tcPr>
          <w:p w14:paraId="6E588D54" w14:textId="04DFDD5C"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w:t>
            </w:r>
            <w:r w:rsidR="008E5311">
              <w:rPr>
                <w:rFonts w:ascii="Arial Narrow" w:hAnsi="Arial Narrow" w:cstheme="minorHAnsi"/>
                <w:sz w:val="17"/>
                <w:szCs w:val="17"/>
              </w:rPr>
              <w:t xml:space="preserve"> / </w:t>
            </w:r>
            <w:r w:rsidRPr="00FC6189">
              <w:rPr>
                <w:rFonts w:ascii="Arial Narrow" w:hAnsi="Arial Narrow" w:cstheme="minorHAnsi"/>
                <w:sz w:val="17"/>
                <w:szCs w:val="17"/>
              </w:rPr>
              <w:t>Αρμόδιο Υπουργεί</w:t>
            </w:r>
            <w:r w:rsidR="000F6918" w:rsidRPr="00FC6189">
              <w:rPr>
                <w:rFonts w:ascii="Arial Narrow" w:hAnsi="Arial Narrow" w:cstheme="minorHAnsi"/>
                <w:sz w:val="17"/>
                <w:szCs w:val="17"/>
              </w:rPr>
              <w:t>ο</w:t>
            </w:r>
          </w:p>
        </w:tc>
        <w:tc>
          <w:tcPr>
            <w:tcW w:w="1559" w:type="dxa"/>
            <w:tcMar>
              <w:left w:w="57" w:type="dxa"/>
              <w:right w:w="57" w:type="dxa"/>
            </w:tcMar>
            <w:vAlign w:val="center"/>
          </w:tcPr>
          <w:p w14:paraId="5632BE8F" w14:textId="3DF1FB41"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Αρμόδιο Υπουργείο</w:t>
            </w:r>
          </w:p>
        </w:tc>
        <w:tc>
          <w:tcPr>
            <w:tcW w:w="1702" w:type="dxa"/>
            <w:gridSpan w:val="2"/>
            <w:tcMar>
              <w:left w:w="57" w:type="dxa"/>
              <w:right w:w="57" w:type="dxa"/>
            </w:tcMar>
            <w:vAlign w:val="center"/>
          </w:tcPr>
          <w:p w14:paraId="73C55547" w14:textId="5576984F"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Σύνταξη Εθνικής Στρατηγικής</w:t>
            </w:r>
          </w:p>
        </w:tc>
        <w:tc>
          <w:tcPr>
            <w:tcW w:w="1599" w:type="dxa"/>
            <w:tcMar>
              <w:left w:w="57" w:type="dxa"/>
              <w:right w:w="57" w:type="dxa"/>
            </w:tcMar>
            <w:vAlign w:val="center"/>
          </w:tcPr>
          <w:p w14:paraId="7465831F" w14:textId="3EE06B28"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Περιφερειακή Στρατηγική</w:t>
            </w:r>
          </w:p>
        </w:tc>
        <w:tc>
          <w:tcPr>
            <w:tcW w:w="1125" w:type="dxa"/>
            <w:tcMar>
              <w:left w:w="57" w:type="dxa"/>
              <w:right w:w="57" w:type="dxa"/>
            </w:tcMar>
            <w:vAlign w:val="center"/>
          </w:tcPr>
          <w:p w14:paraId="51DF8820" w14:textId="05CE2FF8"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Φορείς ΟΤΑ, Περιφέρεια</w:t>
            </w:r>
          </w:p>
        </w:tc>
        <w:tc>
          <w:tcPr>
            <w:tcW w:w="1036" w:type="dxa"/>
            <w:tcMar>
              <w:left w:w="57" w:type="dxa"/>
              <w:right w:w="57" w:type="dxa"/>
            </w:tcMar>
            <w:vAlign w:val="center"/>
          </w:tcPr>
          <w:p w14:paraId="75641FB0" w14:textId="2E53277B" w:rsidR="0056083B" w:rsidRPr="00FC6189" w:rsidRDefault="0056083B"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r w:rsidR="000F6918" w:rsidRPr="002C2A2C" w14:paraId="5CE40457" w14:textId="77777777" w:rsidTr="008E5311">
        <w:trPr>
          <w:gridAfter w:val="1"/>
          <w:wAfter w:w="27" w:type="dxa"/>
        </w:trPr>
        <w:tc>
          <w:tcPr>
            <w:tcW w:w="836" w:type="dxa"/>
            <w:vMerge w:val="restart"/>
            <w:shd w:val="clear" w:color="auto" w:fill="DEEAF6" w:themeFill="accent5" w:themeFillTint="33"/>
            <w:tcMar>
              <w:left w:w="57" w:type="dxa"/>
              <w:right w:w="57" w:type="dxa"/>
            </w:tcMar>
            <w:vAlign w:val="center"/>
          </w:tcPr>
          <w:p w14:paraId="29B7D102" w14:textId="547FB4E7" w:rsidR="000F6918" w:rsidRPr="00FC6189" w:rsidRDefault="000F6918" w:rsidP="000F6918">
            <w:pPr>
              <w:spacing w:before="20" w:after="20" w:line="259" w:lineRule="auto"/>
              <w:jc w:val="center"/>
              <w:rPr>
                <w:rFonts w:ascii="Arial Narrow" w:hAnsi="Arial Narrow" w:cstheme="minorHAnsi"/>
                <w:b/>
                <w:bCs/>
                <w:sz w:val="18"/>
                <w:szCs w:val="18"/>
              </w:rPr>
            </w:pPr>
            <w:r w:rsidRPr="00FC6189">
              <w:rPr>
                <w:rFonts w:ascii="Arial Narrow" w:hAnsi="Arial Narrow" w:cstheme="minorHAnsi"/>
                <w:b/>
                <w:bCs/>
                <w:sz w:val="18"/>
                <w:szCs w:val="18"/>
              </w:rPr>
              <w:t>Θ.Σ.9</w:t>
            </w:r>
          </w:p>
        </w:tc>
        <w:tc>
          <w:tcPr>
            <w:tcW w:w="1440" w:type="dxa"/>
            <w:shd w:val="clear" w:color="auto" w:fill="DEEAF6" w:themeFill="accent5" w:themeFillTint="33"/>
            <w:tcMar>
              <w:left w:w="57" w:type="dxa"/>
              <w:right w:w="57" w:type="dxa"/>
            </w:tcMar>
            <w:vAlign w:val="center"/>
          </w:tcPr>
          <w:p w14:paraId="0BDA14FE" w14:textId="011ABEF2" w:rsidR="000F6918" w:rsidRPr="00FC6189" w:rsidRDefault="000F6918"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Υγεία</w:t>
            </w:r>
          </w:p>
        </w:tc>
        <w:tc>
          <w:tcPr>
            <w:tcW w:w="1410" w:type="dxa"/>
            <w:shd w:val="clear" w:color="auto" w:fill="DEEAF6" w:themeFill="accent5" w:themeFillTint="33"/>
            <w:tcMar>
              <w:left w:w="57" w:type="dxa"/>
              <w:right w:w="57" w:type="dxa"/>
            </w:tcMar>
            <w:vAlign w:val="center"/>
          </w:tcPr>
          <w:p w14:paraId="486410E4" w14:textId="5E326517"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w:t>
            </w:r>
            <w:r w:rsidR="008E5311">
              <w:rPr>
                <w:rFonts w:ascii="Arial Narrow" w:hAnsi="Arial Narrow" w:cstheme="minorHAnsi"/>
                <w:sz w:val="17"/>
                <w:szCs w:val="17"/>
              </w:rPr>
              <w:t xml:space="preserve"> / </w:t>
            </w:r>
            <w:r w:rsidRPr="00FC6189">
              <w:rPr>
                <w:rFonts w:ascii="Arial Narrow" w:hAnsi="Arial Narrow" w:cstheme="minorHAnsi"/>
                <w:sz w:val="17"/>
                <w:szCs w:val="17"/>
              </w:rPr>
              <w:t>Αρμόδιο Υπουργείο</w:t>
            </w:r>
          </w:p>
        </w:tc>
        <w:tc>
          <w:tcPr>
            <w:tcW w:w="1559" w:type="dxa"/>
            <w:shd w:val="clear" w:color="auto" w:fill="DEEAF6" w:themeFill="accent5" w:themeFillTint="33"/>
            <w:tcMar>
              <w:left w:w="57" w:type="dxa"/>
              <w:right w:w="57" w:type="dxa"/>
            </w:tcMar>
            <w:vAlign w:val="center"/>
          </w:tcPr>
          <w:p w14:paraId="41E8D2A5" w14:textId="123BCEDF"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Αρμόδιο Υπουργείο</w:t>
            </w:r>
          </w:p>
        </w:tc>
        <w:tc>
          <w:tcPr>
            <w:tcW w:w="1702" w:type="dxa"/>
            <w:gridSpan w:val="2"/>
            <w:shd w:val="clear" w:color="auto" w:fill="DEEAF6" w:themeFill="accent5" w:themeFillTint="33"/>
            <w:tcMar>
              <w:left w:w="57" w:type="dxa"/>
              <w:right w:w="57" w:type="dxa"/>
            </w:tcMar>
            <w:vAlign w:val="center"/>
          </w:tcPr>
          <w:p w14:paraId="1BE5D94A" w14:textId="39713DE8"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Οδηγίες σε ΕΠ με δελτίο εξειδίκευσης</w:t>
            </w:r>
          </w:p>
        </w:tc>
        <w:tc>
          <w:tcPr>
            <w:tcW w:w="1599" w:type="dxa"/>
            <w:shd w:val="clear" w:color="auto" w:fill="DEEAF6" w:themeFill="accent5" w:themeFillTint="33"/>
            <w:tcMar>
              <w:left w:w="57" w:type="dxa"/>
              <w:right w:w="57" w:type="dxa"/>
            </w:tcMar>
            <w:vAlign w:val="center"/>
          </w:tcPr>
          <w:p w14:paraId="5BCD9B16" w14:textId="7075B02E"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Σύμφωνη γνώμη επί των έργων με απόφαση σκοπιμότητας</w:t>
            </w:r>
          </w:p>
        </w:tc>
        <w:tc>
          <w:tcPr>
            <w:tcW w:w="1125" w:type="dxa"/>
            <w:shd w:val="clear" w:color="auto" w:fill="DEEAF6" w:themeFill="accent5" w:themeFillTint="33"/>
            <w:tcMar>
              <w:left w:w="57" w:type="dxa"/>
              <w:right w:w="57" w:type="dxa"/>
            </w:tcMar>
            <w:vAlign w:val="center"/>
          </w:tcPr>
          <w:p w14:paraId="3005E2BE" w14:textId="607B780F"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Νοσοκομεία</w:t>
            </w:r>
            <w:r w:rsidR="008E5311">
              <w:rPr>
                <w:rFonts w:ascii="Arial Narrow" w:hAnsi="Arial Narrow" w:cstheme="minorHAnsi"/>
                <w:sz w:val="17"/>
                <w:szCs w:val="17"/>
              </w:rPr>
              <w:t xml:space="preserve"> / </w:t>
            </w:r>
            <w:r w:rsidRPr="00FC6189">
              <w:rPr>
                <w:rFonts w:ascii="Arial Narrow" w:hAnsi="Arial Narrow" w:cstheme="minorHAnsi"/>
                <w:sz w:val="17"/>
                <w:szCs w:val="17"/>
              </w:rPr>
              <w:t>ΥΠΕ</w:t>
            </w:r>
          </w:p>
        </w:tc>
        <w:tc>
          <w:tcPr>
            <w:tcW w:w="1036" w:type="dxa"/>
            <w:shd w:val="clear" w:color="auto" w:fill="DEEAF6" w:themeFill="accent5" w:themeFillTint="33"/>
            <w:tcMar>
              <w:left w:w="57" w:type="dxa"/>
              <w:right w:w="57" w:type="dxa"/>
            </w:tcMar>
            <w:vAlign w:val="center"/>
          </w:tcPr>
          <w:p w14:paraId="79C38576" w14:textId="588DEBBD"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r w:rsidR="000F6918" w:rsidRPr="002C2A2C" w14:paraId="11243FFB" w14:textId="77777777" w:rsidTr="008E5311">
        <w:trPr>
          <w:gridAfter w:val="1"/>
          <w:wAfter w:w="27" w:type="dxa"/>
        </w:trPr>
        <w:tc>
          <w:tcPr>
            <w:tcW w:w="836" w:type="dxa"/>
            <w:vMerge/>
            <w:shd w:val="clear" w:color="auto" w:fill="DEEAF6" w:themeFill="accent5" w:themeFillTint="33"/>
            <w:tcMar>
              <w:left w:w="57" w:type="dxa"/>
              <w:right w:w="57" w:type="dxa"/>
            </w:tcMar>
            <w:vAlign w:val="center"/>
          </w:tcPr>
          <w:p w14:paraId="5E8053E8" w14:textId="77777777" w:rsidR="000F6918" w:rsidRPr="00FC6189" w:rsidRDefault="000F6918" w:rsidP="000F6918">
            <w:pPr>
              <w:spacing w:before="20" w:after="20" w:line="259" w:lineRule="auto"/>
              <w:jc w:val="center"/>
              <w:rPr>
                <w:rFonts w:ascii="Arial Narrow" w:hAnsi="Arial Narrow" w:cstheme="minorHAnsi"/>
                <w:b/>
                <w:bCs/>
                <w:sz w:val="18"/>
                <w:szCs w:val="18"/>
              </w:rPr>
            </w:pPr>
          </w:p>
        </w:tc>
        <w:tc>
          <w:tcPr>
            <w:tcW w:w="1440" w:type="dxa"/>
            <w:shd w:val="clear" w:color="auto" w:fill="DEEAF6" w:themeFill="accent5" w:themeFillTint="33"/>
            <w:tcMar>
              <w:left w:w="57" w:type="dxa"/>
              <w:right w:w="57" w:type="dxa"/>
            </w:tcMar>
            <w:vAlign w:val="center"/>
          </w:tcPr>
          <w:p w14:paraId="7C1FCABD" w14:textId="07323790" w:rsidR="000F6918" w:rsidRPr="00FC6189" w:rsidRDefault="000F6918"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Πρόνοια</w:t>
            </w:r>
          </w:p>
        </w:tc>
        <w:tc>
          <w:tcPr>
            <w:tcW w:w="1410" w:type="dxa"/>
            <w:shd w:val="clear" w:color="auto" w:fill="DEEAF6" w:themeFill="accent5" w:themeFillTint="33"/>
            <w:tcMar>
              <w:left w:w="57" w:type="dxa"/>
              <w:right w:w="57" w:type="dxa"/>
            </w:tcMar>
            <w:vAlign w:val="center"/>
          </w:tcPr>
          <w:p w14:paraId="6AB19E3B" w14:textId="1FCD1ECC"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w:t>
            </w:r>
            <w:r w:rsidR="008E5311">
              <w:rPr>
                <w:rFonts w:ascii="Arial Narrow" w:hAnsi="Arial Narrow" w:cstheme="minorHAnsi"/>
                <w:sz w:val="17"/>
                <w:szCs w:val="17"/>
              </w:rPr>
              <w:t xml:space="preserve"> / </w:t>
            </w:r>
            <w:r w:rsidRPr="00FC6189">
              <w:rPr>
                <w:rFonts w:ascii="Arial Narrow" w:hAnsi="Arial Narrow" w:cstheme="minorHAnsi"/>
                <w:sz w:val="17"/>
                <w:szCs w:val="17"/>
              </w:rPr>
              <w:t>Αρμόδιο Υπουργείο</w:t>
            </w:r>
          </w:p>
        </w:tc>
        <w:tc>
          <w:tcPr>
            <w:tcW w:w="1559" w:type="dxa"/>
            <w:shd w:val="clear" w:color="auto" w:fill="DEEAF6" w:themeFill="accent5" w:themeFillTint="33"/>
            <w:tcMar>
              <w:left w:w="57" w:type="dxa"/>
              <w:right w:w="57" w:type="dxa"/>
            </w:tcMar>
            <w:vAlign w:val="center"/>
          </w:tcPr>
          <w:p w14:paraId="3B103B17" w14:textId="3582D78A"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Αρμόδιο Υπουργείο</w:t>
            </w:r>
          </w:p>
        </w:tc>
        <w:tc>
          <w:tcPr>
            <w:tcW w:w="1702" w:type="dxa"/>
            <w:gridSpan w:val="2"/>
            <w:shd w:val="clear" w:color="auto" w:fill="DEEAF6" w:themeFill="accent5" w:themeFillTint="33"/>
            <w:tcMar>
              <w:left w:w="57" w:type="dxa"/>
              <w:right w:w="57" w:type="dxa"/>
            </w:tcMar>
            <w:vAlign w:val="center"/>
          </w:tcPr>
          <w:p w14:paraId="78B7AC48" w14:textId="3F4AE52E"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Οδηγίες σε ΕΠ με δελτίο εξειδίκευσης</w:t>
            </w:r>
          </w:p>
        </w:tc>
        <w:tc>
          <w:tcPr>
            <w:tcW w:w="1599" w:type="dxa"/>
            <w:shd w:val="clear" w:color="auto" w:fill="DEEAF6" w:themeFill="accent5" w:themeFillTint="33"/>
            <w:tcMar>
              <w:left w:w="57" w:type="dxa"/>
              <w:right w:w="57" w:type="dxa"/>
            </w:tcMar>
            <w:vAlign w:val="center"/>
          </w:tcPr>
          <w:p w14:paraId="39593893" w14:textId="2DCD1924"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Σύμφωνη γνώμη επί των έργων με απόφαση σκοπιμότητας</w:t>
            </w:r>
          </w:p>
        </w:tc>
        <w:tc>
          <w:tcPr>
            <w:tcW w:w="1125" w:type="dxa"/>
            <w:shd w:val="clear" w:color="auto" w:fill="DEEAF6" w:themeFill="accent5" w:themeFillTint="33"/>
            <w:tcMar>
              <w:left w:w="57" w:type="dxa"/>
              <w:right w:w="57" w:type="dxa"/>
            </w:tcMar>
            <w:vAlign w:val="center"/>
          </w:tcPr>
          <w:p w14:paraId="2EDC20F7" w14:textId="4AC16EC6"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Φορείς Πρόνοιας</w:t>
            </w:r>
          </w:p>
        </w:tc>
        <w:tc>
          <w:tcPr>
            <w:tcW w:w="1036" w:type="dxa"/>
            <w:shd w:val="clear" w:color="auto" w:fill="DEEAF6" w:themeFill="accent5" w:themeFillTint="33"/>
            <w:tcMar>
              <w:left w:w="57" w:type="dxa"/>
              <w:right w:w="57" w:type="dxa"/>
            </w:tcMar>
            <w:vAlign w:val="center"/>
          </w:tcPr>
          <w:p w14:paraId="4DE97B19" w14:textId="305668C3"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w:t>
            </w:r>
          </w:p>
        </w:tc>
      </w:tr>
      <w:tr w:rsidR="000F6918" w:rsidRPr="002C2A2C" w14:paraId="2C83253C" w14:textId="77777777" w:rsidTr="008E5311">
        <w:trPr>
          <w:gridAfter w:val="1"/>
          <w:wAfter w:w="27" w:type="dxa"/>
        </w:trPr>
        <w:tc>
          <w:tcPr>
            <w:tcW w:w="836" w:type="dxa"/>
            <w:tcMar>
              <w:left w:w="57" w:type="dxa"/>
              <w:right w:w="57" w:type="dxa"/>
            </w:tcMar>
            <w:vAlign w:val="center"/>
          </w:tcPr>
          <w:p w14:paraId="6310ED5A" w14:textId="748AC404" w:rsidR="000F6918" w:rsidRPr="00FC6189" w:rsidRDefault="000F6918" w:rsidP="000F6918">
            <w:pPr>
              <w:spacing w:before="20" w:after="20" w:line="259" w:lineRule="auto"/>
              <w:jc w:val="center"/>
              <w:rPr>
                <w:rFonts w:ascii="Arial Narrow" w:hAnsi="Arial Narrow" w:cstheme="minorHAnsi"/>
                <w:b/>
                <w:bCs/>
                <w:sz w:val="18"/>
                <w:szCs w:val="18"/>
              </w:rPr>
            </w:pPr>
            <w:r w:rsidRPr="00FC6189">
              <w:rPr>
                <w:rFonts w:ascii="Arial Narrow" w:hAnsi="Arial Narrow" w:cstheme="minorHAnsi"/>
                <w:b/>
                <w:bCs/>
                <w:sz w:val="18"/>
                <w:szCs w:val="18"/>
              </w:rPr>
              <w:t>Θ.Σ.10</w:t>
            </w:r>
          </w:p>
        </w:tc>
        <w:tc>
          <w:tcPr>
            <w:tcW w:w="1440" w:type="dxa"/>
            <w:tcMar>
              <w:left w:w="57" w:type="dxa"/>
              <w:right w:w="57" w:type="dxa"/>
            </w:tcMar>
            <w:vAlign w:val="center"/>
          </w:tcPr>
          <w:p w14:paraId="1B6E7B60" w14:textId="1E5DEE9B" w:rsidR="000F6918" w:rsidRPr="00FC6189" w:rsidRDefault="000F6918" w:rsidP="00FC6189">
            <w:pPr>
              <w:spacing w:before="20" w:after="20" w:line="259" w:lineRule="auto"/>
              <w:rPr>
                <w:rFonts w:ascii="Arial Narrow" w:hAnsi="Arial Narrow" w:cstheme="minorHAnsi"/>
                <w:b/>
                <w:bCs/>
                <w:sz w:val="17"/>
                <w:szCs w:val="17"/>
              </w:rPr>
            </w:pPr>
            <w:r w:rsidRPr="00FC6189">
              <w:rPr>
                <w:rFonts w:ascii="Arial Narrow" w:hAnsi="Arial Narrow" w:cstheme="minorHAnsi"/>
                <w:b/>
                <w:bCs/>
                <w:sz w:val="17"/>
                <w:szCs w:val="17"/>
              </w:rPr>
              <w:t>Παιδεία</w:t>
            </w:r>
          </w:p>
        </w:tc>
        <w:tc>
          <w:tcPr>
            <w:tcW w:w="1410" w:type="dxa"/>
            <w:tcMar>
              <w:left w:w="57" w:type="dxa"/>
              <w:right w:w="57" w:type="dxa"/>
            </w:tcMar>
            <w:vAlign w:val="center"/>
          </w:tcPr>
          <w:p w14:paraId="787FD801" w14:textId="2FCA657A"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Επιτελική</w:t>
            </w:r>
            <w:r w:rsidR="008E5311">
              <w:rPr>
                <w:rFonts w:ascii="Arial Narrow" w:hAnsi="Arial Narrow" w:cstheme="minorHAnsi"/>
                <w:sz w:val="17"/>
                <w:szCs w:val="17"/>
              </w:rPr>
              <w:t xml:space="preserve"> / </w:t>
            </w:r>
            <w:r w:rsidRPr="00FC6189">
              <w:rPr>
                <w:rFonts w:ascii="Arial Narrow" w:hAnsi="Arial Narrow" w:cstheme="minorHAnsi"/>
                <w:sz w:val="17"/>
                <w:szCs w:val="17"/>
              </w:rPr>
              <w:t>Αρμόδιο Υπουργείο</w:t>
            </w:r>
          </w:p>
        </w:tc>
        <w:tc>
          <w:tcPr>
            <w:tcW w:w="1559" w:type="dxa"/>
            <w:tcMar>
              <w:left w:w="57" w:type="dxa"/>
              <w:right w:w="57" w:type="dxa"/>
            </w:tcMar>
            <w:vAlign w:val="center"/>
          </w:tcPr>
          <w:p w14:paraId="5B8E9F2A" w14:textId="65518672"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Σχέδιο για την παιδεία</w:t>
            </w:r>
          </w:p>
        </w:tc>
        <w:tc>
          <w:tcPr>
            <w:tcW w:w="1702" w:type="dxa"/>
            <w:gridSpan w:val="2"/>
            <w:tcMar>
              <w:left w:w="57" w:type="dxa"/>
              <w:right w:w="57" w:type="dxa"/>
            </w:tcMar>
            <w:vAlign w:val="center"/>
          </w:tcPr>
          <w:p w14:paraId="097CF164" w14:textId="561F0444"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Οδηγίες σε ΕΠ με δελτίο εξειδίκευσης</w:t>
            </w:r>
          </w:p>
        </w:tc>
        <w:tc>
          <w:tcPr>
            <w:tcW w:w="1599" w:type="dxa"/>
            <w:tcMar>
              <w:left w:w="57" w:type="dxa"/>
              <w:right w:w="57" w:type="dxa"/>
            </w:tcMar>
            <w:vAlign w:val="center"/>
          </w:tcPr>
          <w:p w14:paraId="194548B8" w14:textId="5DAA0E73"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Σχέδιο Περιφερειακής Πολιτικής</w:t>
            </w:r>
            <w:r w:rsidR="008E5311">
              <w:rPr>
                <w:rFonts w:ascii="Arial Narrow" w:hAnsi="Arial Narrow" w:cstheme="minorHAnsi"/>
                <w:sz w:val="17"/>
                <w:szCs w:val="17"/>
              </w:rPr>
              <w:t xml:space="preserve"> / </w:t>
            </w:r>
            <w:r w:rsidRPr="00FC6189">
              <w:rPr>
                <w:rFonts w:ascii="Arial Narrow" w:hAnsi="Arial Narrow" w:cstheme="minorHAnsi"/>
                <w:sz w:val="17"/>
                <w:szCs w:val="17"/>
              </w:rPr>
              <w:t>Αυτοδέσμευση</w:t>
            </w:r>
          </w:p>
        </w:tc>
        <w:tc>
          <w:tcPr>
            <w:tcW w:w="1125" w:type="dxa"/>
            <w:tcMar>
              <w:left w:w="57" w:type="dxa"/>
              <w:right w:w="57" w:type="dxa"/>
            </w:tcMar>
            <w:vAlign w:val="center"/>
          </w:tcPr>
          <w:p w14:paraId="4342E993" w14:textId="70AC9DAD"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Πανεπιστήμια, ΟΤΑ, Επιτελικές, Υπ. Ναυτιλίας</w:t>
            </w:r>
          </w:p>
        </w:tc>
        <w:tc>
          <w:tcPr>
            <w:tcW w:w="1036" w:type="dxa"/>
            <w:tcMar>
              <w:left w:w="57" w:type="dxa"/>
              <w:right w:w="57" w:type="dxa"/>
            </w:tcMar>
            <w:vAlign w:val="center"/>
          </w:tcPr>
          <w:p w14:paraId="120387F3" w14:textId="68682FE8" w:rsidR="000F6918" w:rsidRPr="00FC6189" w:rsidRDefault="000F6918" w:rsidP="00FC6189">
            <w:pPr>
              <w:spacing w:before="20" w:after="20" w:line="259" w:lineRule="auto"/>
              <w:rPr>
                <w:rFonts w:ascii="Arial Narrow" w:hAnsi="Arial Narrow" w:cstheme="minorHAnsi"/>
                <w:sz w:val="17"/>
                <w:szCs w:val="17"/>
              </w:rPr>
            </w:pPr>
            <w:r w:rsidRPr="00FC6189">
              <w:rPr>
                <w:rFonts w:ascii="Arial Narrow" w:hAnsi="Arial Narrow" w:cstheme="minorHAnsi"/>
                <w:sz w:val="17"/>
                <w:szCs w:val="17"/>
              </w:rPr>
              <w:t>Τοπικός Πληθυσμός</w:t>
            </w:r>
          </w:p>
        </w:tc>
      </w:tr>
    </w:tbl>
    <w:p w14:paraId="411D5BD7" w14:textId="77777777" w:rsidR="00197634" w:rsidRDefault="00197634" w:rsidP="00584957">
      <w:pPr>
        <w:spacing w:before="60" w:after="60"/>
        <w:jc w:val="both"/>
        <w:sectPr w:rsidR="00197634" w:rsidSect="00E75643">
          <w:footerReference w:type="default" r:id="rId13"/>
          <w:pgSz w:w="11906" w:h="16838"/>
          <w:pgMar w:top="1418" w:right="1701" w:bottom="1361" w:left="1701" w:header="709" w:footer="709" w:gutter="0"/>
          <w:cols w:space="708"/>
          <w:titlePg/>
          <w:docGrid w:linePitch="360"/>
        </w:sectPr>
      </w:pPr>
    </w:p>
    <w:p w14:paraId="49344095" w14:textId="750579E2" w:rsidR="00560203" w:rsidRPr="001359E4" w:rsidRDefault="008F3AA8" w:rsidP="008110DD">
      <w:pPr>
        <w:pStyle w:val="3"/>
      </w:pPr>
      <w:bookmarkStart w:id="22" w:name="_Toc58844869"/>
      <w:r w:rsidRPr="001359E4">
        <w:lastRenderedPageBreak/>
        <w:t xml:space="preserve">Κεντρικοί Υποστηρικτικοί </w:t>
      </w:r>
      <w:r w:rsidR="000F6918" w:rsidRPr="001359E4">
        <w:t>Μηχανισμοί</w:t>
      </w:r>
      <w:bookmarkEnd w:id="22"/>
      <w:r w:rsidR="000F6918" w:rsidRPr="001359E4">
        <w:t xml:space="preserve"> </w:t>
      </w:r>
    </w:p>
    <w:p w14:paraId="749E6366" w14:textId="77734594" w:rsidR="008B6649" w:rsidRDefault="00560203" w:rsidP="00C20E94">
      <w:pPr>
        <w:spacing w:before="60" w:after="40" w:line="254" w:lineRule="auto"/>
        <w:jc w:val="both"/>
      </w:pPr>
      <w:r>
        <w:t xml:space="preserve"> </w:t>
      </w:r>
      <w:r w:rsidR="008B6649">
        <w:t>Οι κεντρικοί φορείς τόσο υποστήριξης, όσο και γενικότερα οι φορείς που ασκούν ένα επιτελικό ρόλο στην υλοποίηση του ΕΣΠΑ και ειδικότερα του περιφερειακού σκέλους του χωρίζονται σε:</w:t>
      </w:r>
    </w:p>
    <w:p w14:paraId="7B5846FF" w14:textId="2F793E2F" w:rsidR="008B6649" w:rsidRDefault="00D6163B" w:rsidP="0019396B">
      <w:pPr>
        <w:pStyle w:val="a6"/>
        <w:numPr>
          <w:ilvl w:val="0"/>
          <w:numId w:val="2"/>
        </w:numPr>
        <w:spacing w:before="60" w:after="40" w:line="254" w:lineRule="auto"/>
        <w:jc w:val="both"/>
      </w:pPr>
      <w:r>
        <w:t>ε</w:t>
      </w:r>
      <w:r w:rsidR="008B6649">
        <w:t>πιτελικούς φορείς και</w:t>
      </w:r>
      <w:r w:rsidR="0066048D">
        <w:t xml:space="preserve"> </w:t>
      </w:r>
      <w:r w:rsidR="008B6649">
        <w:t xml:space="preserve">φορείς που συγκροτήθηκαν και σταδιακά </w:t>
      </w:r>
      <w:r w:rsidR="00876099">
        <w:t>μετεξελίσσονται</w:t>
      </w:r>
      <w:r w:rsidR="008B6649">
        <w:t xml:space="preserve"> σε κεντρικούς φορείς υποστήριξης, όπως η ΜΟΔ Α.Ε. ή σήμερα η ΕΕΤΑΑ Α.Ε.</w:t>
      </w:r>
    </w:p>
    <w:p w14:paraId="04A8AA17" w14:textId="77777777" w:rsidR="00D6163B" w:rsidRDefault="00D6163B" w:rsidP="0019396B">
      <w:pPr>
        <w:pStyle w:val="a6"/>
        <w:numPr>
          <w:ilvl w:val="0"/>
          <w:numId w:val="2"/>
        </w:numPr>
        <w:spacing w:before="60" w:after="40" w:line="254" w:lineRule="auto"/>
        <w:jc w:val="both"/>
      </w:pPr>
      <w:r>
        <w:t xml:space="preserve">τελικούς δικαιούχους που ασκούν είτε λειτουργίας σκοπού, είτε ευρύτερες λειτουργίες </w:t>
      </w:r>
      <w:r w:rsidR="001836E3">
        <w:t>τομεακού</w:t>
      </w:r>
      <w:r>
        <w:t xml:space="preserve"> </w:t>
      </w:r>
      <w:r w:rsidR="001836E3">
        <w:t>χαρακτήρα</w:t>
      </w:r>
      <w:r>
        <w:t xml:space="preserve"> όπως π.χ. ο ΕΦΕΠΑΕ</w:t>
      </w:r>
    </w:p>
    <w:p w14:paraId="64408EF4" w14:textId="77777777" w:rsidR="00D755EB" w:rsidRDefault="00D6163B" w:rsidP="00C20E94">
      <w:pPr>
        <w:spacing w:before="60" w:after="40" w:line="254" w:lineRule="auto"/>
        <w:jc w:val="both"/>
      </w:pPr>
      <w:r>
        <w:t xml:space="preserve">Ο ρόλος των επιτελικών φορέων έχει καθοριστεί από νομικό πλαίσιο πολύ συγκεκριμένο και συνήθως ως </w:t>
      </w:r>
      <w:r w:rsidR="001836E3">
        <w:t>ραχοκοκαλιά</w:t>
      </w:r>
      <w:r>
        <w:t xml:space="preserve"> του Συστήματος Διαχείρισης και Ελέγχου είναι </w:t>
      </w:r>
      <w:r w:rsidR="001836E3">
        <w:t>ιδιαίτερα</w:t>
      </w:r>
      <w:r>
        <w:t xml:space="preserve"> κρίσιμος. </w:t>
      </w:r>
    </w:p>
    <w:p w14:paraId="07C6F8DE" w14:textId="6D334DE7" w:rsidR="00D755EB" w:rsidRDefault="001836E3" w:rsidP="00B87873">
      <w:pPr>
        <w:pStyle w:val="ab"/>
      </w:pPr>
      <w:r w:rsidRPr="00DB36EB">
        <w:t>Μονάδα Οργάνωσης Διαχείρισης Α.Ε. (ΜΟΔ Α.Ε.)</w:t>
      </w:r>
    </w:p>
    <w:p w14:paraId="5591D4CC" w14:textId="703F246B" w:rsidR="008B6649" w:rsidRDefault="00D6163B" w:rsidP="00FC6189">
      <w:pPr>
        <w:pStyle w:val="aa"/>
      </w:pPr>
      <w:r>
        <w:t xml:space="preserve">Ιδιαίτερο ρόλο στο κομμάτι </w:t>
      </w:r>
      <w:r w:rsidR="00DB36EB">
        <w:t xml:space="preserve">της αρχιτεκτονικής της διαχείρισης, τον αφετηριακό θα έλεγε κανείς </w:t>
      </w:r>
      <w:r>
        <w:t xml:space="preserve">παίζει η ΜΟΔ Α.Ε. Η εταιρία βασικά συγκροτήθηκε για να ασκήσει ρόλο αρχικά </w:t>
      </w:r>
      <w:r w:rsidR="001836E3">
        <w:t>διαχείρισης</w:t>
      </w:r>
      <w:r>
        <w:t xml:space="preserve"> ανθρώπινου </w:t>
      </w:r>
      <w:r w:rsidR="001836E3">
        <w:t>δυναμικού</w:t>
      </w:r>
      <w:r>
        <w:t xml:space="preserve"> και σταδιακά λειτούργησε και λειτουργεί ως υποστηρικτικός μηχανισμός των φορέων του ΕΣΠΑ. Η αρχική συστατική κατεύθυνση δόθηκε από την Ευρωπαϊκή Επιτροπή με σκοπό την συγκέντρωση ρόλων και λειτουργιών και η αποφυγή</w:t>
      </w:r>
      <w:r w:rsidR="0066048D">
        <w:t xml:space="preserve"> </w:t>
      </w:r>
      <w:r>
        <w:t xml:space="preserve">κατακερματισμού. Οι Ελληνικές Αρχές αγκάλιασαν και στήριξαν το νέο οργανωτικό και δομικό σχήμα και ειδικότερα στις αρχές του 2000 το στελέχωσαν με διοικητικό και ανθρώπινο δυναμικό που ήταν ιδιαίτερα ικανό. Οι εν λόγω αρχές </w:t>
      </w:r>
      <w:r w:rsidR="004D15B4">
        <w:t xml:space="preserve">σύστασης και λειτουργίας επέτρεψαν στο </w:t>
      </w:r>
      <w:r w:rsidR="001836E3">
        <w:t>σύστημα</w:t>
      </w:r>
      <w:r w:rsidR="004D15B4">
        <w:t xml:space="preserve"> του ΕΣΠΑ να συγκεντρώσει ανθρώπους και να δομήσει αξίες και επιχειρησιακές λειτουργίες που μετασχημάτισαν το ΕΣΠΑ γενικά στα μάτια τόσο των </w:t>
      </w:r>
      <w:r w:rsidR="001836E3">
        <w:t>κοινοτικών</w:t>
      </w:r>
      <w:r w:rsidR="004D15B4">
        <w:t xml:space="preserve"> και εθνικών αρχών όσο και στους δικαιούχους</w:t>
      </w:r>
      <w:r w:rsidR="00D21F3F">
        <w:t xml:space="preserve">, </w:t>
      </w:r>
      <w:r w:rsidR="004D15B4">
        <w:t>ως μια πολύ ικανή δομή.</w:t>
      </w:r>
    </w:p>
    <w:p w14:paraId="569D88E6" w14:textId="6638B757" w:rsidR="004D15B4" w:rsidRDefault="004D15B4" w:rsidP="00FC6189">
      <w:pPr>
        <w:pStyle w:val="aa"/>
      </w:pPr>
      <w:r>
        <w:t xml:space="preserve">Σήμερα και στην ανατολή της Νέας Προγραμματικής Περιόδου είναι σημαντικό ο ρόλος </w:t>
      </w:r>
      <w:r w:rsidR="001836E3">
        <w:t>της ΜΟΔ Α.Ε. να σταθμιστεί ως προς την δυναμική της και να συνεκτιμηθεί ως ένα κυρίαρχο μηχανισμό.</w:t>
      </w:r>
      <w:r w:rsidR="0066048D">
        <w:t xml:space="preserve"> </w:t>
      </w:r>
      <w:r w:rsidR="00C13460">
        <w:t>Η</w:t>
      </w:r>
      <w:r w:rsidR="0066048D">
        <w:t xml:space="preserve"> </w:t>
      </w:r>
      <w:r w:rsidR="001836E3">
        <w:t>ΜΟΔ Α.Ε. ασκεί ρόλους ως:</w:t>
      </w:r>
    </w:p>
    <w:p w14:paraId="7499C3E1" w14:textId="77777777" w:rsidR="001836E3" w:rsidRDefault="001836E3" w:rsidP="00FC6189">
      <w:pPr>
        <w:pStyle w:val="bullets"/>
      </w:pPr>
      <w:r w:rsidRPr="000F6918">
        <w:rPr>
          <w:b/>
          <w:bCs/>
        </w:rPr>
        <w:t>υποστηρικτικός μηχανισμός της ΕΥΔ Β. Αιγαίου</w:t>
      </w:r>
      <w:r>
        <w:t xml:space="preserve"> μιας που παρέχει εργαλεία, σεμινάρια, ανθρώπινο δυναμικό και φυσικά εξοπλισμό και μέσα στην υπηρεσία.</w:t>
      </w:r>
    </w:p>
    <w:p w14:paraId="49FC9742" w14:textId="77777777" w:rsidR="001836E3" w:rsidRDefault="001836E3" w:rsidP="00FC6189">
      <w:pPr>
        <w:pStyle w:val="bullets"/>
      </w:pPr>
      <w:r w:rsidRPr="000F6918">
        <w:rPr>
          <w:b/>
          <w:bCs/>
        </w:rPr>
        <w:t>μηχανισμός υποστήριξης κεντρικών στρατηγικών</w:t>
      </w:r>
      <w:r>
        <w:t xml:space="preserve"> όπως αυτή για τα υγρά απόβλητα </w:t>
      </w:r>
    </w:p>
    <w:p w14:paraId="7A439704" w14:textId="77777777" w:rsidR="001836E3" w:rsidRDefault="001836E3" w:rsidP="00FC6189">
      <w:pPr>
        <w:pStyle w:val="bullets"/>
      </w:pPr>
      <w:r w:rsidRPr="000F6918">
        <w:rPr>
          <w:b/>
          <w:bCs/>
        </w:rPr>
        <w:t>μηχανισμός υποστήριξης Τελικών Δικαιούχων</w:t>
      </w:r>
      <w:r>
        <w:t xml:space="preserve"> με υπηρεσίας κατά παραγγελία σε μικρούς κυρίως Δήμους</w:t>
      </w:r>
    </w:p>
    <w:p w14:paraId="0E055EB4" w14:textId="7436F29D" w:rsidR="001836E3" w:rsidRDefault="001836E3" w:rsidP="00FC6189">
      <w:pPr>
        <w:pStyle w:val="bullets"/>
      </w:pPr>
      <w:r w:rsidRPr="000F6918">
        <w:rPr>
          <w:b/>
          <w:bCs/>
        </w:rPr>
        <w:t>Τεχνική Υπηρεσία Δικαιούχων</w:t>
      </w:r>
      <w:r w:rsidR="00D21F3F">
        <w:t xml:space="preserve">, </w:t>
      </w:r>
      <w:r>
        <w:t xml:space="preserve">μια πολύ πρόσφατη δομή που πρέπει να αξιοποιηθεί από το Περιφερειακό Επιχειρησιακό Πρόγραμμα του Βορείου Αιγαίου και την Ειδική Υπηρεσία ιδιαίτερα για τους μικρούς Δήμους. </w:t>
      </w:r>
    </w:p>
    <w:p w14:paraId="7F0EE8BE" w14:textId="29A0F044" w:rsidR="00DB36EB" w:rsidRDefault="001836E3" w:rsidP="00FC6189">
      <w:pPr>
        <w:pStyle w:val="aa"/>
      </w:pPr>
      <w:r>
        <w:t xml:space="preserve">Με βάση λοιπόν τα παραπάνω </w:t>
      </w:r>
      <w:r w:rsidR="00DB36EB">
        <w:t>στην Νέα Προγραμματική Περίοδο θα πρέπει να ληφθεί σοβαρά υπόψιν και να αξιοποιηθεί από την αρχή η ΜΟΔ ΑΕ και μάλιστα στην περίπτωση που επιλεγούν χωρικές στρατηγικές για τα μικρά νησιά θα πρέπει να αξιοποιηθεί ως υποστηρικτικός μηχανισμός σε τρία επίπεδα:</w:t>
      </w:r>
    </w:p>
    <w:p w14:paraId="7A03BA8E" w14:textId="77777777" w:rsidR="00DB36EB" w:rsidRDefault="00DB36EB" w:rsidP="00FC6189">
      <w:pPr>
        <w:pStyle w:val="bullets"/>
      </w:pPr>
      <w:r>
        <w:t xml:space="preserve">Υποστηρικτικός μηχανισμός για την </w:t>
      </w:r>
      <w:r w:rsidRPr="000F6918">
        <w:rPr>
          <w:b/>
          <w:bCs/>
        </w:rPr>
        <w:t>τεχνική στήριξη</w:t>
      </w:r>
      <w:r>
        <w:t xml:space="preserve"> σε θέματα Τεχνικών Δελτίων, Τευχών Δημοπράτησης αλλά και ενδυνάμωσης των δικαιούχων εν γένει σε αυτά τα αρχικά θεσμικά βήματα της ένταξης και δημοπράτησης των έργων.</w:t>
      </w:r>
    </w:p>
    <w:p w14:paraId="7C18CB66" w14:textId="77777777" w:rsidR="00D6163B" w:rsidRDefault="00DB36EB" w:rsidP="00FC6189">
      <w:pPr>
        <w:pStyle w:val="bullets"/>
      </w:pPr>
      <w:r>
        <w:t xml:space="preserve">Μηχανισμός </w:t>
      </w:r>
      <w:r w:rsidRPr="000F6918">
        <w:rPr>
          <w:b/>
          <w:bCs/>
        </w:rPr>
        <w:t>σύνταξης μελετών</w:t>
      </w:r>
      <w:r>
        <w:t xml:space="preserve"> για να μικρά νησιά, δεδομένου ότι οι 5 μικροί Δήμου (Ικαρία, Φούρνοι, Ψαρά, Οινούσσες, Αγιος Ευστράτιος) δεν διαθέτουν ανθρώπους και κατ΄επέκταση δυνατότητα σύνταξης ή επίβλεψης μελετών</w:t>
      </w:r>
    </w:p>
    <w:p w14:paraId="5E4004F5" w14:textId="5647AEEC" w:rsidR="00DB36EB" w:rsidRDefault="00DB36EB" w:rsidP="00FC6189">
      <w:pPr>
        <w:pStyle w:val="bullets"/>
      </w:pPr>
      <w:r>
        <w:t>Μηχανισμός επίβλεψης έργων αφού σε συνέχεια της δυσκολίας συγκρότησης Τεχνικής Υπηρεσίας οι εν λόγω Δήμοι καταφεύγουν συχνά σε προγραμματικές συμβάσεις με όμορους Δήμους ή διαβαθμιδικές. Το ρόλο της επίβλεψης των έργων, πολύ στοχευμένα θα μπορούσε να τον ασκήσει η νέα οργανωτική δομή.</w:t>
      </w:r>
    </w:p>
    <w:p w14:paraId="2348C0E0" w14:textId="77777777" w:rsidR="00D755EB" w:rsidRPr="00D21F3F" w:rsidRDefault="007C3901" w:rsidP="00B87873">
      <w:pPr>
        <w:pStyle w:val="ab"/>
      </w:pPr>
      <w:r w:rsidRPr="00D21F3F">
        <w:lastRenderedPageBreak/>
        <w:t>Ελληνική Εταιρία Τοπικής Ανάπτυξης και Αυτοδιοίκησης Α.Ε. (Ε.Ε.Τ.Α.Α. Α.Ε.)</w:t>
      </w:r>
      <w:r w:rsidR="00E036D9" w:rsidRPr="00D21F3F">
        <w:t xml:space="preserve"> </w:t>
      </w:r>
    </w:p>
    <w:p w14:paraId="590B236A" w14:textId="4F2597DF" w:rsidR="00E50F29" w:rsidRDefault="007C3901" w:rsidP="00D21F3F">
      <w:pPr>
        <w:pStyle w:val="aa"/>
      </w:pPr>
      <w:r w:rsidRPr="007C3901">
        <w:t xml:space="preserve">Η ΕΕΤΑΑ Α.Ε. </w:t>
      </w:r>
      <w:r w:rsidR="00E036D9">
        <w:t>αποτελεί ένα παραδοσιακό φορέα στήριξης της Αυτοδιοίκησης</w:t>
      </w:r>
      <w:r w:rsidR="00D21F3F">
        <w:t xml:space="preserve">, </w:t>
      </w:r>
      <w:r w:rsidR="00E036D9">
        <w:t>ιδιαίτερα της πρωτοβάθμιας αυτοδιοίκησης</w:t>
      </w:r>
      <w:r w:rsidR="00D21F3F">
        <w:t xml:space="preserve">, </w:t>
      </w:r>
      <w:r w:rsidR="00E036D9">
        <w:t xml:space="preserve">αλλά πάντα παρόν στις θεσμικές αλλαγές της χώρας μας με </w:t>
      </w:r>
      <w:r w:rsidR="00D21F3F">
        <w:t>κατάρτιση</w:t>
      </w:r>
      <w:r w:rsidR="00E036D9">
        <w:t xml:space="preserve"> προσωπικού, στελεχών αυτοδιοίκησης και άλλες οριζόντιες ενέργειες όπως εσωτερική οργάνωση Δήμων, σύσταση επιχειρήσεων και οργανισμών, </w:t>
      </w:r>
      <w:r w:rsidR="00E50F29">
        <w:t>υποστήριξη</w:t>
      </w:r>
      <w:r w:rsidR="00E036D9">
        <w:t xml:space="preserve"> σε περιβαλλοντικά και </w:t>
      </w:r>
      <w:r w:rsidR="00E50F29">
        <w:t>άλλα θέματα</w:t>
      </w:r>
      <w:r w:rsidR="00D21F3F">
        <w:t xml:space="preserve">, </w:t>
      </w:r>
      <w:r w:rsidR="00E50F29">
        <w:t>ζητήματα πληροφορικής κ.α. Στην προγραμματική Περίοδο 2014</w:t>
      </w:r>
      <w:r w:rsidR="008E5311">
        <w:t>–</w:t>
      </w:r>
      <w:r w:rsidR="00E50F29">
        <w:t xml:space="preserve">2020 λειτούργησε ως δικαιούχος και γενικός συντονιστής των πράξεων που αφορούν την Εναρμόνιση και Εναρμόνιση ΑΜΕΑ. Η εν λόγω ανάθεση όπως φαίνεται από τις εκθέσεις των ΕΥΔ και την γενικότερη αξιολόγηση των πράξεων αυτών πέτυχε τους σκοπούς της. </w:t>
      </w:r>
    </w:p>
    <w:p w14:paraId="1B5A6F61" w14:textId="778939AF" w:rsidR="007C3901" w:rsidRDefault="00E50F29" w:rsidP="00D21F3F">
      <w:pPr>
        <w:pStyle w:val="aa"/>
      </w:pPr>
      <w:r>
        <w:t>Σήμερα η ΕΕΤΑΑ Α.Ε. καλείται να παίξει και ένα άλλο ρόλο ως Τεχνική Υπηρεσία με αρμοδιότητες παρακολούθησης και επίβλεψης έργων.</w:t>
      </w:r>
      <w:r w:rsidR="0066048D">
        <w:t xml:space="preserve"> </w:t>
      </w:r>
      <w:r>
        <w:t xml:space="preserve"> </w:t>
      </w:r>
      <w:r w:rsidR="0024254A">
        <w:t xml:space="preserve">Η </w:t>
      </w:r>
      <w:r w:rsidR="002F651F">
        <w:t xml:space="preserve">αρμοδιότητα αυτή είναι νέα και φυσικά δύσκολη αλλά και πολλά υποσχόμενη. Η ΕΕΤΑΑ Α.Ε. δεδομένου ότι αποτελεί φορέα με γενικότερη αναγνωσιμότητα στον κόσμο της αυτοδιοίκησης θα πρέπει να ασκήσει αυτό τον ρόλο με επάρκεια και προσοχή. Σε κάθε περίπτωση η ΕΥΔ Βορείου Αιγαίου και οι δικαιούχοι της Περιφέρειας θα βρουν ένα φορέα υποστήριξης και εδώ και πάλι η εν λόγω υποστήριξη πρέπει να κατευθυνθεί στους μικρούς Δήμους συμπεριλαμβανομένης της Λήμνου. </w:t>
      </w:r>
    </w:p>
    <w:p w14:paraId="50FCAF40" w14:textId="0B343B67" w:rsidR="00D755EB" w:rsidRDefault="002F651F" w:rsidP="00B87873">
      <w:pPr>
        <w:pStyle w:val="ab"/>
      </w:pPr>
      <w:r w:rsidRPr="002F651F">
        <w:t>Ελληνική Αναπτυξιακή Εταιρία (ΕΛΑΝΕΤ)</w:t>
      </w:r>
      <w:r w:rsidR="008E5311">
        <w:t>/</w:t>
      </w:r>
      <w:r w:rsidRPr="002F651F">
        <w:t xml:space="preserve">Ταμείο Επιχειρηματικότητας (ΤΕΠΙΧ) </w:t>
      </w:r>
    </w:p>
    <w:p w14:paraId="1103B4B1" w14:textId="7AFB2250" w:rsidR="00BF4A33" w:rsidRDefault="002F651F" w:rsidP="00D21F3F">
      <w:pPr>
        <w:pStyle w:val="aa"/>
      </w:pPr>
      <w:r>
        <w:t>Ο ΕΦΕΠΑΕ</w:t>
      </w:r>
      <w:r w:rsidR="0066048D">
        <w:t xml:space="preserve"> </w:t>
      </w:r>
      <w:r>
        <w:t xml:space="preserve">αποτελεί φορέα κρατικών ενισχύσεων που έχει αναλάβει με εκχώρηση το μεγαλύτερο μέρος των κρατικών ενισχύσεων του ΠΕΠ. </w:t>
      </w:r>
    </w:p>
    <w:p w14:paraId="776F95DB" w14:textId="05466A5D" w:rsidR="004A7E3D" w:rsidRDefault="002F651F" w:rsidP="00D21F3F">
      <w:pPr>
        <w:pStyle w:val="aa"/>
      </w:pPr>
      <w:r>
        <w:t>Με βάση τις έως σήμερα πληροφορίες, αλλά και τον τρόπο λειτουργίας του ΕΦΕΠΑΕ</w:t>
      </w:r>
      <w:r w:rsidR="008E5311">
        <w:t>/</w:t>
      </w:r>
      <w:r>
        <w:t xml:space="preserve">ΕΛΑΝΕΤ υπάρχει ικανοποιητική έως θετική ανταπόκριση </w:t>
      </w:r>
      <w:r w:rsidR="00E94A4E">
        <w:t xml:space="preserve">και το πιθανότερο είναι να συνεχιστεί ο εν λόγω ρόλος του και στην Νέα Προγραμματική Περίοδο. Χρήσιμο είναι να αξιοποιηθεί και για τις δράσεις κρατικών ενισχύσεων του </w:t>
      </w:r>
      <w:r w:rsidR="004A7E3D">
        <w:t>Ευρωπαϊκού</w:t>
      </w:r>
      <w:r w:rsidR="00E94A4E">
        <w:t xml:space="preserve"> </w:t>
      </w:r>
      <w:r w:rsidR="004A7E3D">
        <w:t>Κοινωνικού</w:t>
      </w:r>
      <w:r w:rsidR="00E94A4E">
        <w:t xml:space="preserve"> </w:t>
      </w:r>
      <w:r w:rsidR="004A7E3D">
        <w:t xml:space="preserve">Ταμείου. </w:t>
      </w:r>
    </w:p>
    <w:p w14:paraId="0ED4E68D" w14:textId="5FAD639F" w:rsidR="004A7E3D" w:rsidRDefault="004A7E3D" w:rsidP="00D21F3F">
      <w:pPr>
        <w:pStyle w:val="aa"/>
      </w:pPr>
      <w:r>
        <w:t>Το ΤΕΠΙΧ που λειτούργησε στην παρούσα περίοδο ως φορέας που υποστήριξε την επιχειρηματικότητα και το ειδικό χρηματοδοτικό εργαλείο, στην πρώτη φάση φάνηκε να μην ανταποκρίνεται στον δυναμικό αναπτυξιακό του ρόλο μιας που οι τράπεζες δεν έδιναν τα δάνεια του</w:t>
      </w:r>
      <w:r w:rsidR="00D21F3F">
        <w:t xml:space="preserve">, </w:t>
      </w:r>
      <w:r>
        <w:t>αλλά κυρίως προωθούσαν τα δικά τους εμπορικά δάνεια. Στην παρούσα χρονική περίοδο έχει πλήρως απορροφήσει το ΤΕΠΙΧ, λόγω όμως των ειδικών συνθηκών της πανδημίας και της ανάγκης χρηματοδότησης των επιχειρήσεων.</w:t>
      </w:r>
    </w:p>
    <w:p w14:paraId="189D6998" w14:textId="77777777" w:rsidR="00DE677F" w:rsidRDefault="004A7E3D" w:rsidP="00D21F3F">
      <w:pPr>
        <w:pStyle w:val="aa"/>
      </w:pPr>
      <w:r>
        <w:t xml:space="preserve">Η πραγματική δυσκολία των εν λόγω φορέων κρατικών ενισχύσεων είναι μόνο το γεγονός ότι δεν έχουν τοπική εκπροσώπηση. </w:t>
      </w:r>
      <w:r w:rsidR="00E7597E">
        <w:t xml:space="preserve">Αν αυτό επιλυθεί </w:t>
      </w:r>
      <w:r w:rsidR="00DE677F">
        <w:t xml:space="preserve">τότε εκτιμάται ότι θα υπάρξει σημαντική στήριξη του ζητήματος των κρατικών ενισχύσεων λαμβάνοντας υπόψη ότι η Διεύθυνση Αναπτυξιακού Σχεδιασμού στην οποία και εκχωρήθηκαν πόροι, δεν κατάφερε να λειτουργήσει ως ΕΦΔ κρατικών ενισχύσεων συνεπώς δεν έχουμε αξιολογικά συμπεράσματα. </w:t>
      </w:r>
    </w:p>
    <w:p w14:paraId="69E8B2CD" w14:textId="2CB01886" w:rsidR="002F651F" w:rsidRDefault="00DE677F" w:rsidP="00D21F3F">
      <w:pPr>
        <w:pStyle w:val="aa"/>
      </w:pPr>
      <w:r>
        <w:t>Τέλος θα πρέπει να σημειωθεί ότι στην νέα Προγραμματική Περίοδο η χώρα μας θα πρέπει να αποφύγει νέες διαδικασίες επιλογής ΕΦΔ μετά από διαγωνιστική διαδικασία, μιας που αυτό έχει ήδη γίνει.</w:t>
      </w:r>
      <w:r w:rsidR="0066048D">
        <w:t xml:space="preserve">  </w:t>
      </w:r>
    </w:p>
    <w:p w14:paraId="65354DC8" w14:textId="239BA2D9" w:rsidR="00D070D4" w:rsidRPr="00D070D4" w:rsidRDefault="00D070D4" w:rsidP="002D57B5">
      <w:pPr>
        <w:pStyle w:val="2"/>
      </w:pPr>
      <w:bookmarkStart w:id="23" w:name="_Toc57885286"/>
      <w:bookmarkStart w:id="24" w:name="_Toc58844870"/>
      <w:r w:rsidRPr="00D070D4">
        <w:t xml:space="preserve">Ο </w:t>
      </w:r>
      <w:r w:rsidR="002D57B5" w:rsidRPr="00D070D4">
        <w:t xml:space="preserve">Ρόλος </w:t>
      </w:r>
      <w:r w:rsidRPr="00D070D4">
        <w:t xml:space="preserve">των </w:t>
      </w:r>
      <w:r>
        <w:t xml:space="preserve">Περιφερειακών </w:t>
      </w:r>
      <w:r w:rsidR="002D57B5">
        <w:t>και</w:t>
      </w:r>
      <w:r>
        <w:t xml:space="preserve"> Τοπικών Μηχανισμών Σχεδιασμού </w:t>
      </w:r>
      <w:r w:rsidR="002D57B5">
        <w:t>και</w:t>
      </w:r>
      <w:r>
        <w:t xml:space="preserve"> </w:t>
      </w:r>
      <w:r w:rsidR="002D57B5" w:rsidRPr="00D070D4">
        <w:t xml:space="preserve">Εφαρμογής </w:t>
      </w:r>
      <w:r>
        <w:t xml:space="preserve">στην </w:t>
      </w:r>
      <w:r w:rsidR="002D57B5">
        <w:t xml:space="preserve">Εφαρμογή </w:t>
      </w:r>
      <w:r>
        <w:t xml:space="preserve">του Ε.Π. Βόρειο Αιγαίο </w:t>
      </w:r>
      <w:r w:rsidR="00572122">
        <w:t>20</w:t>
      </w:r>
      <w:r>
        <w:t>21</w:t>
      </w:r>
      <w:r w:rsidR="00393A0A">
        <w:t>–</w:t>
      </w:r>
      <w:r w:rsidR="00572122">
        <w:t>20</w:t>
      </w:r>
      <w:r>
        <w:t>27</w:t>
      </w:r>
      <w:bookmarkEnd w:id="23"/>
      <w:bookmarkEnd w:id="24"/>
    </w:p>
    <w:p w14:paraId="48F5D41D" w14:textId="77777777" w:rsidR="0043444E" w:rsidRPr="00572122" w:rsidRDefault="0043444E" w:rsidP="00D21F3F">
      <w:pPr>
        <w:pStyle w:val="aa"/>
        <w:rPr>
          <w:b/>
          <w:bCs/>
        </w:rPr>
      </w:pPr>
      <w:r w:rsidRPr="00572122">
        <w:t xml:space="preserve">Στην ενότητα αυτή γίνεται μια αξιολόγηση και παράθεση θέσεων σχετικά με τον ρόλο των τοπικών και περιφερειακών φορέων στην υλοποίηση του προγράμματος. Η ενότητα αυτή είναι πολύ κρίσιμη για να </w:t>
      </w:r>
      <w:r w:rsidR="00813BDD" w:rsidRPr="00572122">
        <w:t>αναδεικνύει</w:t>
      </w:r>
      <w:r w:rsidRPr="00572122">
        <w:t xml:space="preserve"> δυο βασικά ζητήματα:</w:t>
      </w:r>
    </w:p>
    <w:p w14:paraId="19D729F0" w14:textId="77777777" w:rsidR="0043444E" w:rsidRPr="000F6918" w:rsidRDefault="00813BDD" w:rsidP="00D21F3F">
      <w:pPr>
        <w:pStyle w:val="bullets"/>
      </w:pPr>
      <w:r w:rsidRPr="000F6918">
        <w:lastRenderedPageBreak/>
        <w:t>τ</w:t>
      </w:r>
      <w:r w:rsidR="0043444E" w:rsidRPr="000F6918">
        <w:t>ην δυνατότητα και φέρουσα ικανότητα</w:t>
      </w:r>
      <w:r w:rsidRPr="000F6918">
        <w:t xml:space="preserve"> των φορέων στην υλοποίηση του προγράμματος και ή συμμετοχή τους στον τοπικό σχεδιασμό.</w:t>
      </w:r>
    </w:p>
    <w:p w14:paraId="6E70A803" w14:textId="77777777" w:rsidR="008B6649" w:rsidRPr="000F6918" w:rsidRDefault="00813BDD" w:rsidP="00D21F3F">
      <w:pPr>
        <w:pStyle w:val="bullets"/>
      </w:pPr>
      <w:r w:rsidRPr="000F6918">
        <w:t>τον στρατηγικό ρόλο που δείχνουν οι τοπικοί φορείς στην διαμόρφωση ενός πλέγματος μηχανισμών που και βοηθούν την τοπική ανάπτυξη και σχεδιάζουν τοπικά.</w:t>
      </w:r>
      <w:r w:rsidR="0043444E" w:rsidRPr="000F6918">
        <w:t xml:space="preserve"> </w:t>
      </w:r>
    </w:p>
    <w:p w14:paraId="72EA7465" w14:textId="6EC402C7" w:rsidR="0043444E" w:rsidRPr="00572122" w:rsidRDefault="00813BDD" w:rsidP="00D21F3F">
      <w:pPr>
        <w:pStyle w:val="aa"/>
      </w:pPr>
      <w:r w:rsidRPr="00572122">
        <w:t>Με βάση τα παραπάνω οι περιφερειακοί και τοπικοί φορείς που ενεπλάκην στο Περιφερειακό Επιχειρησιακό Πρόγραμμα 2014</w:t>
      </w:r>
      <w:r w:rsidR="00393A0A">
        <w:t>–</w:t>
      </w:r>
      <w:r w:rsidRPr="00572122">
        <w:t>2020 και ο ρόλος σηματοδότησε αναπτυξιακά αποτυπώματα είναι:</w:t>
      </w:r>
    </w:p>
    <w:p w14:paraId="278049E5" w14:textId="77777777" w:rsidR="00813BDD" w:rsidRPr="000F6918" w:rsidRDefault="00813BDD" w:rsidP="00D21F3F">
      <w:pPr>
        <w:pStyle w:val="bullets"/>
      </w:pPr>
      <w:r w:rsidRPr="000F6918">
        <w:rPr>
          <w:b/>
          <w:bCs/>
        </w:rPr>
        <w:t>Διεύθυνση Αναπτυξιακού Σχεδιασμού</w:t>
      </w:r>
      <w:r w:rsidRPr="000F6918">
        <w:t xml:space="preserve"> στο κομμάτι των </w:t>
      </w:r>
      <w:r w:rsidRPr="000F6918">
        <w:rPr>
          <w:b/>
          <w:bCs/>
        </w:rPr>
        <w:t>κρατικών ενισχύσεων</w:t>
      </w:r>
      <w:r w:rsidRPr="000F6918">
        <w:t xml:space="preserve"> με μηδενική υλοποίηση </w:t>
      </w:r>
      <w:r w:rsidR="00C34F4D" w:rsidRPr="000F6918">
        <w:t>δεδομένου ότι:</w:t>
      </w:r>
    </w:p>
    <w:p w14:paraId="7F9F8BC3" w14:textId="77777777" w:rsidR="00C34F4D" w:rsidRPr="00572122" w:rsidRDefault="00C34F4D" w:rsidP="0019396B">
      <w:pPr>
        <w:pStyle w:val="bullets"/>
        <w:numPr>
          <w:ilvl w:val="1"/>
          <w:numId w:val="9"/>
        </w:numPr>
      </w:pPr>
      <w:r w:rsidRPr="00572122">
        <w:t xml:space="preserve">δεν στηρίχθηκε από την Περιφέρεια Βορείου Αιγαίου σε επίπεδο στελεχιακού δυναμικού και μέσων </w:t>
      </w:r>
    </w:p>
    <w:p w14:paraId="26C1B32C" w14:textId="77777777" w:rsidR="00C34F4D" w:rsidRPr="00572122" w:rsidRDefault="00C34F4D" w:rsidP="0019396B">
      <w:pPr>
        <w:pStyle w:val="bullets"/>
        <w:numPr>
          <w:ilvl w:val="1"/>
          <w:numId w:val="9"/>
        </w:numPr>
      </w:pPr>
      <w:r w:rsidRPr="00572122">
        <w:t xml:space="preserve">οι εκχωρήσεις αφορούσαν κυρίως τον αναπτυξιακό νόμο όπου το εν λόγω καθεστώς δεν φάνηκε να είναι ιδιαίτερα θελκτικό για τους επιχειρηματίες. </w:t>
      </w:r>
    </w:p>
    <w:p w14:paraId="70037839" w14:textId="77777777" w:rsidR="00C34F4D" w:rsidRPr="000F6918" w:rsidRDefault="00813BDD" w:rsidP="00D21F3F">
      <w:pPr>
        <w:pStyle w:val="bullets"/>
      </w:pPr>
      <w:r w:rsidRPr="000F6918">
        <w:rPr>
          <w:b/>
          <w:bCs/>
        </w:rPr>
        <w:t>Διεύθυνση Αναπτυξιακού Σχεδιασμού</w:t>
      </w:r>
      <w:r w:rsidR="00C34F4D" w:rsidRPr="000F6918">
        <w:t xml:space="preserve"> ως στρατηγικός φορέας σχεδιασμού και στήριξης των </w:t>
      </w:r>
      <w:r w:rsidR="00C34F4D" w:rsidRPr="000F6918">
        <w:rPr>
          <w:b/>
          <w:bCs/>
        </w:rPr>
        <w:t>ΟΧΕ για τα μικρά νησιά</w:t>
      </w:r>
      <w:r w:rsidR="00C34F4D" w:rsidRPr="000F6918">
        <w:t>. Εδώ η ΔιΑΠ κλήθηκε να συγκροτήσει και να υποστηρίξει το σύστημα διακυβέρνησης των ΟΧΕ για τα μικρά νησιά. Δυστυχώς και εδώ ο ρόλος της δεν κρίθηκε ιδιαίτερα αποτελεσματικός δεδομένου ότι:</w:t>
      </w:r>
    </w:p>
    <w:p w14:paraId="5028095C" w14:textId="77777777" w:rsidR="00C34F4D" w:rsidRPr="00572122" w:rsidRDefault="00C34F4D" w:rsidP="0019396B">
      <w:pPr>
        <w:pStyle w:val="bullets"/>
        <w:numPr>
          <w:ilvl w:val="1"/>
          <w:numId w:val="9"/>
        </w:numPr>
      </w:pPr>
      <w:r w:rsidRPr="00572122">
        <w:t>δεν οργάνωσε το σύστημα διακυβέρνησης με τρόπο που να λειτουργεί από την βάση, ενώ δεν συγκρότησε ομάδες έργου, εκθέσεις εφαρμογής κλπ</w:t>
      </w:r>
    </w:p>
    <w:p w14:paraId="2AFBE291" w14:textId="58D93453" w:rsidR="00813BDD" w:rsidRPr="00572122" w:rsidRDefault="00C34F4D" w:rsidP="0019396B">
      <w:pPr>
        <w:pStyle w:val="bullets"/>
        <w:numPr>
          <w:ilvl w:val="1"/>
          <w:numId w:val="9"/>
        </w:numPr>
      </w:pPr>
      <w:r w:rsidRPr="00572122">
        <w:t>η Περιφέρεια δεν έδωσε την δέουσα σημασία στις ΟΧΕ ως ένα πολύπαραγοντικό</w:t>
      </w:r>
      <w:r w:rsidR="0066048D">
        <w:t xml:space="preserve"> </w:t>
      </w:r>
      <w:r w:rsidRPr="00572122">
        <w:t xml:space="preserve">εγχείρημα που αναφέρεται σε στρατηγική νησιωτικής ανάπτυξης και όχι απλή λίστα έργων. </w:t>
      </w:r>
    </w:p>
    <w:p w14:paraId="1C2FADD8" w14:textId="77777777" w:rsidR="00813BDD" w:rsidRPr="00572122" w:rsidRDefault="00813BDD" w:rsidP="00D21F3F">
      <w:pPr>
        <w:pStyle w:val="bullets"/>
      </w:pPr>
      <w:r w:rsidRPr="00572122">
        <w:rPr>
          <w:b/>
          <w:bCs/>
        </w:rPr>
        <w:t>Αστική Αρχή Λέσβου</w:t>
      </w:r>
      <w:r w:rsidR="00C34F4D" w:rsidRPr="00572122">
        <w:t xml:space="preserve"> που είχε περιορισμένες αρμοδιότητες σε ζητήματα Βιώσιμης Αστικής Ανάπτυξης. Ειδικότερα:</w:t>
      </w:r>
    </w:p>
    <w:p w14:paraId="6C2CF0C9" w14:textId="77777777" w:rsidR="004019AA" w:rsidRPr="00572122" w:rsidRDefault="00C34F4D" w:rsidP="0019396B">
      <w:pPr>
        <w:pStyle w:val="bullets"/>
        <w:numPr>
          <w:ilvl w:val="1"/>
          <w:numId w:val="9"/>
        </w:numPr>
      </w:pPr>
      <w:r w:rsidRPr="00572122">
        <w:t xml:space="preserve">όταν το στρατηγικό σχέδιο εγκριθεί από την ΕΥΔ, η αστική αρχή που αξιολογήθηκε από την ΕΥΔ </w:t>
      </w:r>
      <w:r w:rsidR="004019AA" w:rsidRPr="00572122">
        <w:t xml:space="preserve">και </w:t>
      </w:r>
      <w:r w:rsidRPr="00572122">
        <w:t xml:space="preserve">λαμβάνει περιορισμένες αρμοδιότητες </w:t>
      </w:r>
      <w:r w:rsidR="004019AA" w:rsidRPr="00572122">
        <w:t>(</w:t>
      </w:r>
      <w:r w:rsidRPr="00572122">
        <w:t>που αφορούν την αξιολόγηση των έργων ως προς την συμβατότητα τους με το σχέδιο που εγκρίθηκε</w:t>
      </w:r>
      <w:r w:rsidR="004019AA" w:rsidRPr="00572122">
        <w:t>) προχωράει σε αυτές τις λιγοστές αρμοδιότητες τυπικού χαρακτήρα.</w:t>
      </w:r>
    </w:p>
    <w:p w14:paraId="131E4D80" w14:textId="6B410CDE" w:rsidR="004019AA" w:rsidRPr="00572122" w:rsidRDefault="004019AA" w:rsidP="0019396B">
      <w:pPr>
        <w:pStyle w:val="bullets"/>
        <w:numPr>
          <w:ilvl w:val="1"/>
          <w:numId w:val="9"/>
        </w:numPr>
      </w:pPr>
      <w:r w:rsidRPr="00572122">
        <w:t>το Σχέδιο ΒΑΑ υλοποιήθηκε σε μεγάλο μέρος του όμως πρέπει να σημειωθεί ότι δεν προηγήθηκε ΣΒΑΚ</w:t>
      </w:r>
      <w:r w:rsidR="00D21F3F">
        <w:t xml:space="preserve">, </w:t>
      </w:r>
      <w:r w:rsidRPr="00572122">
        <w:t>συνεπώς το κυρίαρχο κριτήριο αποτέλεσε και εδώ η ωριμότητα των έργων.</w:t>
      </w:r>
    </w:p>
    <w:p w14:paraId="0C8FF25B" w14:textId="1F9BEA23" w:rsidR="00C34F4D" w:rsidRPr="00572122" w:rsidRDefault="004019AA" w:rsidP="00D21F3F">
      <w:pPr>
        <w:pStyle w:val="aa"/>
        <w:ind w:left="714"/>
      </w:pPr>
      <w:r w:rsidRPr="00572122">
        <w:t>Από τα παραπάνω γίνεται σαφές ότι ο μητροπολιτικός Δήμος Μυτιλήνης δεν εκτέλεσε το συνολικότερο φάσμα των λειτουργιών του ως αστική αρχή και αυτό πρέπει να ιδωθεί στην Νέα Προγραμματική Περίοδο.</w:t>
      </w:r>
      <w:r w:rsidR="0066048D">
        <w:t xml:space="preserve"> </w:t>
      </w:r>
    </w:p>
    <w:p w14:paraId="09515225" w14:textId="77777777" w:rsidR="004019AA" w:rsidRPr="00572122" w:rsidRDefault="004019AA" w:rsidP="00D21F3F">
      <w:pPr>
        <w:pStyle w:val="bullets"/>
      </w:pPr>
      <w:r w:rsidRPr="00572122">
        <w:rPr>
          <w:b/>
          <w:bCs/>
        </w:rPr>
        <w:t>Αστική Αρχή Χίου</w:t>
      </w:r>
      <w:r w:rsidRPr="00572122">
        <w:t xml:space="preserve"> που όπως και η Μυτιλήνη, είχε περιορισμένες αρμοδιότητες σε ζητήματα Βιώσιμης Αστικής Ανάπτυξης. Ειδικότερα:</w:t>
      </w:r>
    </w:p>
    <w:p w14:paraId="0FC91B0E" w14:textId="77777777" w:rsidR="004019AA" w:rsidRPr="00572122" w:rsidRDefault="004019AA" w:rsidP="0019396B">
      <w:pPr>
        <w:pStyle w:val="bullets"/>
        <w:numPr>
          <w:ilvl w:val="1"/>
          <w:numId w:val="9"/>
        </w:numPr>
      </w:pPr>
      <w:r w:rsidRPr="00572122">
        <w:t>όταν το στρατηγικό σχέδιο εγκριθεί από την ΕΥΔ, η αστική αρχή που αξιολογήθηκε από την ΕΥΔ και λαμβάνει περιορισμένες αρμοδιότητες (που αφορούν την αξιολόγηση των έργων ως προς την συμβατότητα τους με το σχέδιο που εγκρίθηκε) προχωράει σε αυτές τις λιγοστές αρμοδιότητες τυπικού χαρακτήρα.</w:t>
      </w:r>
    </w:p>
    <w:p w14:paraId="311F91BF" w14:textId="07FA28D8" w:rsidR="004019AA" w:rsidRPr="00572122" w:rsidRDefault="004019AA" w:rsidP="0019396B">
      <w:pPr>
        <w:pStyle w:val="bullets"/>
        <w:numPr>
          <w:ilvl w:val="1"/>
          <w:numId w:val="9"/>
        </w:numPr>
      </w:pPr>
      <w:r w:rsidRPr="00572122">
        <w:t>το Σχέδιο ΒΑΑ υλοποιήθηκε σε μεγάλο μέρος του όμως πρέπει να σημειωθεί ότι δεν προηγήθηκε ΣΒΑΚ</w:t>
      </w:r>
      <w:r w:rsidR="00D21F3F">
        <w:t xml:space="preserve">, </w:t>
      </w:r>
      <w:r w:rsidRPr="00572122">
        <w:t>συνεπώς το κυρίαρχο κριτήριο αποτέλεσε και εδώ η ωριμότητα των έργων.</w:t>
      </w:r>
    </w:p>
    <w:p w14:paraId="232725EE" w14:textId="1DD44BEC" w:rsidR="004019AA" w:rsidRPr="00572122" w:rsidRDefault="004019AA" w:rsidP="00D21F3F">
      <w:pPr>
        <w:pStyle w:val="aa"/>
        <w:ind w:left="720"/>
      </w:pPr>
      <w:r w:rsidRPr="00572122">
        <w:t>Από τα παραπάνω γίνεται σαφές ότι ο μητροπολιτικός Δήμος Χίου δεν εκτέλεσε το συνολικότερο φάσμα των λειτουργιών του ως αστική αρχή και αυτό πρέπει να ιδωθεί στην Νέα Προγραμματική Περίοδο.</w:t>
      </w:r>
      <w:r w:rsidR="0066048D">
        <w:t xml:space="preserve"> </w:t>
      </w:r>
    </w:p>
    <w:p w14:paraId="1183E34C" w14:textId="3E240AFE" w:rsidR="00813BDD" w:rsidRPr="00477CC8" w:rsidRDefault="00C34F4D" w:rsidP="00D21F3F">
      <w:pPr>
        <w:pStyle w:val="bullets"/>
      </w:pPr>
      <w:r w:rsidRPr="00477CC8">
        <w:rPr>
          <w:b/>
          <w:bCs/>
        </w:rPr>
        <w:lastRenderedPageBreak/>
        <w:t>Π</w:t>
      </w:r>
      <w:r w:rsidR="00265188" w:rsidRPr="00477CC8">
        <w:rPr>
          <w:b/>
          <w:bCs/>
        </w:rPr>
        <w:t>εριφερειακό Συμβούλιο Έρευνας &amp; Καινοτομίας</w:t>
      </w:r>
      <w:r w:rsidR="00265188" w:rsidRPr="00477CC8">
        <w:t xml:space="preserve"> που ενώ δεν αποτελεί εκτελεστικό φορέα υλοποίησης ή διαχείρισης των θεμάτων έρευνας και καινοτομίας, παρόλα αυτά</w:t>
      </w:r>
      <w:r w:rsidR="00717A12" w:rsidRPr="00477CC8">
        <w:t>,</w:t>
      </w:r>
      <w:r w:rsidR="00265188" w:rsidRPr="00477CC8">
        <w:t xml:space="preserve"> από την σύσταση του έχει ένα συμβουλευτικό ρόλο στο κομμάτι των θεμάτων αυτών. Συστήθηκε και έκανε ένα ολοκληρωμένο κύκλο στο Βόρειο Αιγαίο που του επέτρεψε να διαμορφώσει προτάσεις για την Ε&amp;Α και τα λειτουργήσει επικουρικά στο Επιχειρησιακό Πρόγραμμα και στην υλοποίηση στρατηγικών.</w:t>
      </w:r>
      <w:r w:rsidR="0066048D">
        <w:t xml:space="preserve"> </w:t>
      </w:r>
      <w:r w:rsidR="00717A12" w:rsidRPr="00477CC8">
        <w:t>Εκτιμάται ότι ως συμβουλευτικός μηχανισμός είχε μια προστιθέμενη αξία στα ζητήματα Ε&amp;Α</w:t>
      </w:r>
    </w:p>
    <w:p w14:paraId="6A3A9F76" w14:textId="77777777" w:rsidR="005E4088" w:rsidRPr="009006C8" w:rsidRDefault="005E4088" w:rsidP="00B87873">
      <w:pPr>
        <w:pStyle w:val="ab"/>
      </w:pPr>
      <w:r w:rsidRPr="009006C8">
        <w:t>Περιφερειακές Επιτροπές Αναπτυξιακού Σχεδιασμού ΕΣΠΑ (ΠΕΑΣ)</w:t>
      </w:r>
      <w:r>
        <w:t xml:space="preserve"> </w:t>
      </w:r>
      <w:r w:rsidRPr="00681BD9">
        <w:t>για την Τοπική Αυτοδιοίκηση</w:t>
      </w:r>
    </w:p>
    <w:p w14:paraId="66045C7D" w14:textId="6448253E" w:rsidR="005E4088" w:rsidRDefault="005E4088" w:rsidP="00D21F3F">
      <w:pPr>
        <w:pStyle w:val="aa"/>
      </w:pPr>
      <w:r w:rsidRPr="00681BD9">
        <w:t>Σύμφωνα με το άρθρο 24α του Ν.4314/2014</w:t>
      </w:r>
      <w:r>
        <w:t xml:space="preserve">, σε κάθε Περιφέρεια, </w:t>
      </w:r>
      <w:r w:rsidRPr="00681BD9">
        <w:t>με απόφαση του ΔΣ της ΚΕΔΕ και</w:t>
      </w:r>
      <w:r>
        <w:t xml:space="preserve"> με τη</w:t>
      </w:r>
      <w:r w:rsidRPr="00681BD9">
        <w:t xml:space="preserve"> σύμφωνη γνώμη της Περιφερειακής Ένωσης Δήμων (ΠΕΔ)</w:t>
      </w:r>
      <w:r>
        <w:t>,</w:t>
      </w:r>
      <w:r w:rsidRPr="00681BD9">
        <w:t xml:space="preserve"> </w:t>
      </w:r>
      <w:r>
        <w:t>συγκροτήθηκαν οι</w:t>
      </w:r>
      <w:r w:rsidR="0066048D">
        <w:t xml:space="preserve"> </w:t>
      </w:r>
      <w:r w:rsidRPr="00681BD9">
        <w:t xml:space="preserve"> Περιφερειακ</w:t>
      </w:r>
      <w:r>
        <w:t>ές</w:t>
      </w:r>
      <w:r w:rsidRPr="00681BD9">
        <w:t xml:space="preserve"> Επιτροπ</w:t>
      </w:r>
      <w:r>
        <w:t>ές</w:t>
      </w:r>
      <w:r w:rsidRPr="00681BD9">
        <w:t xml:space="preserve"> Αναπτυξιακού Σχεδιασμού (ΠΕΑΣ), η οποί</w:t>
      </w:r>
      <w:r>
        <w:t>ες</w:t>
      </w:r>
      <w:r w:rsidRPr="00681BD9">
        <w:t xml:space="preserve"> αποτελ</w:t>
      </w:r>
      <w:r>
        <w:t>ούνται</w:t>
      </w:r>
      <w:r w:rsidRPr="00681BD9">
        <w:t xml:space="preserve"> από: </w:t>
      </w:r>
    </w:p>
    <w:p w14:paraId="505D1375" w14:textId="77777777" w:rsidR="005E4088" w:rsidRPr="005E4088" w:rsidRDefault="005E4088" w:rsidP="0019396B">
      <w:pPr>
        <w:pStyle w:val="bullets"/>
        <w:numPr>
          <w:ilvl w:val="0"/>
          <w:numId w:val="14"/>
        </w:numPr>
        <w:rPr>
          <w:rFonts w:asciiTheme="minorHAnsi" w:hAnsiTheme="minorHAnsi" w:cstheme="minorHAnsi"/>
        </w:rPr>
      </w:pPr>
      <w:r w:rsidRPr="005E4088">
        <w:t>έναν</w:t>
      </w:r>
      <w:r w:rsidRPr="005E4088">
        <w:rPr>
          <w:rFonts w:asciiTheme="minorHAnsi" w:hAnsiTheme="minorHAnsi" w:cstheme="minorHAnsi"/>
        </w:rPr>
        <w:t xml:space="preserve"> </w:t>
      </w:r>
      <w:r w:rsidRPr="005E4088">
        <w:t>εκπρόσωπο</w:t>
      </w:r>
      <w:r w:rsidRPr="005E4088">
        <w:rPr>
          <w:rFonts w:asciiTheme="minorHAnsi" w:hAnsiTheme="minorHAnsi" w:cstheme="minorHAnsi"/>
        </w:rPr>
        <w:t xml:space="preserve"> </w:t>
      </w:r>
      <w:r w:rsidRPr="005E4088">
        <w:t>της</w:t>
      </w:r>
      <w:r w:rsidRPr="005E4088">
        <w:rPr>
          <w:rFonts w:asciiTheme="minorHAnsi" w:hAnsiTheme="minorHAnsi" w:cstheme="minorHAnsi"/>
        </w:rPr>
        <w:t xml:space="preserve"> </w:t>
      </w:r>
      <w:r w:rsidRPr="005E4088">
        <w:t>ΚΕΔΕ</w:t>
      </w:r>
      <w:r w:rsidRPr="005E4088">
        <w:rPr>
          <w:rFonts w:asciiTheme="minorHAnsi" w:hAnsiTheme="minorHAnsi" w:cstheme="minorHAnsi"/>
        </w:rPr>
        <w:t xml:space="preserve">, </w:t>
      </w:r>
      <w:r w:rsidRPr="005E4088">
        <w:t>ως</w:t>
      </w:r>
      <w:r w:rsidRPr="005E4088">
        <w:rPr>
          <w:rFonts w:asciiTheme="minorHAnsi" w:hAnsiTheme="minorHAnsi" w:cstheme="minorHAnsi"/>
        </w:rPr>
        <w:t xml:space="preserve"> </w:t>
      </w:r>
      <w:r w:rsidRPr="005E4088">
        <w:t>πρόεδρο</w:t>
      </w:r>
      <w:r w:rsidRPr="005E4088">
        <w:rPr>
          <w:rFonts w:asciiTheme="minorHAnsi" w:hAnsiTheme="minorHAnsi" w:cstheme="minorHAnsi"/>
        </w:rPr>
        <w:t xml:space="preserve"> </w:t>
      </w:r>
      <w:r w:rsidRPr="005E4088">
        <w:t>της</w:t>
      </w:r>
      <w:r w:rsidRPr="005E4088">
        <w:rPr>
          <w:rFonts w:asciiTheme="minorHAnsi" w:hAnsiTheme="minorHAnsi" w:cstheme="minorHAnsi"/>
        </w:rPr>
        <w:t xml:space="preserve"> </w:t>
      </w:r>
      <w:r w:rsidRPr="005E4088">
        <w:t>επιτροπής</w:t>
      </w:r>
    </w:p>
    <w:p w14:paraId="1DC04680" w14:textId="77777777" w:rsidR="005E4088" w:rsidRPr="005E4088" w:rsidRDefault="005E4088" w:rsidP="0019396B">
      <w:pPr>
        <w:pStyle w:val="bullets"/>
        <w:numPr>
          <w:ilvl w:val="0"/>
          <w:numId w:val="14"/>
        </w:numPr>
        <w:rPr>
          <w:rFonts w:asciiTheme="minorHAnsi" w:hAnsiTheme="minorHAnsi" w:cstheme="minorHAnsi"/>
        </w:rPr>
      </w:pPr>
      <w:r w:rsidRPr="005E4088">
        <w:t>δύο</w:t>
      </w:r>
      <w:r w:rsidRPr="005E4088">
        <w:rPr>
          <w:rFonts w:asciiTheme="minorHAnsi" w:hAnsiTheme="minorHAnsi" w:cstheme="minorHAnsi"/>
        </w:rPr>
        <w:t xml:space="preserve"> </w:t>
      </w:r>
      <w:r w:rsidRPr="005E4088">
        <w:t>μέλη</w:t>
      </w:r>
      <w:r w:rsidRPr="005E4088">
        <w:rPr>
          <w:rFonts w:asciiTheme="minorHAnsi" w:hAnsiTheme="minorHAnsi" w:cstheme="minorHAnsi"/>
        </w:rPr>
        <w:t xml:space="preserve"> </w:t>
      </w:r>
      <w:r w:rsidRPr="005E4088">
        <w:t>του</w:t>
      </w:r>
      <w:r w:rsidRPr="005E4088">
        <w:rPr>
          <w:rFonts w:asciiTheme="minorHAnsi" w:hAnsiTheme="minorHAnsi" w:cstheme="minorHAnsi"/>
        </w:rPr>
        <w:t xml:space="preserve"> </w:t>
      </w:r>
      <w:r w:rsidRPr="005E4088">
        <w:t>ΔΣ</w:t>
      </w:r>
      <w:r w:rsidRPr="005E4088">
        <w:rPr>
          <w:rFonts w:asciiTheme="minorHAnsi" w:hAnsiTheme="minorHAnsi" w:cstheme="minorHAnsi"/>
        </w:rPr>
        <w:t xml:space="preserve"> </w:t>
      </w:r>
      <w:r w:rsidRPr="005E4088">
        <w:t>της</w:t>
      </w:r>
      <w:r w:rsidRPr="005E4088">
        <w:rPr>
          <w:rFonts w:asciiTheme="minorHAnsi" w:hAnsiTheme="minorHAnsi" w:cstheme="minorHAnsi"/>
        </w:rPr>
        <w:t xml:space="preserve"> </w:t>
      </w:r>
      <w:r w:rsidRPr="005E4088">
        <w:t>ΠΕΔ</w:t>
      </w:r>
    </w:p>
    <w:p w14:paraId="745D4B8D" w14:textId="77777777" w:rsidR="005E4088" w:rsidRPr="005E4088" w:rsidRDefault="005E4088" w:rsidP="0019396B">
      <w:pPr>
        <w:pStyle w:val="bullets"/>
        <w:numPr>
          <w:ilvl w:val="0"/>
          <w:numId w:val="14"/>
        </w:numPr>
        <w:rPr>
          <w:rFonts w:asciiTheme="minorHAnsi" w:hAnsiTheme="minorHAnsi" w:cstheme="minorHAnsi"/>
        </w:rPr>
      </w:pPr>
      <w:r w:rsidRPr="005E4088">
        <w:t>ένα</w:t>
      </w:r>
      <w:r w:rsidRPr="005E4088">
        <w:rPr>
          <w:rFonts w:asciiTheme="minorHAnsi" w:hAnsiTheme="minorHAnsi" w:cstheme="minorHAnsi"/>
        </w:rPr>
        <w:t xml:space="preserve"> </w:t>
      </w:r>
      <w:r w:rsidRPr="005E4088">
        <w:t>μέλος</w:t>
      </w:r>
      <w:r w:rsidRPr="005E4088">
        <w:rPr>
          <w:rFonts w:asciiTheme="minorHAnsi" w:hAnsiTheme="minorHAnsi" w:cstheme="minorHAnsi"/>
        </w:rPr>
        <w:t xml:space="preserve"> </w:t>
      </w:r>
      <w:r w:rsidRPr="005E4088">
        <w:t>του</w:t>
      </w:r>
      <w:r w:rsidRPr="005E4088">
        <w:rPr>
          <w:rFonts w:asciiTheme="minorHAnsi" w:hAnsiTheme="minorHAnsi" w:cstheme="minorHAnsi"/>
        </w:rPr>
        <w:t xml:space="preserve"> </w:t>
      </w:r>
      <w:r w:rsidRPr="005E4088">
        <w:t>Περιφερειακού</w:t>
      </w:r>
      <w:r w:rsidRPr="005E4088">
        <w:rPr>
          <w:rFonts w:asciiTheme="minorHAnsi" w:hAnsiTheme="minorHAnsi" w:cstheme="minorHAnsi"/>
        </w:rPr>
        <w:t xml:space="preserve"> </w:t>
      </w:r>
      <w:r w:rsidRPr="005E4088">
        <w:t>Συμβουλίου</w:t>
      </w:r>
    </w:p>
    <w:p w14:paraId="3A286320" w14:textId="77777777" w:rsidR="005E4088" w:rsidRPr="005E4088" w:rsidRDefault="005E4088" w:rsidP="0019396B">
      <w:pPr>
        <w:pStyle w:val="bullets"/>
        <w:numPr>
          <w:ilvl w:val="0"/>
          <w:numId w:val="14"/>
        </w:numPr>
        <w:rPr>
          <w:rFonts w:asciiTheme="minorHAnsi" w:hAnsiTheme="minorHAnsi" w:cstheme="minorHAnsi"/>
        </w:rPr>
      </w:pPr>
      <w:r w:rsidRPr="005E4088">
        <w:t>έναν</w:t>
      </w:r>
      <w:r w:rsidRPr="005E4088">
        <w:rPr>
          <w:rFonts w:asciiTheme="minorHAnsi" w:hAnsiTheme="minorHAnsi" w:cstheme="minorHAnsi"/>
        </w:rPr>
        <w:t xml:space="preserve"> </w:t>
      </w:r>
      <w:r w:rsidRPr="005E4088">
        <w:t>εκπρόσωπο</w:t>
      </w:r>
      <w:r w:rsidRPr="005E4088">
        <w:rPr>
          <w:rFonts w:asciiTheme="minorHAnsi" w:hAnsiTheme="minorHAnsi" w:cstheme="minorHAnsi"/>
        </w:rPr>
        <w:t xml:space="preserve"> </w:t>
      </w:r>
      <w:r w:rsidRPr="005E4088">
        <w:t>της</w:t>
      </w:r>
      <w:r w:rsidRPr="005E4088">
        <w:rPr>
          <w:rFonts w:asciiTheme="minorHAnsi" w:hAnsiTheme="minorHAnsi" w:cstheme="minorHAnsi"/>
        </w:rPr>
        <w:t xml:space="preserve"> </w:t>
      </w:r>
      <w:r w:rsidRPr="005E4088">
        <w:t>Αποκεντρωμένης</w:t>
      </w:r>
      <w:r w:rsidRPr="005E4088">
        <w:rPr>
          <w:rFonts w:asciiTheme="minorHAnsi" w:hAnsiTheme="minorHAnsi" w:cstheme="minorHAnsi"/>
        </w:rPr>
        <w:t xml:space="preserve"> </w:t>
      </w:r>
      <w:r w:rsidRPr="005E4088">
        <w:t>Δι</w:t>
      </w:r>
      <w:r w:rsidRPr="005E4088">
        <w:rPr>
          <w:rFonts w:asciiTheme="minorHAnsi" w:hAnsiTheme="minorHAnsi" w:cstheme="minorHAnsi"/>
        </w:rPr>
        <w:t xml:space="preserve">οίκησης </w:t>
      </w:r>
    </w:p>
    <w:p w14:paraId="3A6F82B0" w14:textId="77777777" w:rsidR="005E4088" w:rsidRDefault="005E4088" w:rsidP="00D21F3F">
      <w:pPr>
        <w:pStyle w:val="aa"/>
      </w:pPr>
      <w:r w:rsidRPr="00681BD9">
        <w:t>Η Περιφερειακή Επιτροπή Αναπτυξιακού Σχεδιασμού έχει γνωμοδοτικό χαρακτήρα</w:t>
      </w:r>
      <w:r>
        <w:t>.</w:t>
      </w:r>
      <w:r w:rsidRPr="00681BD9">
        <w:t xml:space="preserve"> Διατυπώνει γνώμη προς την </w:t>
      </w:r>
      <w:r>
        <w:t>ΕΥΔ</w:t>
      </w:r>
      <w:r w:rsidRPr="00681BD9">
        <w:t xml:space="preserve"> του ΠΕΠ σχετικά με την κατάρτιση και εξειδίκευσή του, με την διαδικασία εκπόνησης των προσκλήσεων και τα κριτήρια και την διαδικασία ένταξης των πράξεων που αφορούν έργα και δράσεις τοπικής ανάπτυξης και ιδίως των πράξεων που εντάσσονται σε κατηγορίες δράσεων με δικαιούχους τους Δήμους και ενημερώνεται από την </w:t>
      </w:r>
      <w:r>
        <w:t>ΕΥΔ</w:t>
      </w:r>
      <w:r w:rsidRPr="00681BD9">
        <w:t xml:space="preserve"> για την πορεία υλοποίησης των πράξεων αυτών. Η ΠΕΑΣ μπορεί να διατυπώνει αντίστοιχες εισηγήσεις για τους άξονες προτεραιότητας ή τους ειδικούς στόχους ή τις κατηγορίες</w:t>
      </w:r>
      <w:r>
        <w:t xml:space="preserve"> </w:t>
      </w:r>
      <w:r w:rsidRPr="00681BD9">
        <w:t xml:space="preserve">των δράσης αυτών που έχουν ως δικαιούχους δήμους και ενημερώνεται από αυτές για την πορεία υλοποίησής </w:t>
      </w:r>
      <w:r>
        <w:t>τους.</w:t>
      </w:r>
    </w:p>
    <w:p w14:paraId="0BB3827A" w14:textId="17E83E4F" w:rsidR="0043444E" w:rsidRPr="00572122" w:rsidRDefault="00717A12" w:rsidP="00D21F3F">
      <w:pPr>
        <w:pStyle w:val="aa"/>
      </w:pPr>
      <w:r w:rsidRPr="00572122">
        <w:t>Έχοντας καταγράψει τους φορείς που σε επίπεδο της περιφερειακής ή και τοπικής εμβέλειας άσκησαν ένα ρόλο στην προετοιμασία ή υλοποίηση του Περιφερειακού Προγράμματος, αξίζει να γίνει και μια μικρή αξιολογική</w:t>
      </w:r>
      <w:r w:rsidR="0066048D">
        <w:t xml:space="preserve"> </w:t>
      </w:r>
      <w:r w:rsidRPr="00572122">
        <w:t>αναφορά. Οι κυρίαρχοι εμπλεκόμενοι</w:t>
      </w:r>
      <w:r w:rsidR="0066048D">
        <w:t xml:space="preserve"> </w:t>
      </w:r>
      <w:r w:rsidRPr="00572122">
        <w:t>ήταν :</w:t>
      </w:r>
    </w:p>
    <w:p w14:paraId="00A127B7" w14:textId="77777777" w:rsidR="00717A12" w:rsidRPr="00477CC8" w:rsidRDefault="00717A12" w:rsidP="00D21F3F">
      <w:pPr>
        <w:pStyle w:val="bullets"/>
      </w:pPr>
      <w:r w:rsidRPr="00477CC8">
        <w:t>Η Περιφέρεια Βορείου Αιγαίου</w:t>
      </w:r>
    </w:p>
    <w:p w14:paraId="417D3D18" w14:textId="77777777" w:rsidR="00717A12" w:rsidRPr="00477CC8" w:rsidRDefault="00717A12" w:rsidP="00D21F3F">
      <w:pPr>
        <w:pStyle w:val="bullets"/>
      </w:pPr>
      <w:r w:rsidRPr="00477CC8">
        <w:t>Ο Δήμος Μυτιλήνης</w:t>
      </w:r>
    </w:p>
    <w:p w14:paraId="7C9DA299" w14:textId="77777777" w:rsidR="00717A12" w:rsidRPr="00477CC8" w:rsidRDefault="00717A12" w:rsidP="00D21F3F">
      <w:pPr>
        <w:pStyle w:val="bullets"/>
      </w:pPr>
      <w:r w:rsidRPr="00477CC8">
        <w:t>Ο Δήμος Χίου</w:t>
      </w:r>
    </w:p>
    <w:p w14:paraId="4673CDEE" w14:textId="77777777" w:rsidR="00717A12" w:rsidRPr="00477CC8" w:rsidRDefault="00717A12" w:rsidP="00D21F3F">
      <w:pPr>
        <w:pStyle w:val="bullets"/>
      </w:pPr>
      <w:r w:rsidRPr="00477CC8">
        <w:t>Οι φορείς κρατικών ενισχύσεων</w:t>
      </w:r>
    </w:p>
    <w:p w14:paraId="63AFF129" w14:textId="76554717" w:rsidR="007F1BA4" w:rsidRPr="00572122" w:rsidRDefault="00717A12" w:rsidP="00D21F3F">
      <w:pPr>
        <w:pStyle w:val="aa"/>
      </w:pPr>
      <w:r w:rsidRPr="00572122">
        <w:t>Είναι ξεκάθαρο ότι οι εμπλεκόμενοι με τα ζητήματα τοπικής ανάπτυξης δεν έδωσαν την δέουσα προσοχή και αξία στους μηχανισμούς</w:t>
      </w:r>
      <w:r w:rsidR="00D21F3F">
        <w:t xml:space="preserve">, </w:t>
      </w:r>
      <w:r w:rsidRPr="00572122">
        <w:t>ειδικά αυτο</w:t>
      </w:r>
      <w:r w:rsidR="007F1BA4" w:rsidRPr="00572122">
        <w:t>ί</w:t>
      </w:r>
      <w:r w:rsidRPr="00572122">
        <w:t xml:space="preserve"> που ασχολήθηκαν με τις Ολοκληρωμένες Χωρικές Επενδύσεις. </w:t>
      </w:r>
      <w:r w:rsidR="007F1BA4" w:rsidRPr="00572122">
        <w:t>Οι δύο Δήμοι σύστησαν αστικές αρχές όμως εν τέλει καμία πρωτοβουλία δεν υλοποίησαν ώστε να δείξουν ότι ο περιορισμένος ρόλος που τους έδωσε το πρόγραμμα μπορεί να διευρυνθεί στην Νέα Προγραμματική Περίοδο.</w:t>
      </w:r>
    </w:p>
    <w:p w14:paraId="6FC39998" w14:textId="174A40FC" w:rsidR="00813BDD" w:rsidRPr="00572122" w:rsidRDefault="007F1BA4" w:rsidP="00D21F3F">
      <w:pPr>
        <w:pStyle w:val="aa"/>
      </w:pPr>
      <w:r w:rsidRPr="00572122">
        <w:t>Το ίδιο ισχύει βέβαια και μάλιστα πολύ πιο έντονα στην περίπτωση των Ολοκληρωμένων Χωρικών Επενδύσεων για τα μικρά νησιά. Ο στρατηγικός και επιτελικός ρόλος της Περιφέρειας Βορείου Αιγαίου</w:t>
      </w:r>
      <w:r w:rsidR="00D21F3F">
        <w:t xml:space="preserve">, </w:t>
      </w:r>
      <w:r w:rsidRPr="00572122">
        <w:t>εκτονώθηκε στην</w:t>
      </w:r>
      <w:r w:rsidR="0066048D">
        <w:t xml:space="preserve"> </w:t>
      </w:r>
      <w:r w:rsidRPr="00572122">
        <w:t>έγκριση του Επιχειρησιακού Σχεδίου, ενώ καμία συνεδρίαση ή άλλη ενέργεια που θα προσδιόριζε τον προσθετικό ρόλο της Διεύθυνσης Αναπτυξιακού Σχεδιασμού δεν υλοποιήθηκε.</w:t>
      </w:r>
    </w:p>
    <w:p w14:paraId="3DE8450B" w14:textId="77777777" w:rsidR="007F1BA4" w:rsidRPr="00572122" w:rsidRDefault="007F1BA4" w:rsidP="00D21F3F">
      <w:pPr>
        <w:pStyle w:val="aa"/>
      </w:pPr>
      <w:r w:rsidRPr="00572122">
        <w:t xml:space="preserve">Τέλος όσον αφορά τα θέματα κρατικών ενισχύσεων πάλι η Διεύθυνσης Αναπτυξιακού Σχεδιασμού είχε ένα υποτονικό, σχεδόν μηδενικό ρόλο. </w:t>
      </w:r>
    </w:p>
    <w:p w14:paraId="12AD9555" w14:textId="55C9E524" w:rsidR="00717A12" w:rsidRPr="00572122" w:rsidRDefault="007F1BA4" w:rsidP="00D21F3F">
      <w:pPr>
        <w:pStyle w:val="aa"/>
      </w:pPr>
      <w:r w:rsidRPr="00572122">
        <w:t xml:space="preserve">Κλείνοντας το αξιολογικό κομμάτι της εν λόγω ενότητας γίνεται σαφές ότι οι τοπικοί και περιφερειακοί φορείς έχουν ένα σημαντικό έλλειμμα στο κομμάτι της κατανόησης τόσο του σχεδιασμού, όσο και του ρόλου τους ως εκτελεστικοί </w:t>
      </w:r>
      <w:r w:rsidR="00560203" w:rsidRPr="00572122">
        <w:t>βραχίονες</w:t>
      </w:r>
      <w:r w:rsidRPr="00572122">
        <w:t xml:space="preserve"> των συγχρηματοδοτούμενων </w:t>
      </w:r>
      <w:r w:rsidR="00560203" w:rsidRPr="00572122">
        <w:lastRenderedPageBreak/>
        <w:t>προγραμμάτων</w:t>
      </w:r>
      <w:r w:rsidRPr="00572122">
        <w:t xml:space="preserve">. Αυτό επιβεβαιώνεται και από το γεγονός ότι τα στρατηγικά σχέδια για το περιβάλλον, την κλιματική αλλαγή, την </w:t>
      </w:r>
      <w:r w:rsidRPr="00572122">
        <w:rPr>
          <w:lang w:val="en-US"/>
        </w:rPr>
        <w:t>RIS</w:t>
      </w:r>
      <w:r w:rsidRPr="00572122">
        <w:t>, τα συνέταξε η ΕΥΔ Βόρειου Αιγαίου</w:t>
      </w:r>
      <w:r w:rsidR="00D21F3F">
        <w:t xml:space="preserve">, </w:t>
      </w:r>
      <w:r w:rsidRPr="00572122">
        <w:t>όμως οι φορείς που οφείλουν να τα υλοποιήσουν</w:t>
      </w:r>
      <w:r w:rsidR="00560203" w:rsidRPr="00572122">
        <w:t xml:space="preserve">, ουσιαστικά </w:t>
      </w:r>
      <w:r w:rsidRPr="00572122">
        <w:t>επείχαν</w:t>
      </w:r>
      <w:r w:rsidR="000E0269">
        <w:t xml:space="preserve">. </w:t>
      </w:r>
      <w:r w:rsidR="00560203" w:rsidRPr="00572122">
        <w:t>Η αποχή από τα επίπεδα σχεδιασμού και στην συνέχεια εφαρμογής, που είναι προφανές ότι υπάρχει στην Περιφέρεια Βορείου Αιγαίου, έχει κυρίαρχο αναπτυξιακό αντίχτυπο στα νησιά. Πρέπει να συγκροτηθεί ένα άλλο πλέγμα διακυβέρνησης που είτε οριζόντια, είτε κάθετα, να διαχυθεί και να συνεισφέρει καθοριστικά.</w:t>
      </w:r>
      <w:r w:rsidR="0066048D">
        <w:t xml:space="preserve"> </w:t>
      </w:r>
      <w:r w:rsidR="00560203" w:rsidRPr="00572122">
        <w:t xml:space="preserve"> </w:t>
      </w:r>
    </w:p>
    <w:p w14:paraId="04EE77D9" w14:textId="3ABAC0CC" w:rsidR="00271940" w:rsidRPr="00271940" w:rsidRDefault="00271940" w:rsidP="008110DD">
      <w:pPr>
        <w:pStyle w:val="3"/>
      </w:pPr>
      <w:bookmarkStart w:id="25" w:name="_Toc58844871"/>
      <w:r w:rsidRPr="00271940">
        <w:t>Ο Ρόλος της Αυ</w:t>
      </w:r>
      <w:r w:rsidR="005E4088">
        <w:t>τ</w:t>
      </w:r>
      <w:r w:rsidRPr="00271940">
        <w:t>οδιοίκησης στα Επιχειρησιακά Προγράμματα</w:t>
      </w:r>
      <w:bookmarkEnd w:id="25"/>
    </w:p>
    <w:p w14:paraId="69A42711" w14:textId="38521DA5" w:rsidR="00271940" w:rsidRDefault="00A00476" w:rsidP="00D21F3F">
      <w:pPr>
        <w:pStyle w:val="aa"/>
      </w:pPr>
      <w:r>
        <w:t xml:space="preserve">Η Τοπική Αυτοδιοίκηση θεσμικά έχει σημαίνοντα ρόλο τόσο στον σχεδιασμό όσο και στην εφαρμογή </w:t>
      </w:r>
      <w:r w:rsidR="00393A0A">
        <w:t>–</w:t>
      </w:r>
      <w:r>
        <w:t xml:space="preserve">υλοποίηση των Περιφερειακών Επιχειρησιακών </w:t>
      </w:r>
      <w:r w:rsidR="00970BA5">
        <w:t>Προγραμμάτων</w:t>
      </w:r>
      <w:r>
        <w:t>,</w:t>
      </w:r>
      <w:r w:rsidR="00970BA5">
        <w:t xml:space="preserve"> αν και ο θεσμικός αυτός ρόλος δεν υπηρετείται συχνά με τον βέλτιστο δυνατό τρόπο, είτε λόγω των προβλέψεων για τις διαδικασίες σχεδιασμού, είτε λόγω του περιοριστικού εξωγενούς πλαισίου (αυστηρός καθορισμός προτεραιοτήτων σε εθνικό επίπεδο) είτε λόγω της αντικειμενικής αδυναμίας των μικρών κυρίως ΟΤΑ να συμβάλλουν ουσιαστικά σε επίπεδο διατύπωσης προτάσεων πολιτικής. </w:t>
      </w:r>
    </w:p>
    <w:p w14:paraId="6CC2A045" w14:textId="7D1A99D5" w:rsidR="00970BA5" w:rsidRDefault="00970BA5" w:rsidP="00D21F3F">
      <w:pPr>
        <w:pStyle w:val="aa"/>
      </w:pPr>
      <w:r>
        <w:t xml:space="preserve">Σε κάθε περίοδο σχεδιασμού </w:t>
      </w:r>
      <w:r w:rsidR="004C3E95">
        <w:t>η</w:t>
      </w:r>
      <w:r>
        <w:t xml:space="preserve"> Κεντρική Ένωση Δήμων</w:t>
      </w:r>
      <w:r w:rsidR="004C3E95">
        <w:t xml:space="preserve"> (ΚΕΔΕ)</w:t>
      </w:r>
      <w:r>
        <w:t xml:space="preserve"> διεκδικεί αυξημένο ρόλο για τους ΟΤΑ (ακόμη και ειδικά προγράμματα</w:t>
      </w:r>
      <w:r w:rsidR="00393A0A">
        <w:t>–</w:t>
      </w:r>
      <w:r>
        <w:t>υποπρογράμματα) στην υλοποίηση του ΕΣΠΑ και έχει τεκμηριώσει τις απόψεις της με ειδικές μελέτες και προσεγγίσεις.</w:t>
      </w:r>
    </w:p>
    <w:p w14:paraId="7FDB8598" w14:textId="5B2881B7" w:rsidR="00970BA5" w:rsidRDefault="00970BA5" w:rsidP="00D21F3F">
      <w:pPr>
        <w:pStyle w:val="aa"/>
      </w:pPr>
      <w:r>
        <w:t>Η συμμετοχή των συλλογικών φορέων της ΤΑ στις Επιτροπές παρακολούθησης τόσο των τομεακών όσο και των περιφερειακών προγραμμάτων,</w:t>
      </w:r>
      <w:r w:rsidR="004C3E95">
        <w:t xml:space="preserve"> είναι πολύ περιορισμένη</w:t>
      </w:r>
      <w:r>
        <w:t xml:space="preserve"> παρά τις διακηρύξεις και κατευθύνσεις</w:t>
      </w:r>
      <w:r w:rsidR="00084D81">
        <w:t xml:space="preserve"> της ΕΕ και των εθνικών αρχών</w:t>
      </w:r>
      <w:r w:rsidR="0066048D">
        <w:t xml:space="preserve"> </w:t>
      </w:r>
      <w:r w:rsidR="00084D81">
        <w:t>αλλά και τις υποδείξεις υπερεθνικών οργανισμών όπως ο ΟΟΣΑ για ενίσχυση της αρχής της επικουρικότητας και «τοπικότητας»</w:t>
      </w:r>
      <w:r w:rsidR="0066048D">
        <w:t xml:space="preserve"> </w:t>
      </w:r>
      <w:r w:rsidR="00084D81">
        <w:t>του σχεδιασμού και της εφαρμογής των προγραμμάτων.</w:t>
      </w:r>
    </w:p>
    <w:p w14:paraId="161C3447" w14:textId="3F9DB32F" w:rsidR="00084D81" w:rsidRDefault="00084D81" w:rsidP="00D21F3F">
      <w:pPr>
        <w:pStyle w:val="aa"/>
      </w:pPr>
      <w:r>
        <w:t>Στην τρέχουσα προγραμματική περίοδο επιχειρήθηκε να ενισχυθεί η συμμετοχή της ΤΑ μέσω τη συγκρότησης των ΠΕΑΣ με την ενεργό συμμετοχή των Περιφερειακών Ενώσεων Δήμων και διακριτό ρόλο έκφραση γνώμης σε ζητήματα σχεδιασμού και εφαρμογής των ΠΕΠ, προσπάθεια που δεν είχε αποτέλεσμα και μάλλον λησμονήθηκε στην πορεία.</w:t>
      </w:r>
    </w:p>
    <w:p w14:paraId="1FEFFA87" w14:textId="2230E467" w:rsidR="00084D81" w:rsidRDefault="00084D81" w:rsidP="00D21F3F">
      <w:pPr>
        <w:pStyle w:val="aa"/>
      </w:pPr>
      <w:r>
        <w:t>Η προσπάθεια της ΕΕΤΑΑ να συμβάλει στην προετοιμασία των Δήμων για κάθε προγραμματική περίοδο εξαντλείται συνήθως στην έκδοση οδηγού για την συμμετοχή τους και παροχής κατευθύνσεων για την αξιοποίηση των χρηματοδοτικών μέσων, ενώ η προσπάθεια να συσταθεί και να λειτουργήσει ειδικό σώμα τεχνικών συμβούλων για την ενημέρωση των ΟΤΑ κυρίως σε θέματα προετοιμασίας και αξιοποίησης των σχετικών προσκλήσεων του</w:t>
      </w:r>
      <w:r w:rsidR="004C3E95">
        <w:t xml:space="preserve"> τομεακού Υποδομών και Περιβάλλοντος και των συναφών προσκλήσεων των ΠΕΠ δεν είχε τα αναμενόμενα αποτελέσματα.</w:t>
      </w:r>
    </w:p>
    <w:p w14:paraId="57B0BA89" w14:textId="223D0043" w:rsidR="00271940" w:rsidRDefault="00271940" w:rsidP="00D21F3F">
      <w:pPr>
        <w:pStyle w:val="aa"/>
      </w:pPr>
      <w:r w:rsidRPr="00271940">
        <w:t xml:space="preserve">Ενδεικτικές Δράσεις </w:t>
      </w:r>
      <w:r>
        <w:t>μ</w:t>
      </w:r>
      <w:r w:rsidRPr="00271940">
        <w:t>ε Δικαιούχους Φορείς</w:t>
      </w:r>
      <w:r>
        <w:t xml:space="preserve"> τ</w:t>
      </w:r>
      <w:r w:rsidRPr="00271940">
        <w:t>ης Τοπικής Αυτοδιοίκησης</w:t>
      </w:r>
      <w:r>
        <w:t xml:space="preserve"> ανά τομέα δραστηριότητας:</w:t>
      </w:r>
    </w:p>
    <w:p w14:paraId="76852075" w14:textId="409D679E" w:rsidR="00271940" w:rsidRPr="00271940" w:rsidRDefault="00271940" w:rsidP="00D21F3F">
      <w:pPr>
        <w:pStyle w:val="bullets"/>
      </w:pPr>
      <w:r w:rsidRPr="00271940">
        <w:t>Ενδυνάμωση της ελκυστικότητας, της ανταγωνιστικότητας και της εξωστρέφειας των νησιών</w:t>
      </w:r>
      <w:r>
        <w:t>:</w:t>
      </w:r>
    </w:p>
    <w:p w14:paraId="794F5CF6" w14:textId="65DB8144" w:rsidR="00271940" w:rsidRPr="00271940" w:rsidRDefault="00271940" w:rsidP="0019396B">
      <w:pPr>
        <w:pStyle w:val="bullets"/>
        <w:numPr>
          <w:ilvl w:val="1"/>
          <w:numId w:val="9"/>
        </w:numPr>
      </w:pPr>
      <w:r w:rsidRPr="00271940">
        <w:t>Ενίσχυση των δημόσιων υπηρεσιών και οργανισμών της Περιφέρειας για δημιουργία και λειτουργία υποδομής παροχής υψηλού επιπέδου υπηρεσιών προς τους πολίτες και τις επιχειρήσεις στους βασικούς κοινωνικούς και οικονομικούς τομείς</w:t>
      </w:r>
    </w:p>
    <w:p w14:paraId="15FF6596" w14:textId="01EAB1B3" w:rsidR="00271940" w:rsidRPr="00271940" w:rsidRDefault="00271940" w:rsidP="0019396B">
      <w:pPr>
        <w:pStyle w:val="bullets"/>
        <w:numPr>
          <w:ilvl w:val="1"/>
          <w:numId w:val="9"/>
        </w:numPr>
      </w:pPr>
      <w:r w:rsidRPr="00271940">
        <w:t>Ενίσχυση των φορέων του τομέα της υγείας στη Περιφέρεια για ανάπτυξη υποδομών και υπηρεσιών ηλεκτρονικής υγείας, κυρίως στις απομακρυσμένες εσωτερικές ζώνες των μεγάλων νησιών και στο σύνολο των μικρών νησιών της Περιφέρειας</w:t>
      </w:r>
    </w:p>
    <w:p w14:paraId="4914D975" w14:textId="179AE99F" w:rsidR="00271940" w:rsidRPr="00271940" w:rsidRDefault="00271940" w:rsidP="0019396B">
      <w:pPr>
        <w:pStyle w:val="bullets"/>
        <w:numPr>
          <w:ilvl w:val="1"/>
          <w:numId w:val="9"/>
        </w:numPr>
      </w:pPr>
      <w:r w:rsidRPr="00271940">
        <w:t>Ενίσχυση των φορέων πολιτισμού της Περιφέρειας, για ανάπτυξη υποδομών και υπηρεσιών ηλεκτρονικής προβολής των πολιτιστικών πόρων της Περιφέρειας</w:t>
      </w:r>
    </w:p>
    <w:p w14:paraId="24543BDE" w14:textId="668F86CE" w:rsidR="00271940" w:rsidRPr="00271940" w:rsidRDefault="00271940" w:rsidP="00D21F3F">
      <w:pPr>
        <w:pStyle w:val="bullets"/>
      </w:pPr>
      <w:r w:rsidRPr="00271940">
        <w:lastRenderedPageBreak/>
        <w:t>Ενίσχυση της συμμετοχής στην αγορά εργασίας, ενεργός ένταξη και ενσωμάτωση κοινωνικά</w:t>
      </w:r>
      <w:r>
        <w:t xml:space="preserve"> </w:t>
      </w:r>
      <w:r w:rsidRPr="00271940">
        <w:t>ευπαθών ομάδων</w:t>
      </w:r>
      <w:r>
        <w:t>:</w:t>
      </w:r>
    </w:p>
    <w:p w14:paraId="7CB47258" w14:textId="2BF00FE4" w:rsidR="00271940" w:rsidRPr="00271940" w:rsidRDefault="00271940" w:rsidP="0019396B">
      <w:pPr>
        <w:pStyle w:val="bullets"/>
        <w:numPr>
          <w:ilvl w:val="1"/>
          <w:numId w:val="9"/>
        </w:numPr>
      </w:pPr>
      <w:r w:rsidRPr="00271940">
        <w:t>Ενίσχυση της παροχής φροντίδας και φιλοξενίας</w:t>
      </w:r>
      <w:r>
        <w:t xml:space="preserve"> </w:t>
      </w:r>
      <w:r w:rsidRPr="00271940">
        <w:t>παιδιών (παιδικοί/βρεφικοί/βρεφονηπιακοί σταθμοί,</w:t>
      </w:r>
      <w:r>
        <w:t xml:space="preserve"> </w:t>
      </w:r>
      <w:r w:rsidRPr="00271940">
        <w:t>ΚΔΑΠ κ.λπ.)</w:t>
      </w:r>
    </w:p>
    <w:p w14:paraId="0720F537" w14:textId="61C92823" w:rsidR="00271940" w:rsidRPr="00271940" w:rsidRDefault="00271940" w:rsidP="0019396B">
      <w:pPr>
        <w:pStyle w:val="bullets"/>
        <w:numPr>
          <w:ilvl w:val="1"/>
          <w:numId w:val="9"/>
        </w:numPr>
      </w:pPr>
      <w:r w:rsidRPr="00271940">
        <w:t>Λειτουργία κέντρων υποδοχής ή/και λειτουργία κινητών</w:t>
      </w:r>
      <w:r>
        <w:t xml:space="preserve"> </w:t>
      </w:r>
      <w:r w:rsidRPr="00271940">
        <w:t>μονάδων υποστήριξης περιθωριοποιημένων κοινοτήτων</w:t>
      </w:r>
    </w:p>
    <w:p w14:paraId="45866C95" w14:textId="426F713D" w:rsidR="00271940" w:rsidRPr="00271940" w:rsidRDefault="00271940" w:rsidP="0019396B">
      <w:pPr>
        <w:pStyle w:val="bullets"/>
        <w:numPr>
          <w:ilvl w:val="1"/>
          <w:numId w:val="9"/>
        </w:numPr>
      </w:pPr>
      <w:r w:rsidRPr="00271940">
        <w:t>Λειτουργία one stop shop/κέντρων κοινότητας</w:t>
      </w:r>
      <w:r>
        <w:t xml:space="preserve"> </w:t>
      </w:r>
      <w:r w:rsidRPr="00271940">
        <w:t>ευπαθών ομάδων, με διευρυμένες υπηρεσίες</w:t>
      </w:r>
    </w:p>
    <w:p w14:paraId="510068D8" w14:textId="3649AD82" w:rsidR="00271940" w:rsidRPr="00271940" w:rsidRDefault="00271940" w:rsidP="0019396B">
      <w:pPr>
        <w:pStyle w:val="bullets"/>
        <w:numPr>
          <w:ilvl w:val="1"/>
          <w:numId w:val="9"/>
        </w:numPr>
      </w:pPr>
      <w:r w:rsidRPr="00271940">
        <w:t>Υποστήριξη δομών φιλοξενίας και φροντίδας Αμ</w:t>
      </w:r>
      <w:r>
        <w:t>Ε</w:t>
      </w:r>
      <w:r w:rsidRPr="00271940">
        <w:t>Α</w:t>
      </w:r>
      <w:r>
        <w:t xml:space="preserve"> </w:t>
      </w:r>
    </w:p>
    <w:p w14:paraId="03E85A68" w14:textId="45468566" w:rsidR="00271940" w:rsidRPr="00271940" w:rsidRDefault="00271940" w:rsidP="0019396B">
      <w:pPr>
        <w:pStyle w:val="bullets"/>
        <w:numPr>
          <w:ilvl w:val="1"/>
          <w:numId w:val="9"/>
        </w:numPr>
      </w:pPr>
      <w:r w:rsidRPr="00271940">
        <w:t>Εξειδικευμένη εκπαιδευτική υποστήριξη</w:t>
      </w:r>
      <w:r>
        <w:t xml:space="preserve"> </w:t>
      </w:r>
      <w:r w:rsidRPr="00271940">
        <w:t>για ένταξη μαθητών με αναπηρία</w:t>
      </w:r>
      <w:r>
        <w:t xml:space="preserve"> </w:t>
      </w:r>
      <w:r w:rsidRPr="00271940">
        <w:t>ή/και ειδικές εκπαιδευτικές ανάγκες</w:t>
      </w:r>
    </w:p>
    <w:p w14:paraId="6DC144E7" w14:textId="701FF249" w:rsidR="00271940" w:rsidRPr="00271940" w:rsidRDefault="00271940" w:rsidP="0019396B">
      <w:pPr>
        <w:pStyle w:val="bullets"/>
        <w:numPr>
          <w:ilvl w:val="1"/>
          <w:numId w:val="9"/>
        </w:numPr>
      </w:pPr>
      <w:r w:rsidRPr="00271940">
        <w:t>Ολοκληρωμένες παρεμβάσεις καταπολέμησης</w:t>
      </w:r>
      <w:r>
        <w:t xml:space="preserve"> </w:t>
      </w:r>
      <w:r w:rsidRPr="00271940">
        <w:t>των διακρίσεων (Ενέργειες ευαισθητοποίησης τοπικής</w:t>
      </w:r>
      <w:r>
        <w:t xml:space="preserve"> </w:t>
      </w:r>
      <w:r w:rsidRPr="00271940">
        <w:t>κοινωνίας και φορέων, συμβουλευτικά κέντρα</w:t>
      </w:r>
      <w:r>
        <w:t xml:space="preserve"> </w:t>
      </w:r>
      <w:r w:rsidRPr="00271940">
        <w:t>και ξενώνες φιλοξενίας κακοποιημένων γυναικών)</w:t>
      </w:r>
    </w:p>
    <w:p w14:paraId="433C886F" w14:textId="1D8FD7E1" w:rsidR="00271940" w:rsidRPr="00271940" w:rsidRDefault="00271940" w:rsidP="0019396B">
      <w:pPr>
        <w:pStyle w:val="bullets"/>
        <w:numPr>
          <w:ilvl w:val="1"/>
          <w:numId w:val="9"/>
        </w:numPr>
      </w:pPr>
      <w:r w:rsidRPr="00271940">
        <w:t>Λειτουργία δικτύου δομών αντιμετώπισης της φτώχειας</w:t>
      </w:r>
      <w:r>
        <w:t xml:space="preserve"> </w:t>
      </w:r>
      <w:r w:rsidRPr="00271940">
        <w:t>(λειτουργία κοινωνικών παντοπωλείων</w:t>
      </w:r>
      <w:r w:rsidR="008E5311">
        <w:t>/</w:t>
      </w:r>
      <w:r w:rsidRPr="00271940">
        <w:t>φαρμακείων,</w:t>
      </w:r>
      <w:r>
        <w:t xml:space="preserve"> </w:t>
      </w:r>
      <w:r w:rsidRPr="00271940">
        <w:t>φροντιστηρίων, δημοτικών λαχανόκηπων,</w:t>
      </w:r>
      <w:r>
        <w:t xml:space="preserve"> </w:t>
      </w:r>
      <w:r w:rsidRPr="00271940">
        <w:t>τραπεζών χρόνου κ.λπ.)</w:t>
      </w:r>
    </w:p>
    <w:p w14:paraId="4AC93247" w14:textId="2961638D" w:rsidR="00271940" w:rsidRPr="00271940" w:rsidRDefault="00271940" w:rsidP="0019396B">
      <w:pPr>
        <w:pStyle w:val="bullets"/>
        <w:numPr>
          <w:ilvl w:val="1"/>
          <w:numId w:val="9"/>
        </w:numPr>
      </w:pPr>
      <w:r w:rsidRPr="00271940">
        <w:t>Υποστήριξη λειτουργίας Δομών Φιλοξενίας</w:t>
      </w:r>
      <w:r>
        <w:t xml:space="preserve"> </w:t>
      </w:r>
      <w:r w:rsidRPr="00271940">
        <w:t>για μετανάστες</w:t>
      </w:r>
      <w:r w:rsidR="00393A0A">
        <w:t>–</w:t>
      </w:r>
      <w:r w:rsidRPr="00271940">
        <w:t>αιτούντες άσυλο</w:t>
      </w:r>
    </w:p>
    <w:p w14:paraId="0228C07B" w14:textId="1F1EF986" w:rsidR="00271940" w:rsidRPr="00271940" w:rsidRDefault="00271940" w:rsidP="0019396B">
      <w:pPr>
        <w:pStyle w:val="bullets"/>
        <w:numPr>
          <w:ilvl w:val="1"/>
          <w:numId w:val="9"/>
        </w:numPr>
      </w:pPr>
      <w:r w:rsidRPr="00271940">
        <w:t>Υποστήριξη της λειτουργίας Κέντρων</w:t>
      </w:r>
      <w:r>
        <w:t xml:space="preserve"> </w:t>
      </w:r>
      <w:r w:rsidRPr="00271940">
        <w:t>ημερήσιας φροντίδας ηλικιωμένων</w:t>
      </w:r>
    </w:p>
    <w:p w14:paraId="1B77F8B8" w14:textId="6839748C" w:rsidR="00271940" w:rsidRPr="00271940" w:rsidRDefault="00271940" w:rsidP="0019396B">
      <w:pPr>
        <w:pStyle w:val="bullets"/>
        <w:numPr>
          <w:ilvl w:val="1"/>
          <w:numId w:val="9"/>
        </w:numPr>
      </w:pPr>
      <w:r w:rsidRPr="00271940">
        <w:t>Ευαισθητοποίηση, ενημέρωση και κατάρτιση</w:t>
      </w:r>
      <w:r>
        <w:t xml:space="preserve"> </w:t>
      </w:r>
      <w:r w:rsidRPr="00271940">
        <w:t>σε θέματα κοινωνικής οικονομίας</w:t>
      </w:r>
    </w:p>
    <w:p w14:paraId="648D6BF4" w14:textId="77777777" w:rsidR="00271940" w:rsidRPr="00271940" w:rsidRDefault="00271940" w:rsidP="0019396B">
      <w:pPr>
        <w:pStyle w:val="bullets"/>
        <w:numPr>
          <w:ilvl w:val="1"/>
          <w:numId w:val="9"/>
        </w:numPr>
      </w:pPr>
      <w:r w:rsidRPr="00271940">
        <w:t>Δράσεις δικτύωσης επιχειρήσεων κοινωνικής οικονομίας</w:t>
      </w:r>
    </w:p>
    <w:p w14:paraId="020B8644" w14:textId="334A35EC" w:rsidR="00271940" w:rsidRPr="00EE608C" w:rsidRDefault="00271940" w:rsidP="0019396B">
      <w:pPr>
        <w:pStyle w:val="bullets"/>
        <w:numPr>
          <w:ilvl w:val="1"/>
          <w:numId w:val="9"/>
        </w:numPr>
      </w:pPr>
      <w:r w:rsidRPr="00271940">
        <w:t>Δράσεις κοινωνικής καινοτομίας</w:t>
      </w:r>
    </w:p>
    <w:p w14:paraId="6F0E8231" w14:textId="3C161946" w:rsidR="00271940" w:rsidRPr="00EE608C" w:rsidRDefault="00EE608C" w:rsidP="00D21F3F">
      <w:pPr>
        <w:pStyle w:val="bullets"/>
      </w:pPr>
      <w:r w:rsidRPr="00EE608C">
        <w:t>Υποστήριξη ανθρώπινου δυναμικού</w:t>
      </w:r>
      <w:r>
        <w:t>:</w:t>
      </w:r>
    </w:p>
    <w:p w14:paraId="3244CD61" w14:textId="0BC681B6" w:rsidR="00EE608C" w:rsidRPr="00EE608C" w:rsidRDefault="00EE608C" w:rsidP="0019396B">
      <w:pPr>
        <w:pStyle w:val="bullets"/>
        <w:numPr>
          <w:ilvl w:val="1"/>
          <w:numId w:val="9"/>
        </w:numPr>
      </w:pPr>
      <w:r w:rsidRPr="00EE608C">
        <w:t>Επέκταση, Αναβάθμιση των υποδομών πρωτοβάθμιας</w:t>
      </w:r>
      <w:r>
        <w:t xml:space="preserve"> </w:t>
      </w:r>
      <w:r w:rsidRPr="00EE608C">
        <w:t>και δευτεροβάθμιας Υγείας</w:t>
      </w:r>
    </w:p>
    <w:p w14:paraId="41FC698F" w14:textId="63539FA7" w:rsidR="00EE608C" w:rsidRPr="00EE608C" w:rsidRDefault="00EE608C" w:rsidP="0019396B">
      <w:pPr>
        <w:pStyle w:val="bullets"/>
        <w:numPr>
          <w:ilvl w:val="1"/>
          <w:numId w:val="9"/>
        </w:numPr>
      </w:pPr>
      <w:r w:rsidRPr="00EE608C">
        <w:t>Δημιουργία, επέκταση</w:t>
      </w:r>
      <w:r w:rsidR="008E5311">
        <w:t>/</w:t>
      </w:r>
      <w:r w:rsidRPr="00EE608C">
        <w:t>αναβάθμιση των υποδομών</w:t>
      </w:r>
      <w:r>
        <w:t xml:space="preserve"> </w:t>
      </w:r>
      <w:r w:rsidRPr="00EE608C">
        <w:t>πρόνοιας, κοινωνικής φροντίδας και χώρων</w:t>
      </w:r>
      <w:r w:rsidR="008E5311">
        <w:t>/</w:t>
      </w:r>
      <w:r w:rsidRPr="00EE608C">
        <w:t>δομών υγιεινής</w:t>
      </w:r>
      <w:r>
        <w:t xml:space="preserve"> </w:t>
      </w:r>
      <w:r w:rsidRPr="00EE608C">
        <w:t>(Δημιουργία</w:t>
      </w:r>
      <w:r w:rsidR="00393A0A">
        <w:t>–</w:t>
      </w:r>
      <w:r w:rsidRPr="00EE608C">
        <w:t>αναβάθμιση υποδομών για ευάλωτες</w:t>
      </w:r>
      <w:r w:rsidR="008E5311">
        <w:t>–</w:t>
      </w:r>
      <w:r w:rsidRPr="00EE608C">
        <w:t>ειδικές</w:t>
      </w:r>
      <w:r>
        <w:t xml:space="preserve"> </w:t>
      </w:r>
      <w:r w:rsidRPr="00EE608C">
        <w:t>ομάδες πληθυσμού, όπως εξαρτημένα άτομα, ΑΜΕΑ κ.λπ</w:t>
      </w:r>
      <w:r>
        <w:t>.)</w:t>
      </w:r>
    </w:p>
    <w:p w14:paraId="3CBBE2D4" w14:textId="19D3DEFF" w:rsidR="00EE608C" w:rsidRPr="00EE608C" w:rsidRDefault="00EE608C" w:rsidP="0019396B">
      <w:pPr>
        <w:pStyle w:val="bullets"/>
        <w:numPr>
          <w:ilvl w:val="1"/>
          <w:numId w:val="9"/>
        </w:numPr>
      </w:pPr>
      <w:r w:rsidRPr="00EE608C">
        <w:t>Δημιουργία κοινωνικών υποδομών για την κάλυψη</w:t>
      </w:r>
      <w:r>
        <w:t xml:space="preserve"> </w:t>
      </w:r>
      <w:r w:rsidRPr="00EE608C">
        <w:t>βασικών αναγκών όπως στέγαση ομάδων πληθυσμού</w:t>
      </w:r>
      <w:r>
        <w:t xml:space="preserve"> </w:t>
      </w:r>
      <w:r w:rsidRPr="00EE608C">
        <w:t>που πλήττονται από φτώχεια</w:t>
      </w:r>
    </w:p>
    <w:p w14:paraId="1D077D4D" w14:textId="2A35D5AE" w:rsidR="00EE608C" w:rsidRPr="00EE608C" w:rsidRDefault="00EE608C" w:rsidP="0019396B">
      <w:pPr>
        <w:pStyle w:val="bullets"/>
        <w:numPr>
          <w:ilvl w:val="1"/>
          <w:numId w:val="9"/>
        </w:numPr>
      </w:pPr>
      <w:r w:rsidRPr="00EE608C">
        <w:t>Εξοπλισμοί κοινωνικών υποδομών για βελτίωση</w:t>
      </w:r>
      <w:r>
        <w:t xml:space="preserve"> </w:t>
      </w:r>
      <w:r w:rsidRPr="00EE608C">
        <w:t>της λειτουργίας τους</w:t>
      </w:r>
    </w:p>
    <w:p w14:paraId="2534ECA3" w14:textId="792AB9BD" w:rsidR="00EE608C" w:rsidRPr="00EE608C" w:rsidRDefault="00EE608C" w:rsidP="0019396B">
      <w:pPr>
        <w:pStyle w:val="bullets"/>
        <w:numPr>
          <w:ilvl w:val="1"/>
          <w:numId w:val="9"/>
        </w:numPr>
      </w:pPr>
      <w:r w:rsidRPr="00EE608C">
        <w:t>Κοινωνικές υποδομές εκπαιδευτικού, πολιτιστικού,</w:t>
      </w:r>
      <w:r>
        <w:t xml:space="preserve"> </w:t>
      </w:r>
      <w:r w:rsidRPr="00EE608C">
        <w:t>ψυχαγωγικού ή άλλου χαρακτήρα για τους πολίτες)</w:t>
      </w:r>
    </w:p>
    <w:p w14:paraId="57C2BD3F" w14:textId="4FF5B599" w:rsidR="00EE608C" w:rsidRPr="00EE608C" w:rsidRDefault="00EE608C" w:rsidP="0019396B">
      <w:pPr>
        <w:pStyle w:val="bullets"/>
        <w:numPr>
          <w:ilvl w:val="1"/>
          <w:numId w:val="9"/>
        </w:numPr>
      </w:pPr>
      <w:r w:rsidRPr="00EE608C">
        <w:t>Ενίσχυση επενδύσεων σε υποδομές για ίδρυση</w:t>
      </w:r>
      <w:r>
        <w:t xml:space="preserve"> </w:t>
      </w:r>
      <w:r w:rsidRPr="00EE608C">
        <w:t>κοινωνικών επιχειρήσεων</w:t>
      </w:r>
    </w:p>
    <w:p w14:paraId="6554787B" w14:textId="60525F3E" w:rsidR="00EE608C" w:rsidRPr="00EE608C" w:rsidRDefault="00EE608C" w:rsidP="0019396B">
      <w:pPr>
        <w:pStyle w:val="bullets"/>
        <w:numPr>
          <w:ilvl w:val="1"/>
          <w:numId w:val="9"/>
        </w:numPr>
      </w:pPr>
      <w:r w:rsidRPr="00EE608C">
        <w:t>Αναβάθμιση των υποδομών εκπαίδευσης όλων των βαθμίδων</w:t>
      </w:r>
      <w:r>
        <w:t xml:space="preserve"> </w:t>
      </w:r>
      <w:r w:rsidRPr="00EE608C">
        <w:t>(ιδιαίτερη έμφαση στην πρωτοβάθμια</w:t>
      </w:r>
      <w:r w:rsidR="008E5311">
        <w:t>–</w:t>
      </w:r>
      <w:r w:rsidRPr="00EE608C">
        <w:t>δευτεροβάθμια</w:t>
      </w:r>
      <w:r>
        <w:t xml:space="preserve"> </w:t>
      </w:r>
      <w:r w:rsidRPr="00EE608C">
        <w:t>εκπαίδευση, με στόχο τη βελτίωση των κτιριακών υποδομών</w:t>
      </w:r>
      <w:r>
        <w:t xml:space="preserve"> </w:t>
      </w:r>
      <w:r w:rsidRPr="00EE608C">
        <w:t>και του εξοπλισμού)</w:t>
      </w:r>
    </w:p>
    <w:p w14:paraId="5D661C1B" w14:textId="7D2E846D" w:rsidR="00271940" w:rsidRPr="00EE608C" w:rsidRDefault="00EE608C" w:rsidP="0019396B">
      <w:pPr>
        <w:pStyle w:val="bullets"/>
        <w:numPr>
          <w:ilvl w:val="1"/>
          <w:numId w:val="9"/>
        </w:numPr>
      </w:pPr>
      <w:r w:rsidRPr="00EE608C">
        <w:t>Αναβάθμιση των υποδομών αρχικής επαγγελματικής</w:t>
      </w:r>
      <w:r>
        <w:t xml:space="preserve"> </w:t>
      </w:r>
      <w:r w:rsidRPr="00EE608C">
        <w:t>κατάρτισης</w:t>
      </w:r>
    </w:p>
    <w:p w14:paraId="0FDC6AEF" w14:textId="5C7F27C5" w:rsidR="00271940" w:rsidRDefault="00EE608C" w:rsidP="00D21F3F">
      <w:pPr>
        <w:pStyle w:val="bullets"/>
      </w:pPr>
      <w:r w:rsidRPr="00EE608C">
        <w:t>Προστασία</w:t>
      </w:r>
      <w:r>
        <w:t xml:space="preserve"> </w:t>
      </w:r>
      <w:r w:rsidRPr="00EE608C">
        <w:t>του περιβάλλοντος</w:t>
      </w:r>
      <w:r>
        <w:t xml:space="preserve"> και </w:t>
      </w:r>
      <w:r w:rsidRPr="00EE608C">
        <w:t>αντιμετώπιση</w:t>
      </w:r>
      <w:r>
        <w:t xml:space="preserve"> </w:t>
      </w:r>
      <w:r w:rsidRPr="00EE608C">
        <w:t>της κλιματικής</w:t>
      </w:r>
      <w:r>
        <w:t xml:space="preserve"> </w:t>
      </w:r>
      <w:r w:rsidRPr="00EE608C">
        <w:t>αλλαγής</w:t>
      </w:r>
    </w:p>
    <w:p w14:paraId="36E6A82D" w14:textId="2B6107C8" w:rsidR="00EE608C" w:rsidRPr="00EE608C" w:rsidRDefault="00EE608C" w:rsidP="0019396B">
      <w:pPr>
        <w:pStyle w:val="bullets"/>
        <w:numPr>
          <w:ilvl w:val="1"/>
          <w:numId w:val="9"/>
        </w:numPr>
      </w:pPr>
      <w:r w:rsidRPr="00EE608C">
        <w:t>Ενίσχυση της ενεργειακής απόδοσης των δημόσιων</w:t>
      </w:r>
      <w:r>
        <w:t xml:space="preserve"> </w:t>
      </w:r>
      <w:r w:rsidRPr="00EE608C">
        <w:t>κτηρίων και για εγκατάσταση αποδοτικών συστημάτων</w:t>
      </w:r>
      <w:r>
        <w:t xml:space="preserve"> </w:t>
      </w:r>
      <w:r w:rsidRPr="00EE608C">
        <w:t>ενέργειας, με προτεραιότητα την αξιοποίηση</w:t>
      </w:r>
      <w:r>
        <w:t xml:space="preserve"> </w:t>
      </w:r>
      <w:r w:rsidRPr="00EE608C">
        <w:t>της γεωθερμίας</w:t>
      </w:r>
    </w:p>
    <w:p w14:paraId="17909B5A" w14:textId="100A193A" w:rsidR="00EE608C" w:rsidRPr="00EE608C" w:rsidRDefault="00EE608C" w:rsidP="0019396B">
      <w:pPr>
        <w:pStyle w:val="bullets"/>
        <w:numPr>
          <w:ilvl w:val="1"/>
          <w:numId w:val="9"/>
        </w:numPr>
      </w:pPr>
      <w:r w:rsidRPr="00EE608C">
        <w:t>Ορθολογικός και αποτελεσματικός σχεδιασμός και δράσεις</w:t>
      </w:r>
      <w:r>
        <w:t xml:space="preserve"> </w:t>
      </w:r>
      <w:r w:rsidRPr="00EE608C">
        <w:t>προστασίας των ακτών της Περιφέρειας από διάβρωση</w:t>
      </w:r>
      <w:r>
        <w:t xml:space="preserve"> </w:t>
      </w:r>
    </w:p>
    <w:p w14:paraId="302AE007" w14:textId="285AF9AD" w:rsidR="00EE608C" w:rsidRPr="00EE608C" w:rsidRDefault="00EE608C" w:rsidP="0019396B">
      <w:pPr>
        <w:pStyle w:val="bullets"/>
        <w:numPr>
          <w:ilvl w:val="1"/>
          <w:numId w:val="9"/>
        </w:numPr>
      </w:pPr>
      <w:r w:rsidRPr="00EE608C">
        <w:t>Εξειδίκευση του εθνικού σχεδιασμού για την αντιμετώπιση</w:t>
      </w:r>
      <w:r>
        <w:t xml:space="preserve"> </w:t>
      </w:r>
      <w:r w:rsidRPr="00EE608C">
        <w:t>των κινδύνων από πλημμύρες και άμεσες παρεμβάσεις</w:t>
      </w:r>
      <w:r>
        <w:t xml:space="preserve"> </w:t>
      </w:r>
      <w:r w:rsidRPr="00EE608C">
        <w:t>αντιπλημμυρικών έργων</w:t>
      </w:r>
    </w:p>
    <w:p w14:paraId="0AFEA8CF" w14:textId="0598D911" w:rsidR="00EE608C" w:rsidRPr="00EE608C" w:rsidRDefault="00EE608C" w:rsidP="0019396B">
      <w:pPr>
        <w:pStyle w:val="bullets"/>
        <w:numPr>
          <w:ilvl w:val="1"/>
          <w:numId w:val="9"/>
        </w:numPr>
      </w:pPr>
      <w:r w:rsidRPr="00EE608C">
        <w:lastRenderedPageBreak/>
        <w:t>Εφαρμογή συστημάτων ηλεκτρονικής παρακολούθησης</w:t>
      </w:r>
      <w:r>
        <w:t xml:space="preserve"> </w:t>
      </w:r>
      <w:r w:rsidRPr="00EE608C">
        <w:t>και έγκαιρης ειδοποίησης για πλημμύρες</w:t>
      </w:r>
      <w:r>
        <w:t xml:space="preserve"> </w:t>
      </w:r>
      <w:r w:rsidRPr="00EE608C">
        <w:t>και δασικές πυρκαγιές</w:t>
      </w:r>
    </w:p>
    <w:p w14:paraId="72F96287" w14:textId="546CBCEE" w:rsidR="00EE608C" w:rsidRPr="00EE608C" w:rsidRDefault="00EE608C" w:rsidP="0019396B">
      <w:pPr>
        <w:pStyle w:val="bullets"/>
        <w:numPr>
          <w:ilvl w:val="1"/>
          <w:numId w:val="9"/>
        </w:numPr>
      </w:pPr>
      <w:r w:rsidRPr="00EE608C">
        <w:t>Δράσεις ευαισθητοποίησης του πληθυσμού</w:t>
      </w:r>
      <w:r>
        <w:t xml:space="preserve"> </w:t>
      </w:r>
      <w:r w:rsidRPr="00EE608C">
        <w:t>για την αντιμετώπιση καταστροφών</w:t>
      </w:r>
    </w:p>
    <w:p w14:paraId="622770D7" w14:textId="2C61B12D" w:rsidR="00EE608C" w:rsidRPr="00EE608C" w:rsidRDefault="00EE608C" w:rsidP="0019396B">
      <w:pPr>
        <w:pStyle w:val="bullets"/>
        <w:numPr>
          <w:ilvl w:val="1"/>
          <w:numId w:val="9"/>
        </w:numPr>
      </w:pPr>
      <w:r w:rsidRPr="00EE608C">
        <w:t>Έργα</w:t>
      </w:r>
      <w:r w:rsidR="008E5311">
        <w:t>/</w:t>
      </w:r>
      <w:r w:rsidRPr="00EE608C">
        <w:t>δράσεις διαχείρισης στερεών αποβλήτων με διαλογή</w:t>
      </w:r>
      <w:r>
        <w:t xml:space="preserve"> </w:t>
      </w:r>
      <w:r w:rsidRPr="00EE608C">
        <w:t>στην πηγή</w:t>
      </w:r>
    </w:p>
    <w:p w14:paraId="6E941AD8" w14:textId="631F2F8E" w:rsidR="00EE608C" w:rsidRPr="00EE608C" w:rsidRDefault="00EE608C" w:rsidP="0019396B">
      <w:pPr>
        <w:pStyle w:val="bullets"/>
        <w:numPr>
          <w:ilvl w:val="1"/>
          <w:numId w:val="9"/>
        </w:numPr>
      </w:pPr>
      <w:r w:rsidRPr="00EE608C">
        <w:t>Έργα ορθολογικής και αποδοτικής διαχείρισης πόσιμου</w:t>
      </w:r>
      <w:r>
        <w:t xml:space="preserve"> </w:t>
      </w:r>
      <w:r w:rsidRPr="00EE608C">
        <w:t>ύδατος</w:t>
      </w:r>
    </w:p>
    <w:p w14:paraId="6A735225" w14:textId="5EB6500B" w:rsidR="00EE608C" w:rsidRPr="00EE608C" w:rsidRDefault="00EE608C" w:rsidP="0019396B">
      <w:pPr>
        <w:pStyle w:val="bullets"/>
        <w:numPr>
          <w:ilvl w:val="1"/>
          <w:numId w:val="9"/>
        </w:numPr>
      </w:pPr>
      <w:r w:rsidRPr="00EE608C">
        <w:t>Συμπληρωματικά έργα ολοκλήρωσης των υποδομών</w:t>
      </w:r>
      <w:r>
        <w:t xml:space="preserve"> </w:t>
      </w:r>
      <w:r w:rsidRPr="00EE608C">
        <w:t>για τη βελτίωση επεξεργασίας λυμάτων, σε οικολογικά</w:t>
      </w:r>
      <w:r>
        <w:t xml:space="preserve"> </w:t>
      </w:r>
      <w:r w:rsidRPr="00EE608C">
        <w:t>ευαίσθητες περιοχές, καθώς και σε τουριστικές περιοχές</w:t>
      </w:r>
      <w:r>
        <w:t xml:space="preserve"> </w:t>
      </w:r>
      <w:r w:rsidRPr="00EE608C">
        <w:t>Έργα αξιοποίησης επιφανειακών και θαλάσσιων υδάτων</w:t>
      </w:r>
      <w:r>
        <w:t xml:space="preserve"> </w:t>
      </w:r>
      <w:r w:rsidRPr="00EE608C">
        <w:t>για χρήση ή</w:t>
      </w:r>
      <w:r w:rsidR="008E5311">
        <w:t>/</w:t>
      </w:r>
      <w:r w:rsidRPr="00EE608C">
        <w:t>και για εμπλουτισμό του υδροφόρου ορίζοντα</w:t>
      </w:r>
    </w:p>
    <w:p w14:paraId="17C48AAD" w14:textId="4A79A0F8" w:rsidR="00EE608C" w:rsidRPr="00EE608C" w:rsidRDefault="00EE608C" w:rsidP="0019396B">
      <w:pPr>
        <w:pStyle w:val="bullets"/>
        <w:numPr>
          <w:ilvl w:val="1"/>
          <w:numId w:val="9"/>
        </w:numPr>
      </w:pPr>
      <w:r w:rsidRPr="00EE608C">
        <w:t>Ενίσχυση των επενδύσεων για την προστασία</w:t>
      </w:r>
      <w:r>
        <w:t xml:space="preserve"> </w:t>
      </w:r>
      <w:r w:rsidRPr="00EE608C">
        <w:t>και αξιοποίηση της πολιτιστικής κληρονομιάς</w:t>
      </w:r>
    </w:p>
    <w:p w14:paraId="4C2F3BF0" w14:textId="0027F50F" w:rsidR="00EE608C" w:rsidRPr="00EE608C" w:rsidRDefault="00EE608C" w:rsidP="0019396B">
      <w:pPr>
        <w:pStyle w:val="bullets"/>
        <w:numPr>
          <w:ilvl w:val="1"/>
          <w:numId w:val="9"/>
        </w:numPr>
      </w:pPr>
      <w:r w:rsidRPr="00EE608C">
        <w:t>Προστασία και ανάδειξη της φυσικής κληρονομιάς</w:t>
      </w:r>
      <w:r>
        <w:t xml:space="preserve"> </w:t>
      </w:r>
      <w:r w:rsidRPr="00EE608C">
        <w:t>(επίγειας και θαλάσσιας) και τουριστική αξιοποίηση</w:t>
      </w:r>
      <w:r>
        <w:t xml:space="preserve"> </w:t>
      </w:r>
      <w:r w:rsidRPr="00EE608C">
        <w:t>υπόγειων φυσικών πόρων (ιαματικά νερά)</w:t>
      </w:r>
    </w:p>
    <w:p w14:paraId="4B1B5681" w14:textId="17F102EA" w:rsidR="00EE608C" w:rsidRPr="00EE608C" w:rsidRDefault="00EE608C" w:rsidP="0019396B">
      <w:pPr>
        <w:pStyle w:val="bullets"/>
        <w:numPr>
          <w:ilvl w:val="1"/>
          <w:numId w:val="9"/>
        </w:numPr>
      </w:pPr>
      <w:r w:rsidRPr="00EE608C">
        <w:t>Δράσεις αποκατάστασης και φύλαξης των οικοσυστημάτων</w:t>
      </w:r>
      <w:r>
        <w:t xml:space="preserve"> </w:t>
      </w:r>
    </w:p>
    <w:p w14:paraId="72D2776A" w14:textId="3D9989BE" w:rsidR="00EE608C" w:rsidRPr="00EE608C" w:rsidRDefault="00EE608C" w:rsidP="0019396B">
      <w:pPr>
        <w:pStyle w:val="bullets"/>
        <w:numPr>
          <w:ilvl w:val="1"/>
          <w:numId w:val="9"/>
        </w:numPr>
      </w:pPr>
      <w:r w:rsidRPr="00EE608C">
        <w:t>Δράσεις</w:t>
      </w:r>
      <w:r w:rsidR="008E5311">
        <w:t>/</w:t>
      </w:r>
      <w:r w:rsidRPr="00EE608C">
        <w:t>έργα ανάδειξης των οικοσυστημάτων</w:t>
      </w:r>
    </w:p>
    <w:p w14:paraId="0EEDF0A5" w14:textId="1135E08B" w:rsidR="00EE608C" w:rsidRPr="00EE608C" w:rsidRDefault="00EE608C" w:rsidP="0019396B">
      <w:pPr>
        <w:pStyle w:val="bullets"/>
        <w:numPr>
          <w:ilvl w:val="1"/>
          <w:numId w:val="9"/>
        </w:numPr>
      </w:pPr>
      <w:r w:rsidRPr="00EE608C">
        <w:t>Προώθηση δράσεων αναβάθμισης αστικού φυσικού</w:t>
      </w:r>
      <w:r>
        <w:t xml:space="preserve"> </w:t>
      </w:r>
      <w:r w:rsidRPr="00EE608C">
        <w:t>και ανθρωπογενούς περιβάλλοντος</w:t>
      </w:r>
    </w:p>
    <w:p w14:paraId="7A7A314E" w14:textId="06F4EEA8" w:rsidR="00EE608C" w:rsidRPr="00EE608C" w:rsidRDefault="00EE608C" w:rsidP="0019396B">
      <w:pPr>
        <w:pStyle w:val="bullets"/>
        <w:numPr>
          <w:ilvl w:val="1"/>
          <w:numId w:val="9"/>
        </w:numPr>
      </w:pPr>
      <w:r w:rsidRPr="00EE608C">
        <w:t>Ενίσχυση</w:t>
      </w:r>
      <w:r w:rsidR="008E5311">
        <w:t>/</w:t>
      </w:r>
      <w:r w:rsidRPr="00EE608C">
        <w:t>προώθηση βιοκλιματικών αναπλάσεων</w:t>
      </w:r>
      <w:r>
        <w:t xml:space="preserve"> </w:t>
      </w:r>
      <w:r w:rsidRPr="00EE608C">
        <w:t>στα αστικά κέντρα</w:t>
      </w:r>
    </w:p>
    <w:p w14:paraId="1D26FF29" w14:textId="3CC27778" w:rsidR="00271940" w:rsidRDefault="00EE608C" w:rsidP="0019396B">
      <w:pPr>
        <w:pStyle w:val="bullets"/>
        <w:numPr>
          <w:ilvl w:val="1"/>
          <w:numId w:val="9"/>
        </w:numPr>
      </w:pPr>
      <w:r w:rsidRPr="00EE608C">
        <w:t>Προώθηση δράσεων αστικής κινητικότητας</w:t>
      </w:r>
    </w:p>
    <w:p w14:paraId="2619F30A" w14:textId="10838779" w:rsidR="00EE608C" w:rsidRPr="00EE608C" w:rsidRDefault="00EE608C" w:rsidP="00D21F3F">
      <w:pPr>
        <w:pStyle w:val="bullets"/>
      </w:pPr>
      <w:r w:rsidRPr="00EE608C">
        <w:t>Συμπλήρωση</w:t>
      </w:r>
      <w:r w:rsidR="008E5311">
        <w:t>–</w:t>
      </w:r>
      <w:r w:rsidRPr="00EE608C">
        <w:t>ολοκλήρωση διατηρήσιμων υποδομών για την ανάπτυξη και την απασχόληση</w:t>
      </w:r>
    </w:p>
    <w:p w14:paraId="331B63E7" w14:textId="2F47EE82" w:rsidR="00EE608C" w:rsidRPr="00EE608C" w:rsidRDefault="00EE608C" w:rsidP="0019396B">
      <w:pPr>
        <w:pStyle w:val="bullets"/>
        <w:numPr>
          <w:ilvl w:val="1"/>
          <w:numId w:val="9"/>
        </w:numPr>
      </w:pPr>
      <w:r w:rsidRPr="00EE608C">
        <w:t>Ολοκλήρωση, βελτίωση ή</w:t>
      </w:r>
      <w:r w:rsidR="008E5311">
        <w:t>/</w:t>
      </w:r>
      <w:r w:rsidRPr="00EE608C">
        <w:t>και αναβάθμιση δια νησιωτικών</w:t>
      </w:r>
      <w:r>
        <w:t xml:space="preserve"> </w:t>
      </w:r>
      <w:r w:rsidRPr="00EE608C">
        <w:t>λιμενικών</w:t>
      </w:r>
      <w:r w:rsidR="008E5311">
        <w:t>/</w:t>
      </w:r>
      <w:r w:rsidRPr="00EE608C">
        <w:t>θαλασσίων</w:t>
      </w:r>
      <w:r w:rsidR="0066048D">
        <w:t xml:space="preserve"> </w:t>
      </w:r>
      <w:r w:rsidRPr="00EE608C">
        <w:t>συνδέσεων της Περιφέρειας</w:t>
      </w:r>
    </w:p>
    <w:p w14:paraId="31D5025E" w14:textId="7244575A" w:rsidR="00EE608C" w:rsidRPr="00EE608C" w:rsidRDefault="00EE608C" w:rsidP="0019396B">
      <w:pPr>
        <w:pStyle w:val="bullets"/>
        <w:numPr>
          <w:ilvl w:val="1"/>
          <w:numId w:val="9"/>
        </w:numPr>
      </w:pPr>
      <w:r w:rsidRPr="00EE608C">
        <w:t>Αναβάθμιση και βελτίωση των σημαντικότερων δικτύων</w:t>
      </w:r>
      <w:r>
        <w:t xml:space="preserve"> </w:t>
      </w:r>
      <w:r w:rsidRPr="00EE608C">
        <w:t>υποδομών (τουριστικοί προορισμοί και παραγωγικά κέντρα),</w:t>
      </w:r>
      <w:r>
        <w:t xml:space="preserve"> </w:t>
      </w:r>
      <w:r w:rsidRPr="00EE608C">
        <w:t>που συνδέουν την ενδοχώρα των νησιών με πύλες</w:t>
      </w:r>
      <w:r>
        <w:t xml:space="preserve"> </w:t>
      </w:r>
      <w:r w:rsidRPr="00EE608C">
        <w:t>εισόδου</w:t>
      </w:r>
      <w:r w:rsidR="00393A0A">
        <w:t>–</w:t>
      </w:r>
      <w:r w:rsidRPr="00EE608C">
        <w:t>εξόδου κάθε νησιού</w:t>
      </w:r>
    </w:p>
    <w:p w14:paraId="73121378" w14:textId="01935332" w:rsidR="006C745D" w:rsidRPr="00572122" w:rsidRDefault="00EE608C" w:rsidP="0019396B">
      <w:pPr>
        <w:pStyle w:val="bullets"/>
        <w:numPr>
          <w:ilvl w:val="1"/>
          <w:numId w:val="9"/>
        </w:numPr>
      </w:pPr>
      <w:r w:rsidRPr="00EE608C">
        <w:t>Βελτίωση κυκλοφοριακών συνθηκών,</w:t>
      </w:r>
      <w:r>
        <w:t xml:space="preserve"> </w:t>
      </w:r>
      <w:r w:rsidRPr="00EE608C">
        <w:t>για την εξασφάλιση της οδικής ασφάλειας</w:t>
      </w:r>
      <w:r w:rsidR="006C745D" w:rsidRPr="00572122">
        <w:br w:type="page"/>
      </w:r>
    </w:p>
    <w:p w14:paraId="6A59FB23" w14:textId="3DD33F8D" w:rsidR="00EE3219" w:rsidRDefault="00EE3219" w:rsidP="000E0269">
      <w:pPr>
        <w:pStyle w:val="10"/>
      </w:pPr>
      <w:bookmarkStart w:id="26" w:name="_Toc57885287"/>
      <w:bookmarkStart w:id="27" w:name="_Toc58844872"/>
      <w:r>
        <w:lastRenderedPageBreak/>
        <w:t xml:space="preserve">Χαρτογράφηση Διοικητικής Ικανότητα των </w:t>
      </w:r>
      <w:r w:rsidR="00B44B93">
        <w:t>ΟΤΑ</w:t>
      </w:r>
      <w:r w:rsidR="00393A0A">
        <w:t>–</w:t>
      </w:r>
      <w:r>
        <w:t xml:space="preserve">Δικαιούχων </w:t>
      </w:r>
      <w:r w:rsidRPr="000E0269">
        <w:t>στην</w:t>
      </w:r>
      <w:r>
        <w:t xml:space="preserve"> Περιφέρεια Βορείου Αιγαίου</w:t>
      </w:r>
      <w:bookmarkEnd w:id="26"/>
      <w:bookmarkEnd w:id="27"/>
      <w:r>
        <w:t xml:space="preserve"> </w:t>
      </w:r>
    </w:p>
    <w:p w14:paraId="190455DE" w14:textId="052C74D0" w:rsidR="00EE3219" w:rsidRDefault="00EE3219" w:rsidP="002D57B5">
      <w:pPr>
        <w:pStyle w:val="2"/>
      </w:pPr>
      <w:bookmarkStart w:id="28" w:name="_Toc57885288"/>
      <w:bookmarkStart w:id="29" w:name="_Toc58844873"/>
      <w:r w:rsidRPr="00EE3219">
        <w:t>Μεθοδολογική Προσέγγιση</w:t>
      </w:r>
      <w:r w:rsidR="00393A0A">
        <w:t>–</w:t>
      </w:r>
      <w:r w:rsidRPr="00EE3219">
        <w:t>Κριτήρια</w:t>
      </w:r>
      <w:bookmarkEnd w:id="28"/>
      <w:bookmarkEnd w:id="29"/>
    </w:p>
    <w:p w14:paraId="2AEC6EE9" w14:textId="77777777" w:rsidR="00EC4960" w:rsidRDefault="003F1111" w:rsidP="000E0269">
      <w:pPr>
        <w:pStyle w:val="aa"/>
      </w:pPr>
      <w:r>
        <w:t xml:space="preserve">Η αναφορά στο προηγούμενο κεφάλαιο </w:t>
      </w:r>
      <w:r w:rsidR="00432006">
        <w:t xml:space="preserve">στην συγκρότηση, </w:t>
      </w:r>
      <w:r>
        <w:t xml:space="preserve">στον ρόλο και τις βασικές αρμοδιότητες των τελικών δικαιούχων </w:t>
      </w:r>
      <w:r w:rsidR="00432006">
        <w:t xml:space="preserve">του ΠΕΠ Β. Αιγαίου </w:t>
      </w:r>
      <w:r>
        <w:t xml:space="preserve">με εστίαση τους φορείς </w:t>
      </w:r>
      <w:r w:rsidR="00432006">
        <w:t>εκείνους που εδρεύουν και δραστηριοποιούνται στα νησιά της περιφέρειας είναι αναγκαίο να συμπληρωθεί με διαπιστώσεις και εκτιμήσεις σχετικά με την διοικητική και τεχνικής τους ικανότητα ώστε να υπάρχει η απαιτούμενη τεκμηρίωση προκειμένου να διαπιστωθούν προβλήματα και να διερευνηθούν λύσεις που θα συμβάλουν στην αντιμετώπισή τους.</w:t>
      </w:r>
    </w:p>
    <w:p w14:paraId="127F927C" w14:textId="4B679C83" w:rsidR="00EE3219" w:rsidRDefault="00EC4960" w:rsidP="000E0269">
      <w:pPr>
        <w:pStyle w:val="aa"/>
      </w:pPr>
      <w:r w:rsidRPr="00EC4960">
        <w:t xml:space="preserve"> </w:t>
      </w:r>
      <w:r>
        <w:t>Η εργασία αυτή επικεντρώνεται κυρίως στους Οργανισμούς Τοπικής αυτοδιοίκησης καθώς αποτελούν αθροιστικά (μαζί με τα νομικά τους πρόσωπα δημοσίου και ιδιωτικού δικαίου) την πλειονότητα των τελικών δικαιούχων του προγράμματος και όπως τονίσθηκε στα προηγούμενα συμμετέχουν με πολύ μεγάλο ποσοστό (&gt;70%) στον προϋπολογισμό των ενταγμένων έργων.</w:t>
      </w:r>
    </w:p>
    <w:p w14:paraId="5A068E29" w14:textId="35DB6EEB" w:rsidR="00432006" w:rsidRDefault="00432006" w:rsidP="000E0269">
      <w:pPr>
        <w:pStyle w:val="aa"/>
      </w:pPr>
      <w:r>
        <w:t xml:space="preserve">Με δεδομένο ότι δεν υφίσταται ένα συγκροτημένο σύστημα αξιολόγησης της επίδοσης των επιμέρους φορέων και εκτίμησης της επάρκειας τους στον σχεδιασμό και υλοποίηση προγραμμάτων, δράσεων και έργων (κυρίως των συγχρηματοδοτούμενων) </w:t>
      </w:r>
      <w:r w:rsidR="00B44B93">
        <w:t>επιχειρείται στο πλαίσιο αυτής της μελέτης μια όσο το δυνατό αντικειμενική προσέγγιση με βάση υπάρχοντα στοιχεία τα οποία αφορούν στην εσωτερική τους δομή και οργάνωση, στην επάρκεια (ποσοτική και ποιοτική) της στελέχωσής τους, για την συμμετοχή τους σε προγράμματα της τρέχουσας προγραμματικής περιόδου και την εν γέν</w:t>
      </w:r>
      <w:r w:rsidR="00EC4960">
        <w:t>ει</w:t>
      </w:r>
      <w:r w:rsidR="00B44B93">
        <w:t xml:space="preserve"> διοικητική τους ικανότητα.</w:t>
      </w:r>
    </w:p>
    <w:p w14:paraId="5C9AFF94" w14:textId="5044F649" w:rsidR="00B44B93" w:rsidRDefault="00B44B93" w:rsidP="000E0269">
      <w:pPr>
        <w:pStyle w:val="aa"/>
      </w:pPr>
      <w:r>
        <w:t>Για το σκοπό αυτό αναζητήθηκαν τα πλέον πρόσφατα επίσημα και δημοσιευμένα στοιχεία που αφορούν στην τυπική οργανωτική τους δομή μέσα από τα ΦΕΚ των Οργανισμών Εσωτερικών Υπηρεσιών τόσο των κύριων φορέων όσο και των Νομικών τους Προσώπων που δυνητικά είναι δικαιούχοι των δράσεων του ΠΕΠ Β. Αιγαίου.</w:t>
      </w:r>
    </w:p>
    <w:p w14:paraId="00A93C25" w14:textId="0607D096" w:rsidR="009F399B" w:rsidRDefault="009F399B" w:rsidP="000E0269">
      <w:pPr>
        <w:pStyle w:val="aa"/>
      </w:pPr>
      <w:r>
        <w:t>Στην ανάλυση αυτή δεν περιλαμβάνονται στοιχεία για τις Σχολικές Επιτροπές που παρά το γεγονός ότι περιβάλλονται τον τύπο του Νομικού Προσώπου Δημοσίου Δικαίου εν τούτοις δεν κατατάσσονται στους δυνητικούς τελικούς δικαιούχους έργων ΕΣΠΑ καθώς καλούνται να επιτελέσουν κυρίως διαχειριστικά καθήκοντα για την καλή λειτουργία των σχολικών συγκροτημάτων ευθύνης τους.</w:t>
      </w:r>
    </w:p>
    <w:p w14:paraId="35A6F048" w14:textId="5B52D44C" w:rsidR="00B44B93" w:rsidRDefault="00A9139A" w:rsidP="000E0269">
      <w:pPr>
        <w:pStyle w:val="aa"/>
      </w:pPr>
      <w:r>
        <w:t>Οι Οργανισμοί Εσωτερικών Υπηρεσιών των ΟΤΑ προέκυψαν σε δύο φάσεις κατά την πρόσφατη περίοδο σε συνέχεια των θεσμικών αλλαγών (νομοθετήματα Καλλικράτης και Κλεισθένης) με βάση και την κατηγοριοποίηση των Δήμων και τα σχετικά υποδείγματα της Ελληνικής Εταιρείας Τοπικής Ανάπτυξης και Αυτοδιοίκησης με την εποπτεία του Υπουργείου Εσωτερικών και τον έλεγχο και έγκριση της Αποκεντρωμένης Διοίκησης Αιγαίου.</w:t>
      </w:r>
    </w:p>
    <w:p w14:paraId="13A746B2" w14:textId="0244EFE2" w:rsidR="00A9139A" w:rsidRDefault="00A9139A" w:rsidP="000E0269">
      <w:pPr>
        <w:pStyle w:val="aa"/>
      </w:pPr>
      <w:r>
        <w:t>Ειδικά για τους νέους Δήμους που προήλθαν από διάσπαση σημειώνεται ότι σε ορισμένες περιπτώσεις (Δήμος Μυτιλήνης, Δήμος Δυτικής Σάμου) χρησιμοποιήθηκαν οι μεταβατικοί ΟΕΥ καθώς δεν έχει ακόμη ολοκληρωθεί η διαδικασία σύνταξης των νέων ΟΕΥ οι οποίοι βρίσκονται υπό εκπόνηση και αναμένεται να εγκριθούν σε σύντομο χρονικό διάστημα.</w:t>
      </w:r>
    </w:p>
    <w:p w14:paraId="29B36973" w14:textId="286828D6" w:rsidR="00A9139A" w:rsidRDefault="00A9139A" w:rsidP="000E0269">
      <w:pPr>
        <w:pStyle w:val="aa"/>
      </w:pPr>
      <w:r>
        <w:t xml:space="preserve">Σημειώνεται επίσης ότι </w:t>
      </w:r>
      <w:r w:rsidR="007A2F35">
        <w:t xml:space="preserve">αρκετοί από τους υφιστάμενους ΟΕΥ παρότι έχουν τροποποιηθεί σχετικά πρόσφατα με βάση αναγκαστικές κατευθύνσεις του Υπουργείου Εσωτερικών για την αντιμετώπιση κυρίως θεμάτων ενσωμάτωσης λειτουργιών και προσωπικού άλλων δομών της ΤΑ (κυρίως κοινωνικών υπηρεσιών όπως το «Βοήθεια στο Σπίτι»), εν τούτοις δεν έχουν ενσωματώσει σειρά άλλων θεσμικών υποχρεώσεων και ιδίως αυτές που αφορούν διαδικασίες εσωτερικού ελέγχου. </w:t>
      </w:r>
    </w:p>
    <w:p w14:paraId="17788DCA" w14:textId="0F541493" w:rsidR="007A2F35" w:rsidRDefault="007A2F35" w:rsidP="000E0269">
      <w:pPr>
        <w:pStyle w:val="aa"/>
      </w:pPr>
      <w:r>
        <w:t>Η προωθούμενη από το Υπουργείο Εσωτερικών κωδικοποίηση των αρμοδιοτήτων των Δήμων και των Περιφερειών παράλληλα με την ανάγκη επικαιροποίησης των παλαιών</w:t>
      </w:r>
      <w:r w:rsidR="0066048D">
        <w:t xml:space="preserve"> </w:t>
      </w:r>
      <w:r>
        <w:t xml:space="preserve">ΟΕΥ αναμένεται </w:t>
      </w:r>
      <w:r>
        <w:lastRenderedPageBreak/>
        <w:t xml:space="preserve">ότι θα οδηγήσει εντός του προσεχούς έτους στην αναγκαστική εναρμόνιση τους με τις πραγματικές λειτουργικές ανάγκες και υπό προϋποθέσεις </w:t>
      </w:r>
      <w:r w:rsidR="00875CDF">
        <w:t>θα αναβαθμίσει την διοικητική και τεχνική τους ικανότητα.</w:t>
      </w:r>
    </w:p>
    <w:p w14:paraId="06CC0415" w14:textId="26DC47A7" w:rsidR="00ED06F7" w:rsidRDefault="00ED06F7" w:rsidP="000E0269">
      <w:pPr>
        <w:pStyle w:val="aa"/>
      </w:pPr>
      <w:r>
        <w:t>Η στελέχωση των υπηρεσιών όπως αποτυπώνεται στη συνέχεια, με βάση τις προβλεπόμενες θέσεις των ΟΕΥ απέχει, κατά κανόνα</w:t>
      </w:r>
      <w:r w:rsidR="0066048D">
        <w:t xml:space="preserve"> </w:t>
      </w:r>
      <w:r>
        <w:t>σημαντικά, από την πραγματική στελέχωση καθώς οι δημοσιονομικοί περιορισμοί των τελευταίων ετών (περιορισμός ή και απαγόρευση προσλήψεων) μείωσαν σταδιακά το προσωπικό</w:t>
      </w:r>
      <w:r w:rsidR="00846E50">
        <w:t xml:space="preserve"> και κυρίως δεν αναπλήρωσαν έμπειρους υπαλλήλων κρίσιμων τομέων ειδικοτήτων, παρά τα επιμέρους περιορισμένα αποτελέσματα των προγραμμάτων κινητικότητας.</w:t>
      </w:r>
    </w:p>
    <w:p w14:paraId="407217CD" w14:textId="30E0CA29" w:rsidR="00010362" w:rsidRDefault="00010362" w:rsidP="000E0269">
      <w:pPr>
        <w:pStyle w:val="aa"/>
      </w:pPr>
      <w:r>
        <w:t>Σε συνέχεια της αποτύπωσης της υφιστάμενης κατάστασης όσον αφορά στην διοικητική δομή και συγκρότηση των τελικών δικαιούχων κατά κατηγορία</w:t>
      </w:r>
      <w:r w:rsidR="0066048D">
        <w:t xml:space="preserve"> </w:t>
      </w:r>
      <w:r>
        <w:t>προσεγγίζεται με βάση στοιχεία του Ολοκληρωμένου Πληροφοριακού Συστήματος η συμμετοχή των τελικών δικαιούχων κατά κατηγορία στην υλοποίηση του ΠΕΠ Β. Αιγαίου ώστε να εξαχθούν συμπεράσματα ως προς την δυνατότητα ανταπόκρισης στις απαιτήσεις των συγχρηματοδοτούμενων έργων.</w:t>
      </w:r>
    </w:p>
    <w:p w14:paraId="60D8B60B" w14:textId="1447A7A8" w:rsidR="00C90F3A" w:rsidRDefault="00C90F3A" w:rsidP="000E0269">
      <w:pPr>
        <w:pStyle w:val="aa"/>
      </w:pPr>
      <w:r>
        <w:t xml:space="preserve">Τέλος με την αξιοποίηση της μεθόδου ανάλυσης </w:t>
      </w:r>
      <w:r>
        <w:rPr>
          <w:lang w:val="en-US"/>
        </w:rPr>
        <w:t>SWOT</w:t>
      </w:r>
      <w:r w:rsidRPr="00C90F3A">
        <w:t xml:space="preserve"> </w:t>
      </w:r>
      <w:r>
        <w:t>αποτυπώνονται τα κρίσιμα ζητήματα που αφορούν στην αξιολόγηση της διοικητικής και τεχνικής ικανότητας των τελικών δικαιούχων.</w:t>
      </w:r>
    </w:p>
    <w:p w14:paraId="7823E71B" w14:textId="2E2D13D6" w:rsidR="008146C4" w:rsidRPr="008110DD" w:rsidRDefault="008146C4" w:rsidP="008110DD">
      <w:pPr>
        <w:pStyle w:val="3"/>
      </w:pPr>
      <w:bookmarkStart w:id="30" w:name="_Toc57885289"/>
      <w:bookmarkStart w:id="31" w:name="_Toc58844874"/>
      <w:r w:rsidRPr="008110DD">
        <w:t>Διοικητική Διάρθρωση Τελικών Δικαιούχων</w:t>
      </w:r>
      <w:bookmarkEnd w:id="30"/>
      <w:bookmarkEnd w:id="31"/>
    </w:p>
    <w:p w14:paraId="125EB510" w14:textId="616CC3CA" w:rsidR="00567FC5" w:rsidRPr="00590BA6" w:rsidRDefault="00B70627" w:rsidP="008772C7">
      <w:pPr>
        <w:pStyle w:val="4"/>
      </w:pPr>
      <w:bookmarkStart w:id="32" w:name="_Hlk58708859"/>
      <w:bookmarkStart w:id="33" w:name="_Toc58844875"/>
      <w:r w:rsidRPr="00590BA6">
        <w:t xml:space="preserve">Οργανισμοί Τοπικής Αυτοδιοίκησης (ΟΤΑ) Β’ Βαθμού </w:t>
      </w:r>
      <w:bookmarkEnd w:id="32"/>
      <w:r w:rsidRPr="00590BA6">
        <w:t>(Περιφερειακή Αυτοδιοίκηση)</w:t>
      </w:r>
      <w:bookmarkEnd w:id="33"/>
    </w:p>
    <w:p w14:paraId="118BEBF2" w14:textId="21296D54" w:rsidR="00567FC5" w:rsidRPr="00F443F0" w:rsidRDefault="003B7571" w:rsidP="00B87873">
      <w:pPr>
        <w:pStyle w:val="ab"/>
      </w:pPr>
      <w:r w:rsidRPr="003B7571">
        <w:t>Περιφέρεια Βορείου Αιγαίου</w:t>
      </w:r>
    </w:p>
    <w:p w14:paraId="67C2B314" w14:textId="5E958D9F" w:rsidR="00F443F0" w:rsidRPr="00F443F0" w:rsidRDefault="00F443F0" w:rsidP="000E0269">
      <w:pPr>
        <w:pStyle w:val="aa"/>
      </w:pPr>
      <w:r>
        <w:t>Η Περιφέρεια Βορείου Αιγαίου συστάθηκε με το Ν.3852/2010 «Πρόγραμμα Καλλικράτης» (</w:t>
      </w:r>
      <w:r w:rsidRPr="00F443F0">
        <w:t>ΦΕΚ Α' 87/</w:t>
      </w:r>
      <w:r>
        <w:t>0</w:t>
      </w:r>
      <w:r w:rsidRPr="00F443F0">
        <w:t>7.</w:t>
      </w:r>
      <w:r>
        <w:t>0</w:t>
      </w:r>
      <w:r w:rsidRPr="00F443F0">
        <w:t>6.2010</w:t>
      </w:r>
      <w:r>
        <w:t>), με τις αρμοδιότητές της να ρυθμίζονται σύμφωνα με τις διατάξεις τ</w:t>
      </w:r>
      <w:r w:rsidR="00F7371C">
        <w:t>ων</w:t>
      </w:r>
      <w:r>
        <w:t xml:space="preserve"> άρθρ</w:t>
      </w:r>
      <w:r w:rsidR="00F7371C">
        <w:t>ων 3 και</w:t>
      </w:r>
      <w:r>
        <w:t xml:space="preserve"> 205. Ειδικότερα, </w:t>
      </w:r>
      <w:r w:rsidR="00F7371C">
        <w:t>η Περιφέρεια Βορείου Αιγαίου είναι αρμόδια να</w:t>
      </w:r>
      <w:r w:rsidR="00F7371C" w:rsidRPr="00F7371C">
        <w:t xml:space="preserve"> προγραμματίζ</w:t>
      </w:r>
      <w:r w:rsidR="00F7371C">
        <w:t>ει</w:t>
      </w:r>
      <w:r w:rsidR="00F7371C" w:rsidRPr="00F7371C">
        <w:t xml:space="preserve"> και </w:t>
      </w:r>
      <w:r w:rsidR="008D2C90">
        <w:t xml:space="preserve">να </w:t>
      </w:r>
      <w:r w:rsidR="00F7371C" w:rsidRPr="00F7371C">
        <w:t>υλοποι</w:t>
      </w:r>
      <w:r w:rsidR="00F7371C">
        <w:t>εί</w:t>
      </w:r>
      <w:r w:rsidR="00F7371C" w:rsidRPr="00F7371C">
        <w:t xml:space="preserve"> πολιτικές σε περιφερειακό επίπεδο, σύμφωνα με τις αρχές </w:t>
      </w:r>
      <w:r w:rsidR="00F7371C">
        <w:t xml:space="preserve">της </w:t>
      </w:r>
      <w:r w:rsidR="00F7371C" w:rsidRPr="00F7371C">
        <w:t>αειφόρου ανάπτυξης και της κοινωνικής συνοχής, λαμβάνοντας υπόψη τις εθνικές και ευρωπαϊκές πολιτικές.</w:t>
      </w:r>
      <w:r w:rsidR="008D2C90">
        <w:t xml:space="preserve"> Ως νησιωτική Περιφέρεια </w:t>
      </w:r>
      <w:r w:rsidR="008D2C90" w:rsidRPr="008D2C90">
        <w:t>είναι αρμόδι</w:t>
      </w:r>
      <w:r w:rsidR="008D2C90">
        <w:t>α</w:t>
      </w:r>
      <w:r w:rsidR="008D2C90" w:rsidRPr="008D2C90">
        <w:t xml:space="preserve"> και για το σχεδιασμό, την έγκριση</w:t>
      </w:r>
      <w:r w:rsidR="008D2C90">
        <w:t xml:space="preserve"> </w:t>
      </w:r>
      <w:r w:rsidR="008D2C90" w:rsidRPr="008D2C90">
        <w:t>και την παρακολούθηση των σχεδίων των ενδοπεριφερειακών συγκοινωνιών.</w:t>
      </w:r>
    </w:p>
    <w:p w14:paraId="74605D82" w14:textId="4F1BD5B1" w:rsidR="003B7571" w:rsidRDefault="00753E6E" w:rsidP="000E0269">
      <w:pPr>
        <w:pStyle w:val="aa"/>
      </w:pPr>
      <w:r>
        <w:t xml:space="preserve">Σε ό,τι αφορά τη </w:t>
      </w:r>
      <w:r w:rsidR="00FA1AA6">
        <w:t>διάρθρω</w:t>
      </w:r>
      <w:r>
        <w:t>σή</w:t>
      </w:r>
      <w:r w:rsidR="00FA1AA6">
        <w:t xml:space="preserve"> </w:t>
      </w:r>
      <w:r>
        <w:t>της, η</w:t>
      </w:r>
      <w:r w:rsidR="00FA1AA6">
        <w:t xml:space="preserve"> Περιφέρεια </w:t>
      </w:r>
      <w:r>
        <w:t>αποτελείται από</w:t>
      </w:r>
      <w:r w:rsidR="00652677">
        <w:t xml:space="preserve"> πέντε (5) αυτοτελείς</w:t>
      </w:r>
      <w:r w:rsidR="0066048D">
        <w:t xml:space="preserve"> </w:t>
      </w:r>
      <w:r w:rsidR="00652677">
        <w:t>διευθύνσεις</w:t>
      </w:r>
      <w:r w:rsidR="008E5311">
        <w:t>/</w:t>
      </w:r>
      <w:r w:rsidR="00652677">
        <w:t>τμήματα</w:t>
      </w:r>
      <w:r w:rsidR="008E5311">
        <w:t>/</w:t>
      </w:r>
      <w:r w:rsidR="00652677">
        <w:t xml:space="preserve">γραφεία που υπάγονται απευθείας στον Περιφερειάρχη και </w:t>
      </w:r>
      <w:r w:rsidR="00FA1AA6">
        <w:t xml:space="preserve">έξι (6) </w:t>
      </w:r>
      <w:r w:rsidR="00652677">
        <w:t>Γενικές Διευθύνσεις:</w:t>
      </w:r>
    </w:p>
    <w:p w14:paraId="5934A8CE" w14:textId="0236AE10" w:rsidR="00652677" w:rsidRDefault="00652677" w:rsidP="00D21F3F">
      <w:pPr>
        <w:pStyle w:val="bullets"/>
        <w:spacing w:after="20"/>
      </w:pPr>
      <w:r>
        <w:t>Αυτοτελείς Υπηρεσίες</w:t>
      </w:r>
      <w:r w:rsidR="008E5311">
        <w:t>/</w:t>
      </w:r>
      <w:r w:rsidRPr="00652677">
        <w:t>Διευθύνσεις</w:t>
      </w:r>
      <w:r w:rsidR="008E5311">
        <w:t>/</w:t>
      </w:r>
      <w:r w:rsidRPr="00652677">
        <w:t>Τμήματα</w:t>
      </w:r>
      <w:r w:rsidR="008E5311">
        <w:t>/</w:t>
      </w:r>
      <w:r w:rsidRPr="00652677">
        <w:t>Γραφεία</w:t>
      </w:r>
    </w:p>
    <w:p w14:paraId="075BF16F" w14:textId="16D574AE" w:rsidR="00652677" w:rsidRDefault="00652677" w:rsidP="0019396B">
      <w:pPr>
        <w:pStyle w:val="bullets"/>
        <w:numPr>
          <w:ilvl w:val="1"/>
          <w:numId w:val="9"/>
        </w:numPr>
        <w:spacing w:after="20"/>
      </w:pPr>
      <w:r>
        <w:t>Νομική Υπηρεσία</w:t>
      </w:r>
    </w:p>
    <w:p w14:paraId="15E9EBBE" w14:textId="5A6E3A8A" w:rsidR="00652677" w:rsidRDefault="00652677" w:rsidP="0019396B">
      <w:pPr>
        <w:pStyle w:val="bullets"/>
        <w:numPr>
          <w:ilvl w:val="1"/>
          <w:numId w:val="9"/>
        </w:numPr>
        <w:spacing w:after="20"/>
      </w:pPr>
      <w:r>
        <w:t>Αυτοτελής Διεύθυνση Πολιτικής Προστασίας</w:t>
      </w:r>
    </w:p>
    <w:p w14:paraId="16616C42" w14:textId="77777777" w:rsidR="00652677" w:rsidRDefault="00652677" w:rsidP="0019396B">
      <w:pPr>
        <w:pStyle w:val="bullets"/>
        <w:numPr>
          <w:ilvl w:val="1"/>
          <w:numId w:val="9"/>
        </w:numPr>
        <w:spacing w:after="20"/>
      </w:pPr>
      <w:r>
        <w:t>Αυτοτελές Τμήμα Εσωτερικού Ελέγχου</w:t>
      </w:r>
    </w:p>
    <w:p w14:paraId="36087B93" w14:textId="6D274B55" w:rsidR="00FA1AA6" w:rsidRDefault="00652677" w:rsidP="0019396B">
      <w:pPr>
        <w:pStyle w:val="bullets"/>
        <w:numPr>
          <w:ilvl w:val="1"/>
          <w:numId w:val="9"/>
        </w:numPr>
        <w:spacing w:after="20"/>
      </w:pPr>
      <w:r>
        <w:t>Α</w:t>
      </w:r>
      <w:r w:rsidRPr="00652677">
        <w:t>υτοτελές Τμήμα Παλλαϊκής Άμυνας και Πολιτικής Σχεδίασης Εκτάκτων Αναγκών</w:t>
      </w:r>
      <w:r>
        <w:t xml:space="preserve"> (ΠΑΜ</w:t>
      </w:r>
      <w:r w:rsidR="00393A0A">
        <w:t>–</w:t>
      </w:r>
      <w:r>
        <w:t>ΠΣΕΑ)</w:t>
      </w:r>
    </w:p>
    <w:p w14:paraId="23239E84" w14:textId="4526CDB3" w:rsidR="00652677" w:rsidRDefault="00652677" w:rsidP="0019396B">
      <w:pPr>
        <w:pStyle w:val="bullets"/>
        <w:numPr>
          <w:ilvl w:val="1"/>
          <w:numId w:val="9"/>
        </w:numPr>
        <w:spacing w:after="20"/>
      </w:pPr>
      <w:r>
        <w:t>Αυτοτελές Γραφείο Τύπου και Δημοσίων Σχέσεων</w:t>
      </w:r>
    </w:p>
    <w:p w14:paraId="7CAE2065" w14:textId="655C1658" w:rsidR="00652677" w:rsidRDefault="00652677" w:rsidP="00D21F3F">
      <w:pPr>
        <w:pStyle w:val="bullets"/>
        <w:spacing w:after="20"/>
      </w:pPr>
      <w:r>
        <w:t>Γενικές Διευθύνσεις</w:t>
      </w:r>
    </w:p>
    <w:p w14:paraId="10C7700D" w14:textId="00CDD7CB" w:rsidR="00753E6E" w:rsidRDefault="00753E6E" w:rsidP="0019396B">
      <w:pPr>
        <w:pStyle w:val="bullets"/>
        <w:numPr>
          <w:ilvl w:val="1"/>
          <w:numId w:val="9"/>
        </w:numPr>
        <w:spacing w:after="20"/>
      </w:pPr>
      <w:r>
        <w:t>Γενική Διεύθυνση Αναπτυξιακού Προγραμματισμού, Περιβάλλοντος και Υποδομών</w:t>
      </w:r>
    </w:p>
    <w:p w14:paraId="18D21347" w14:textId="38B6F451" w:rsidR="00652677" w:rsidRDefault="00652677" w:rsidP="0019396B">
      <w:pPr>
        <w:pStyle w:val="bullets"/>
        <w:numPr>
          <w:ilvl w:val="1"/>
          <w:numId w:val="9"/>
        </w:numPr>
        <w:spacing w:after="20"/>
      </w:pPr>
      <w:r>
        <w:t xml:space="preserve">Γενική Διεύθυνση Εσωτερικής Λειτουργίας </w:t>
      </w:r>
    </w:p>
    <w:p w14:paraId="48A8B868" w14:textId="11AB309C" w:rsidR="00652677" w:rsidRDefault="00652677" w:rsidP="0019396B">
      <w:pPr>
        <w:pStyle w:val="bullets"/>
        <w:numPr>
          <w:ilvl w:val="1"/>
          <w:numId w:val="9"/>
        </w:numPr>
        <w:spacing w:after="20"/>
      </w:pPr>
      <w:r>
        <w:t>Γενική Διεύθυνση Περιφερειακής Αγροτικής Οικονομίας και Κτηνιατρικής</w:t>
      </w:r>
    </w:p>
    <w:p w14:paraId="6F747D2D" w14:textId="4CFAB972" w:rsidR="00652677" w:rsidRDefault="00652677" w:rsidP="0019396B">
      <w:pPr>
        <w:pStyle w:val="bullets"/>
        <w:numPr>
          <w:ilvl w:val="1"/>
          <w:numId w:val="9"/>
        </w:numPr>
        <w:spacing w:after="20"/>
      </w:pPr>
      <w:r>
        <w:t>Γενική Διεύθυνση</w:t>
      </w:r>
      <w:r w:rsidR="00753E6E">
        <w:t xml:space="preserve"> Ανάπτυξης</w:t>
      </w:r>
    </w:p>
    <w:p w14:paraId="2D37A84C" w14:textId="472BF387" w:rsidR="00652677" w:rsidRDefault="00652677" w:rsidP="0019396B">
      <w:pPr>
        <w:pStyle w:val="bullets"/>
        <w:numPr>
          <w:ilvl w:val="1"/>
          <w:numId w:val="9"/>
        </w:numPr>
        <w:spacing w:after="20"/>
      </w:pPr>
      <w:r>
        <w:t>Γενική Διεύθυνση</w:t>
      </w:r>
      <w:r w:rsidR="00753E6E">
        <w:t xml:space="preserve"> Μεταφορών και Επικοινωνιών</w:t>
      </w:r>
    </w:p>
    <w:p w14:paraId="776851E0" w14:textId="11BB400E" w:rsidR="00753E6E" w:rsidRDefault="00652677" w:rsidP="0019396B">
      <w:pPr>
        <w:pStyle w:val="bullets"/>
        <w:numPr>
          <w:ilvl w:val="1"/>
          <w:numId w:val="9"/>
        </w:numPr>
        <w:spacing w:after="20"/>
      </w:pPr>
      <w:r>
        <w:t>Γενική Διεύθυνση</w:t>
      </w:r>
      <w:r w:rsidR="00753E6E">
        <w:t xml:space="preserve"> Δημόσιας Υγείας και Κοινωνικής Μέριμνας</w:t>
      </w:r>
    </w:p>
    <w:p w14:paraId="41CA780F" w14:textId="7E87671B" w:rsidR="0038605F" w:rsidRPr="000E0269" w:rsidRDefault="0038605F" w:rsidP="00B87873">
      <w:pPr>
        <w:pStyle w:val="-0"/>
      </w:pPr>
      <w:r w:rsidRPr="000E0269">
        <w:lastRenderedPageBreak/>
        <w:t>Στελέχωση</w:t>
      </w:r>
    </w:p>
    <w:p w14:paraId="77689B6D" w14:textId="0FB58560" w:rsidR="00AA6DBC" w:rsidRDefault="00675B46" w:rsidP="000E0269">
      <w:pPr>
        <w:pStyle w:val="aa"/>
      </w:pPr>
      <w:r>
        <w:t>Στο σύνολο των</w:t>
      </w:r>
      <w:r w:rsidRPr="00675B46">
        <w:t xml:space="preserve"> 496</w:t>
      </w:r>
      <w:r>
        <w:t xml:space="preserve"> προβλεπόμενων θέσεων προσωπικού, από τον </w:t>
      </w:r>
      <w:r w:rsidRPr="00675B46">
        <w:t>Οργανισμό Εσωτερικής Υπηρεσίας (ΟΕΥ)</w:t>
      </w:r>
      <w:r>
        <w:t xml:space="preserve">, είναι στελεχωμένες οι 401 θέσεις. Οι σημαντικότερες ελλείψεις καταγράφονται στις ειδικότητες </w:t>
      </w:r>
      <w:r w:rsidRPr="00675B46">
        <w:t>Πανεπιστημιακής Εκπαίδευσης (ΠΕ)</w:t>
      </w:r>
      <w:r>
        <w:t xml:space="preserve"> Μηχανικών</w:t>
      </w:r>
      <w:r w:rsidR="003E08C0">
        <w:t>,</w:t>
      </w:r>
      <w:r>
        <w:t xml:space="preserve"> Γεωτεχνικών και Δευτεροβάθμιας Εκπαίδευσης (ΔΕ) </w:t>
      </w:r>
      <w:r w:rsidRPr="00675B46">
        <w:t>Διοικητικών Γραμματέων</w:t>
      </w:r>
      <w:r>
        <w:t>.</w:t>
      </w:r>
    </w:p>
    <w:p w14:paraId="3C2F938D" w14:textId="64CB3138" w:rsidR="00AA6DBC" w:rsidRDefault="00AA6DBC" w:rsidP="00AA6DBC">
      <w:pPr>
        <w:pStyle w:val="a7"/>
      </w:pPr>
      <w:bookmarkStart w:id="34" w:name="_Toc58844959"/>
      <w:r>
        <w:t xml:space="preserve">Πίνακας </w:t>
      </w:r>
      <w:r w:rsidR="00863598">
        <w:rPr>
          <w:noProof/>
        </w:rPr>
        <w:t>5</w:t>
      </w:r>
      <w:r>
        <w:t>:</w:t>
      </w:r>
      <w:r>
        <w:tab/>
      </w:r>
      <w:r w:rsidRPr="00AA6DBC">
        <w:t>Προβλεπόμενες Θέσεις από τον Οργανισμό Εσωτερικής Υπηρεσίας (ΟΕΥ) Περιφέρειας Βορείου Αιγαίου</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53"/>
        <w:gridCol w:w="1153"/>
        <w:gridCol w:w="1153"/>
        <w:gridCol w:w="1153"/>
        <w:gridCol w:w="1153"/>
      </w:tblGrid>
      <w:tr w:rsidR="00AA6DBC" w:rsidRPr="00AA6DBC" w14:paraId="335197EE" w14:textId="77777777" w:rsidTr="00AA6DBC">
        <w:tc>
          <w:tcPr>
            <w:tcW w:w="2666" w:type="dxa"/>
            <w:vMerge w:val="restart"/>
            <w:shd w:val="clear" w:color="auto" w:fill="BDD6EE" w:themeFill="accent5" w:themeFillTint="66"/>
            <w:vAlign w:val="center"/>
            <w:hideMark/>
          </w:tcPr>
          <w:p w14:paraId="79E23D05"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Σχέση Εργασίας</w:t>
            </w:r>
          </w:p>
        </w:tc>
        <w:tc>
          <w:tcPr>
            <w:tcW w:w="5630" w:type="dxa"/>
            <w:gridSpan w:val="5"/>
            <w:tcBorders>
              <w:bottom w:val="single" w:sz="4" w:space="0" w:color="auto"/>
            </w:tcBorders>
            <w:shd w:val="clear" w:color="auto" w:fill="BDD6EE" w:themeFill="accent5" w:themeFillTint="66"/>
            <w:vAlign w:val="center"/>
            <w:hideMark/>
          </w:tcPr>
          <w:p w14:paraId="774BD5AF" w14:textId="4B8D9AB0" w:rsidR="00753E6E" w:rsidRPr="000E0269" w:rsidRDefault="00AA6DBC"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Προβλεπόμενες Θέσεις από τον Οργανισμό Εσωτερικής Υπηρεσίας (ΟΕΥ) Περιφέρειας Βορείου Αιγαίου</w:t>
            </w:r>
          </w:p>
        </w:tc>
      </w:tr>
      <w:tr w:rsidR="00AA6DBC" w:rsidRPr="00AA6DBC" w14:paraId="6EA83BAB" w14:textId="77777777" w:rsidTr="00AA6DBC">
        <w:tc>
          <w:tcPr>
            <w:tcW w:w="2666" w:type="dxa"/>
            <w:vMerge/>
            <w:shd w:val="clear" w:color="auto" w:fill="BDD6EE" w:themeFill="accent5" w:themeFillTint="66"/>
            <w:vAlign w:val="center"/>
            <w:hideMark/>
          </w:tcPr>
          <w:p w14:paraId="5C3E5AF4" w14:textId="77777777" w:rsidR="00753E6E" w:rsidRPr="000E0269" w:rsidRDefault="00753E6E" w:rsidP="00675B46">
            <w:pPr>
              <w:spacing w:before="10" w:after="10"/>
              <w:rPr>
                <w:rFonts w:ascii="Arial Narrow" w:eastAsia="Times New Roman" w:hAnsi="Arial Narrow" w:cs="Calibri"/>
                <w:b/>
                <w:bCs/>
                <w:sz w:val="18"/>
                <w:szCs w:val="18"/>
                <w:lang w:eastAsia="el-GR"/>
              </w:rPr>
            </w:pPr>
          </w:p>
        </w:tc>
        <w:tc>
          <w:tcPr>
            <w:tcW w:w="5630" w:type="dxa"/>
            <w:gridSpan w:val="5"/>
            <w:shd w:val="clear" w:color="auto" w:fill="DEEAF6" w:themeFill="accent5" w:themeFillTint="33"/>
            <w:noWrap/>
            <w:vAlign w:val="bottom"/>
            <w:hideMark/>
          </w:tcPr>
          <w:p w14:paraId="5F342625" w14:textId="70394EDA" w:rsidR="00753E6E" w:rsidRPr="000E0269" w:rsidRDefault="00AA6DBC"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Κατηγορία</w:t>
            </w:r>
          </w:p>
        </w:tc>
      </w:tr>
      <w:tr w:rsidR="00AA6DBC" w:rsidRPr="00AA6DBC" w14:paraId="577E3167" w14:textId="77777777" w:rsidTr="00AA6DBC">
        <w:tc>
          <w:tcPr>
            <w:tcW w:w="2666" w:type="dxa"/>
            <w:vMerge/>
            <w:tcBorders>
              <w:bottom w:val="single" w:sz="4" w:space="0" w:color="auto"/>
            </w:tcBorders>
            <w:shd w:val="clear" w:color="auto" w:fill="BDD6EE" w:themeFill="accent5" w:themeFillTint="66"/>
            <w:vAlign w:val="center"/>
            <w:hideMark/>
          </w:tcPr>
          <w:p w14:paraId="47061458" w14:textId="77777777" w:rsidR="00753E6E" w:rsidRPr="000E0269" w:rsidRDefault="00753E6E" w:rsidP="00675B46">
            <w:pPr>
              <w:spacing w:before="10" w:after="10"/>
              <w:rPr>
                <w:rFonts w:ascii="Arial Narrow" w:eastAsia="Times New Roman" w:hAnsi="Arial Narrow" w:cs="Calibri"/>
                <w:b/>
                <w:bCs/>
                <w:sz w:val="18"/>
                <w:szCs w:val="18"/>
                <w:lang w:eastAsia="el-GR"/>
              </w:rPr>
            </w:pPr>
          </w:p>
        </w:tc>
        <w:tc>
          <w:tcPr>
            <w:tcW w:w="1126" w:type="dxa"/>
            <w:shd w:val="clear" w:color="auto" w:fill="DEEAF6" w:themeFill="accent5" w:themeFillTint="33"/>
            <w:noWrap/>
            <w:vAlign w:val="center"/>
            <w:hideMark/>
          </w:tcPr>
          <w:p w14:paraId="4F474C4F"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ΠΕ</w:t>
            </w:r>
          </w:p>
        </w:tc>
        <w:tc>
          <w:tcPr>
            <w:tcW w:w="1126" w:type="dxa"/>
            <w:shd w:val="clear" w:color="auto" w:fill="DEEAF6" w:themeFill="accent5" w:themeFillTint="33"/>
            <w:noWrap/>
            <w:vAlign w:val="center"/>
            <w:hideMark/>
          </w:tcPr>
          <w:p w14:paraId="7D475274"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ΤΕ</w:t>
            </w:r>
          </w:p>
        </w:tc>
        <w:tc>
          <w:tcPr>
            <w:tcW w:w="1126" w:type="dxa"/>
            <w:shd w:val="clear" w:color="auto" w:fill="DEEAF6" w:themeFill="accent5" w:themeFillTint="33"/>
            <w:noWrap/>
            <w:vAlign w:val="center"/>
            <w:hideMark/>
          </w:tcPr>
          <w:p w14:paraId="34333197"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ΔΕ</w:t>
            </w:r>
          </w:p>
        </w:tc>
        <w:tc>
          <w:tcPr>
            <w:tcW w:w="1126" w:type="dxa"/>
            <w:shd w:val="clear" w:color="auto" w:fill="DEEAF6" w:themeFill="accent5" w:themeFillTint="33"/>
            <w:noWrap/>
            <w:vAlign w:val="center"/>
            <w:hideMark/>
          </w:tcPr>
          <w:p w14:paraId="2B0234AA"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ΥΕ</w:t>
            </w:r>
          </w:p>
        </w:tc>
        <w:tc>
          <w:tcPr>
            <w:tcW w:w="1126" w:type="dxa"/>
            <w:shd w:val="clear" w:color="auto" w:fill="DEEAF6" w:themeFill="accent5" w:themeFillTint="33"/>
            <w:noWrap/>
            <w:vAlign w:val="bottom"/>
            <w:hideMark/>
          </w:tcPr>
          <w:p w14:paraId="0EAB2A30" w14:textId="6C1F0756" w:rsidR="00753E6E" w:rsidRPr="000E0269" w:rsidRDefault="00AA6DBC"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 xml:space="preserve">Σύνολο ανά Σχέση Εργασίας </w:t>
            </w:r>
          </w:p>
        </w:tc>
      </w:tr>
      <w:tr w:rsidR="00AA6DBC" w:rsidRPr="00AA6DBC" w14:paraId="5F248FE0" w14:textId="77777777" w:rsidTr="00AA6DBC">
        <w:tc>
          <w:tcPr>
            <w:tcW w:w="2666" w:type="dxa"/>
            <w:shd w:val="clear" w:color="auto" w:fill="FFFFFF" w:themeFill="background1"/>
            <w:noWrap/>
            <w:vAlign w:val="bottom"/>
            <w:hideMark/>
          </w:tcPr>
          <w:p w14:paraId="1F3A1E94" w14:textId="35A8F42F" w:rsidR="00753E6E" w:rsidRPr="000E0269" w:rsidRDefault="00AA6DBC"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Μόνιμοι</w:t>
            </w:r>
          </w:p>
        </w:tc>
        <w:tc>
          <w:tcPr>
            <w:tcW w:w="1126" w:type="dxa"/>
            <w:noWrap/>
            <w:vAlign w:val="center"/>
            <w:hideMark/>
          </w:tcPr>
          <w:p w14:paraId="13B3C54C"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208</w:t>
            </w:r>
          </w:p>
        </w:tc>
        <w:tc>
          <w:tcPr>
            <w:tcW w:w="1126" w:type="dxa"/>
            <w:noWrap/>
            <w:vAlign w:val="center"/>
          </w:tcPr>
          <w:p w14:paraId="72A4AA8E"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115</w:t>
            </w:r>
          </w:p>
        </w:tc>
        <w:tc>
          <w:tcPr>
            <w:tcW w:w="1126" w:type="dxa"/>
            <w:noWrap/>
            <w:vAlign w:val="center"/>
          </w:tcPr>
          <w:p w14:paraId="32300166"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109</w:t>
            </w:r>
          </w:p>
        </w:tc>
        <w:tc>
          <w:tcPr>
            <w:tcW w:w="1126" w:type="dxa"/>
            <w:noWrap/>
            <w:vAlign w:val="center"/>
          </w:tcPr>
          <w:p w14:paraId="76B26A9C"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15</w:t>
            </w:r>
          </w:p>
        </w:tc>
        <w:tc>
          <w:tcPr>
            <w:tcW w:w="1126" w:type="dxa"/>
            <w:noWrap/>
            <w:vAlign w:val="center"/>
          </w:tcPr>
          <w:p w14:paraId="35B0EA98"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447</w:t>
            </w:r>
          </w:p>
        </w:tc>
      </w:tr>
      <w:tr w:rsidR="00AA6DBC" w:rsidRPr="00AA6DBC" w14:paraId="55164252" w14:textId="77777777" w:rsidTr="00AA6DBC">
        <w:tc>
          <w:tcPr>
            <w:tcW w:w="2666" w:type="dxa"/>
            <w:tcBorders>
              <w:bottom w:val="single" w:sz="4" w:space="0" w:color="auto"/>
            </w:tcBorders>
            <w:shd w:val="clear" w:color="auto" w:fill="FFFFFF" w:themeFill="background1"/>
            <w:noWrap/>
            <w:vAlign w:val="bottom"/>
            <w:hideMark/>
          </w:tcPr>
          <w:p w14:paraId="18B0693B" w14:textId="60697FC0" w:rsidR="00753E6E" w:rsidRPr="000E0269" w:rsidRDefault="00AA6DBC"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hideMark/>
          </w:tcPr>
          <w:p w14:paraId="42C1C2A4"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13</w:t>
            </w:r>
          </w:p>
        </w:tc>
        <w:tc>
          <w:tcPr>
            <w:tcW w:w="1126" w:type="dxa"/>
            <w:tcBorders>
              <w:bottom w:val="single" w:sz="4" w:space="0" w:color="auto"/>
            </w:tcBorders>
            <w:noWrap/>
            <w:vAlign w:val="center"/>
          </w:tcPr>
          <w:p w14:paraId="1E54EEFD"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6</w:t>
            </w:r>
          </w:p>
        </w:tc>
        <w:tc>
          <w:tcPr>
            <w:tcW w:w="1126" w:type="dxa"/>
            <w:tcBorders>
              <w:bottom w:val="single" w:sz="4" w:space="0" w:color="auto"/>
            </w:tcBorders>
            <w:noWrap/>
            <w:vAlign w:val="center"/>
          </w:tcPr>
          <w:p w14:paraId="3B61187B"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24</w:t>
            </w:r>
          </w:p>
        </w:tc>
        <w:tc>
          <w:tcPr>
            <w:tcW w:w="1126" w:type="dxa"/>
            <w:tcBorders>
              <w:bottom w:val="single" w:sz="4" w:space="0" w:color="auto"/>
            </w:tcBorders>
            <w:noWrap/>
            <w:vAlign w:val="center"/>
          </w:tcPr>
          <w:p w14:paraId="16F505D8"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6</w:t>
            </w:r>
          </w:p>
        </w:tc>
        <w:tc>
          <w:tcPr>
            <w:tcW w:w="1126" w:type="dxa"/>
            <w:tcBorders>
              <w:bottom w:val="single" w:sz="4" w:space="0" w:color="auto"/>
            </w:tcBorders>
            <w:noWrap/>
            <w:vAlign w:val="center"/>
          </w:tcPr>
          <w:p w14:paraId="50EDFD2B" w14:textId="77777777" w:rsidR="00753E6E" w:rsidRPr="000E0269" w:rsidRDefault="00753E6E" w:rsidP="00675B46">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49</w:t>
            </w:r>
          </w:p>
        </w:tc>
      </w:tr>
      <w:tr w:rsidR="00AA6DBC" w:rsidRPr="00AA6DBC" w14:paraId="1057C411" w14:textId="77777777" w:rsidTr="00AA6DBC">
        <w:tc>
          <w:tcPr>
            <w:tcW w:w="2666" w:type="dxa"/>
            <w:shd w:val="clear" w:color="auto" w:fill="BDD6EE" w:themeFill="accent5" w:themeFillTint="66"/>
            <w:noWrap/>
            <w:vAlign w:val="bottom"/>
            <w:hideMark/>
          </w:tcPr>
          <w:p w14:paraId="51FB2C9D" w14:textId="26154B81" w:rsidR="00753E6E" w:rsidRPr="000E0269" w:rsidRDefault="00AA6DBC"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Σύνολο ανά Κατηγορία</w:t>
            </w:r>
          </w:p>
        </w:tc>
        <w:tc>
          <w:tcPr>
            <w:tcW w:w="1126" w:type="dxa"/>
            <w:shd w:val="clear" w:color="auto" w:fill="BDD6EE" w:themeFill="accent5" w:themeFillTint="66"/>
            <w:noWrap/>
            <w:vAlign w:val="center"/>
          </w:tcPr>
          <w:p w14:paraId="2BEB614C"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221</w:t>
            </w:r>
          </w:p>
        </w:tc>
        <w:tc>
          <w:tcPr>
            <w:tcW w:w="1126" w:type="dxa"/>
            <w:shd w:val="clear" w:color="auto" w:fill="BDD6EE" w:themeFill="accent5" w:themeFillTint="66"/>
            <w:noWrap/>
            <w:vAlign w:val="center"/>
          </w:tcPr>
          <w:p w14:paraId="0000676C"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121</w:t>
            </w:r>
          </w:p>
        </w:tc>
        <w:tc>
          <w:tcPr>
            <w:tcW w:w="1126" w:type="dxa"/>
            <w:shd w:val="clear" w:color="auto" w:fill="BDD6EE" w:themeFill="accent5" w:themeFillTint="66"/>
            <w:noWrap/>
            <w:vAlign w:val="center"/>
          </w:tcPr>
          <w:p w14:paraId="2A8C404D"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133</w:t>
            </w:r>
          </w:p>
        </w:tc>
        <w:tc>
          <w:tcPr>
            <w:tcW w:w="1126" w:type="dxa"/>
            <w:shd w:val="clear" w:color="auto" w:fill="BDD6EE" w:themeFill="accent5" w:themeFillTint="66"/>
            <w:noWrap/>
            <w:vAlign w:val="center"/>
          </w:tcPr>
          <w:p w14:paraId="618B87F0"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21</w:t>
            </w:r>
          </w:p>
        </w:tc>
        <w:tc>
          <w:tcPr>
            <w:tcW w:w="1126" w:type="dxa"/>
            <w:shd w:val="clear" w:color="auto" w:fill="BDD6EE" w:themeFill="accent5" w:themeFillTint="66"/>
            <w:noWrap/>
            <w:vAlign w:val="bottom"/>
            <w:hideMark/>
          </w:tcPr>
          <w:p w14:paraId="40EAF221" w14:textId="77777777" w:rsidR="00753E6E" w:rsidRPr="000E0269" w:rsidRDefault="00753E6E" w:rsidP="00675B46">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 496</w:t>
            </w:r>
          </w:p>
        </w:tc>
      </w:tr>
    </w:tbl>
    <w:p w14:paraId="55350DE1" w14:textId="5A2BEBFF" w:rsidR="00753E6E" w:rsidRPr="00675B46" w:rsidRDefault="00675B46" w:rsidP="00675B46">
      <w:pPr>
        <w:spacing w:before="60" w:after="120"/>
        <w:jc w:val="both"/>
        <w:rPr>
          <w:b/>
          <w:bCs/>
          <w:sz w:val="20"/>
          <w:szCs w:val="20"/>
        </w:rPr>
      </w:pPr>
      <w:r w:rsidRPr="00675B46">
        <w:rPr>
          <w:b/>
          <w:bCs/>
          <w:sz w:val="20"/>
          <w:szCs w:val="20"/>
        </w:rPr>
        <w:t>Πηγή:</w:t>
      </w:r>
      <w:r w:rsidRPr="00675B46">
        <w:rPr>
          <w:sz w:val="20"/>
          <w:szCs w:val="20"/>
        </w:rPr>
        <w:tab/>
        <w:t>Οργανισμό</w:t>
      </w:r>
      <w:r>
        <w:rPr>
          <w:sz w:val="20"/>
          <w:szCs w:val="20"/>
        </w:rPr>
        <w:t>ς</w:t>
      </w:r>
      <w:r w:rsidRPr="00675B46">
        <w:rPr>
          <w:sz w:val="20"/>
          <w:szCs w:val="20"/>
        </w:rPr>
        <w:t xml:space="preserve"> Εσωτερικής Υπηρεσίας (ΟΕΥ)</w:t>
      </w:r>
    </w:p>
    <w:p w14:paraId="162708A6" w14:textId="7043484A" w:rsidR="00FA1AA6" w:rsidRDefault="00FA1AA6" w:rsidP="00BF4A33">
      <w:pPr>
        <w:spacing w:before="20" w:after="20" w:line="250" w:lineRule="auto"/>
        <w:jc w:val="both"/>
      </w:pPr>
      <w:r w:rsidRPr="00FA1AA6">
        <w:t xml:space="preserve">Η Περιφέρεια Βορείου Αιγαίου έχει </w:t>
      </w:r>
      <w:r w:rsidR="005E4088">
        <w:t>ενεργό ρόλο</w:t>
      </w:r>
      <w:r w:rsidRPr="00FA1AA6">
        <w:t xml:space="preserve"> </w:t>
      </w:r>
      <w:r w:rsidR="00753E6E">
        <w:t>και έ</w:t>
      </w:r>
      <w:r w:rsidRPr="00FA1AA6">
        <w:t>χει αποκτήσει σημαντική εμπειρία στην υλοποίηση των έργων που χρηματοδοτήθηκαν από την ΕΕ κατά την προηγούμενη</w:t>
      </w:r>
      <w:r>
        <w:t xml:space="preserve"> (</w:t>
      </w:r>
      <w:r w:rsidRPr="00FA1AA6">
        <w:t>2007</w:t>
      </w:r>
      <w:r w:rsidR="00393A0A">
        <w:t>–</w:t>
      </w:r>
      <w:r w:rsidRPr="00FA1AA6">
        <w:t>201</w:t>
      </w:r>
      <w:r>
        <w:t>3)</w:t>
      </w:r>
      <w:r w:rsidRPr="00FA1AA6">
        <w:t xml:space="preserve"> </w:t>
      </w:r>
      <w:r>
        <w:t xml:space="preserve">και την τρέχουσα Προγραμματική Περίοδο </w:t>
      </w:r>
      <w:r w:rsidRPr="00FA1AA6">
        <w:t>20</w:t>
      </w:r>
      <w:r>
        <w:t>14</w:t>
      </w:r>
      <w:r w:rsidR="008E5311">
        <w:t>–</w:t>
      </w:r>
      <w:r w:rsidRPr="00FA1AA6">
        <w:t>20</w:t>
      </w:r>
      <w:r>
        <w:t>20.</w:t>
      </w:r>
    </w:p>
    <w:p w14:paraId="0B0759AB" w14:textId="75E0CCF1" w:rsidR="00FA1AA6" w:rsidRDefault="00FA1AA6" w:rsidP="00BF4A33">
      <w:pPr>
        <w:spacing w:before="20" w:after="20" w:line="250" w:lineRule="auto"/>
        <w:jc w:val="both"/>
      </w:pPr>
      <w:r>
        <w:t xml:space="preserve">Διαθέτει </w:t>
      </w:r>
      <w:r w:rsidR="005E4088">
        <w:t xml:space="preserve">σε όλα τα μεγάλα νησιά </w:t>
      </w:r>
      <w:r>
        <w:t>τεχνικές και</w:t>
      </w:r>
      <w:r w:rsidR="005E4088">
        <w:t xml:space="preserve"> </w:t>
      </w:r>
      <w:r>
        <w:t>οικονομικές υπηρεσίες και έχει εκτελέσει εκατοντάδες έργα που χρηματοδοτήθηκαν από τα διαρθρωτικά ταμεία τα τελευταία 20 χρόνια, κυρίως μεγάλα έργα υποδομής, όπως λιμάνια, δρόμοι, δίκτυα, φράγματα κ.λπ.</w:t>
      </w:r>
    </w:p>
    <w:p w14:paraId="1AB1FE1B" w14:textId="596718B5" w:rsidR="00FA1AA6" w:rsidRDefault="00FA1AA6" w:rsidP="00BF4A33">
      <w:pPr>
        <w:spacing w:before="20" w:after="20" w:line="250" w:lineRule="auto"/>
        <w:jc w:val="both"/>
      </w:pPr>
      <w:r>
        <w:t>Είναι πιστοποιημένη από την Ειδική Υπηρεσίας Διαχείρισης του Επιχειρησιακού Προγράμματος Βορείου Αιγαίου ως Φορέας με τη διαχειριστική ικανότητα τύπου Α (ικανή να εκτελεί τα κατασκευαστικά έργα</w:t>
      </w:r>
      <w:r w:rsidR="005E4088">
        <w:t>.</w:t>
      </w:r>
    </w:p>
    <w:p w14:paraId="47B1065C" w14:textId="0BD88B31" w:rsidR="0038605F" w:rsidRPr="000E0269" w:rsidRDefault="0038605F" w:rsidP="00B87873">
      <w:pPr>
        <w:pStyle w:val="-0"/>
      </w:pPr>
      <w:r w:rsidRPr="000E0269">
        <w:t xml:space="preserve">Νομικά </w:t>
      </w:r>
      <w:r w:rsidRPr="00D21F3F">
        <w:t>Πρόσωπα</w:t>
      </w:r>
      <w:r w:rsidRPr="000E0269">
        <w:t xml:space="preserve"> </w:t>
      </w:r>
    </w:p>
    <w:p w14:paraId="0FDD9E44" w14:textId="65620C3F" w:rsidR="0038605F" w:rsidRDefault="0038605F" w:rsidP="000E0269">
      <w:pPr>
        <w:pStyle w:val="aa"/>
      </w:pPr>
      <w:r>
        <w:t xml:space="preserve">Η Περιφέρεια μετέχει στην Εταιρεία Έρευνας, Καινοτομίας και Ανάπτυξης της Περιφέρειας Βορείου Αιγαίου (ΕΛΟΡΙΣ) Α.Ε., η οποία δραστηριοποιείται στην </w:t>
      </w:r>
      <w:r w:rsidRPr="0038605F">
        <w:t>ανάπτυξη ικανοτήτων του γενικού πληθυσμού</w:t>
      </w:r>
      <w:r>
        <w:t xml:space="preserve"> και στην </w:t>
      </w:r>
      <w:r w:rsidRPr="0038605F">
        <w:t>υλοποίηση αναπτυξιακών έργων και πρωτοβουλιών</w:t>
      </w:r>
      <w:r>
        <w:t xml:space="preserve"> στα νησιά της Περιφέρειας</w:t>
      </w:r>
      <w:r w:rsidR="00337989">
        <w:t xml:space="preserve">, και στο </w:t>
      </w:r>
      <w:r w:rsidR="00337989" w:rsidRPr="00337989">
        <w:t xml:space="preserve">Κέντρο Ανάπτυξης, Απασχόλησης, Επαγγελματικής Κατάρτισης </w:t>
      </w:r>
      <w:r w:rsidR="00337989">
        <w:t>και</w:t>
      </w:r>
      <w:r w:rsidR="00337989" w:rsidRPr="00337989">
        <w:t xml:space="preserve"> Τεχνολογίας </w:t>
      </w:r>
      <w:r w:rsidR="00337989">
        <w:t>Π.Ε.</w:t>
      </w:r>
      <w:r w:rsidR="00337989" w:rsidRPr="00337989">
        <w:t xml:space="preserve"> Σάμου</w:t>
      </w:r>
      <w:r w:rsidR="00337989">
        <w:t>, που δραστηριοποιείται στην</w:t>
      </w:r>
      <w:r w:rsidR="0066048D">
        <w:t xml:space="preserve"> </w:t>
      </w:r>
      <w:r w:rsidR="00337989" w:rsidRPr="00337989">
        <w:t>υλοποίηση προγραμμάτων άτυπης συνεχιζόμενης επαγγελματικής κατάρτισης</w:t>
      </w:r>
      <w:r w:rsidR="00337989">
        <w:t xml:space="preserve"> </w:t>
      </w:r>
      <w:r w:rsidR="00337989" w:rsidRPr="00337989">
        <w:t>καθώς και άλλες συναφείς δραστηριότητες (έρευνες, αναπτυξιακές μελέτες, συμβουλευτική υποστήριξη κ.λπ.).</w:t>
      </w:r>
    </w:p>
    <w:p w14:paraId="2A78F059" w14:textId="77777777" w:rsidR="0069366F" w:rsidRPr="000E0269" w:rsidRDefault="0069366F" w:rsidP="00B87873">
      <w:pPr>
        <w:pStyle w:val="ab"/>
      </w:pPr>
      <w:r w:rsidRPr="000E0269">
        <w:t>Αποκεντρωμένη Διοίκηση Αιγαίου</w:t>
      </w:r>
    </w:p>
    <w:p w14:paraId="7CA93CE0" w14:textId="5035FAD7" w:rsidR="0069366F" w:rsidRPr="009E49B4" w:rsidRDefault="0069366F" w:rsidP="000E0269">
      <w:pPr>
        <w:pStyle w:val="aa"/>
      </w:pPr>
      <w:r w:rsidRPr="009E49B4">
        <w:t>Οι αρμοδιότητες της Αποκεντρωμένης Διοίκησης ρυθμίζονται με τις διατάξεις του άρθρου 280</w:t>
      </w:r>
      <w:r w:rsidR="009E49B4">
        <w:t xml:space="preserve"> του</w:t>
      </w:r>
      <w:r w:rsidRPr="009E49B4">
        <w:t xml:space="preserve"> </w:t>
      </w:r>
      <w:r w:rsidR="009E49B4" w:rsidRPr="009E49B4">
        <w:t>Ν.3852/2010 «Πρόγραμμα Καλλικράτης» (ΦΕΚ Α' 87/07.06.2010)</w:t>
      </w:r>
      <w:r w:rsidRPr="009E49B4">
        <w:t xml:space="preserve">. </w:t>
      </w:r>
    </w:p>
    <w:p w14:paraId="03916693" w14:textId="1DC6BA95" w:rsidR="0069366F" w:rsidRDefault="0069366F" w:rsidP="000E0269">
      <w:pPr>
        <w:pStyle w:val="aa"/>
      </w:pPr>
      <w:r w:rsidRPr="009E49B4">
        <w:t>Οι Αποκεντρωμένες Διοικήσεις ασκούν τις αρμοδιότητες των κρατικών Περιφερειών, περιλαμβανομένων και εκείνων των αντίστοιχων συλλογικών οργάνων τους, όπως αυτές καθορίζονταν στον ιδρυτικό τους νόμο 2503/1997 (</w:t>
      </w:r>
      <w:r w:rsidR="009E49B4" w:rsidRPr="009E49B4">
        <w:t>ΦΕΚ Α' 107</w:t>
      </w:r>
      <w:r w:rsidR="009E49B4">
        <w:t>/</w:t>
      </w:r>
      <w:r w:rsidR="009E49B4" w:rsidRPr="009E49B4">
        <w:t>30</w:t>
      </w:r>
      <w:r w:rsidR="009E49B4">
        <w:t>.0</w:t>
      </w:r>
      <w:r w:rsidR="009E49B4" w:rsidRPr="009E49B4">
        <w:t>5</w:t>
      </w:r>
      <w:r w:rsidR="009E49B4">
        <w:t>.19</w:t>
      </w:r>
      <w:r w:rsidR="009E49B4" w:rsidRPr="009E49B4">
        <w:t>97</w:t>
      </w:r>
      <w:r w:rsidRPr="009E49B4">
        <w:t>), καθώς και στους μεταγενέστερους ειδικούς νόμους και στις σχετικές κανονιστικές διατάξεις, όπως ισχύουν.</w:t>
      </w:r>
    </w:p>
    <w:p w14:paraId="6BF0B241" w14:textId="6EB7BA99" w:rsidR="009E49B4" w:rsidRDefault="009E49B4" w:rsidP="00D21F3F">
      <w:pPr>
        <w:pStyle w:val="aa"/>
      </w:pPr>
      <w:r>
        <w:t xml:space="preserve">Στις αρμοδιότητες της </w:t>
      </w:r>
      <w:r w:rsidRPr="009E49B4">
        <w:t>Αποκεντρωμένης Διοίκησης</w:t>
      </w:r>
      <w:r w:rsidR="005148E3">
        <w:t xml:space="preserve"> εντάσσονται:</w:t>
      </w:r>
    </w:p>
    <w:p w14:paraId="394CDD59" w14:textId="317FEB01" w:rsidR="005148E3" w:rsidRPr="005148E3" w:rsidRDefault="005148E3" w:rsidP="00D21F3F">
      <w:pPr>
        <w:pStyle w:val="bullets"/>
      </w:pPr>
      <w:r>
        <w:t xml:space="preserve">Η </w:t>
      </w:r>
      <w:r w:rsidRPr="005148E3">
        <w:t>εκποίηση</w:t>
      </w:r>
      <w:r>
        <w:t xml:space="preserve"> και παραχώρηση</w:t>
      </w:r>
      <w:r w:rsidRPr="005148E3">
        <w:t xml:space="preserve"> δημοσίων εκτάσεων</w:t>
      </w:r>
      <w:r>
        <w:t xml:space="preserve"> για την ανάπτυξη και </w:t>
      </w:r>
      <w:r w:rsidRPr="005148E3">
        <w:t>επέκταση βιομηχανικών και βιοτεχνικών εγκαταστάσεων</w:t>
      </w:r>
      <w:r>
        <w:t>,</w:t>
      </w:r>
    </w:p>
    <w:p w14:paraId="38323778" w14:textId="4AAC24D5" w:rsidR="005148E3" w:rsidRDefault="005148E3" w:rsidP="00D21F3F">
      <w:pPr>
        <w:pStyle w:val="bullets"/>
      </w:pPr>
      <w:r>
        <w:t xml:space="preserve">Ρύθμιση δραστηριοτήτων </w:t>
      </w:r>
      <w:r w:rsidRPr="005148E3">
        <w:t>λατομικού ή μεταλλευτικού περιεχομένου</w:t>
      </w:r>
      <w:r>
        <w:t>,</w:t>
      </w:r>
    </w:p>
    <w:p w14:paraId="490DDFE3" w14:textId="211EC3E9" w:rsidR="005148E3" w:rsidRDefault="005148E3" w:rsidP="00D21F3F">
      <w:pPr>
        <w:pStyle w:val="bullets"/>
      </w:pPr>
      <w:r w:rsidRPr="005148E3">
        <w:t xml:space="preserve">Η τήρηση αντιτύπου Μητρώων Αρρένων των </w:t>
      </w:r>
      <w:r>
        <w:t>Δ</w:t>
      </w:r>
      <w:r w:rsidRPr="005148E3">
        <w:t>ήμων</w:t>
      </w:r>
      <w:r>
        <w:t>,</w:t>
      </w:r>
    </w:p>
    <w:p w14:paraId="39A6D443" w14:textId="7BD434EB" w:rsidR="00FE36E9" w:rsidRPr="00FE36E9" w:rsidRDefault="005148E3" w:rsidP="00D21F3F">
      <w:pPr>
        <w:pStyle w:val="bullets"/>
      </w:pPr>
      <w:r w:rsidRPr="005148E3">
        <w:lastRenderedPageBreak/>
        <w:t>Η ανάθεση, παρακολούθηση και επίβλεψη της εκπόνησης, καθώς και η έγκριση μελετών Γενικών Πολεοδομικών Σχεδίων (ΓΠΣ) και των Σχεδίων Χωρικής και Οικιστικής Οργάνωσης Ανοικτής Πόλης (Σ.Χ.Ο.Ο.Α.Π.)</w:t>
      </w:r>
      <w:r>
        <w:t>,</w:t>
      </w:r>
    </w:p>
    <w:p w14:paraId="56930366" w14:textId="55283D26" w:rsidR="00864DDF" w:rsidRDefault="0069366F" w:rsidP="00D21F3F">
      <w:pPr>
        <w:pStyle w:val="bullets"/>
      </w:pPr>
      <w:r w:rsidRPr="005148E3">
        <w:t>Η εξειδίκευση των γενικών κατευθύνσεων και οδηγιών στα θέματα πολεοδομικού σχεδιασμού οικιστικής πολιτικής και κατοικίας, καθώς και οικοδομικού και κτιριοδομικού κανονισμού</w:t>
      </w:r>
      <w:r w:rsidR="00FE36E9">
        <w:t>,</w:t>
      </w:r>
    </w:p>
    <w:p w14:paraId="03BEC67B" w14:textId="0FAD9A65" w:rsidR="00FE36E9" w:rsidRDefault="00FE36E9" w:rsidP="00D21F3F">
      <w:pPr>
        <w:pStyle w:val="bullets"/>
      </w:pPr>
      <w:r w:rsidRPr="00FE36E9">
        <w:t>Η εκτέλεση αποφάσεων κατεδάφισης αυθαίρετων κτισμάτων ή κατασκευών</w:t>
      </w:r>
      <w:r>
        <w:t>,</w:t>
      </w:r>
    </w:p>
    <w:p w14:paraId="2918D0C8" w14:textId="77777777" w:rsidR="00476E46" w:rsidRDefault="0069366F" w:rsidP="00D21F3F">
      <w:pPr>
        <w:pStyle w:val="bullets"/>
      </w:pPr>
      <w:r w:rsidRPr="00864DDF">
        <w:t xml:space="preserve">Ο συντονισμός και η εποπτεία της σύνταξης των πάσης φύσεως δασικών προγραμμάτων </w:t>
      </w:r>
      <w:r w:rsidR="005148E3" w:rsidRPr="00864DDF">
        <w:t xml:space="preserve">και μελετών </w:t>
      </w:r>
      <w:r w:rsidRPr="00864DDF">
        <w:t xml:space="preserve">σε επίπεδο </w:t>
      </w:r>
      <w:r w:rsidR="005148E3" w:rsidRPr="00864DDF">
        <w:t>Περιφερειακών Ενοτήτων</w:t>
      </w:r>
      <w:r w:rsidR="00864DDF" w:rsidRPr="00864DDF">
        <w:t>,</w:t>
      </w:r>
    </w:p>
    <w:p w14:paraId="4795FD17" w14:textId="77777777" w:rsidR="00476E46" w:rsidRDefault="00476E46" w:rsidP="00D21F3F">
      <w:pPr>
        <w:pStyle w:val="bullets"/>
      </w:pPr>
      <w:r w:rsidRPr="00476E46">
        <w:t>Λ</w:t>
      </w:r>
      <w:r w:rsidR="0069366F" w:rsidRPr="00476E46">
        <w:t>ειτουργία του περιφερειακού Συντονιστικού Κέντρου Δασοπυρκαγιών (Σ.Κ.Δ.) σε συνεργασία με το κεντρικό Συντονιστικό Κέντρο Δασοπυρκαγιών (Κ.Σ.Κ.Δ.).</w:t>
      </w:r>
    </w:p>
    <w:p w14:paraId="2AE844B5" w14:textId="77777777" w:rsidR="00FE36E9" w:rsidRDefault="0069366F" w:rsidP="00D21F3F">
      <w:pPr>
        <w:pStyle w:val="bullets"/>
      </w:pPr>
      <w:r w:rsidRPr="00476E46">
        <w:t>Ο έλεγχος και εποπτεία προστατευτικών έργων και προσχώσεων σε Ζώνη Αιγιαλού.</w:t>
      </w:r>
    </w:p>
    <w:p w14:paraId="013622E8" w14:textId="77777777" w:rsidR="00FE36E9" w:rsidRDefault="0069366F" w:rsidP="00D21F3F">
      <w:pPr>
        <w:pStyle w:val="bullets"/>
      </w:pPr>
      <w:r w:rsidRPr="00FE36E9">
        <w:t>Η άσκηση παραλλήλως με τον ΟΑΕΔ αρμοδιοτήτων που προβλέπονται στην εγγραφή ανέργων, στην ανανέωση κάρτας ανεργίας μη επιδοτούμενων ανέργων και στον έλεγχο ανεργίας επιδοτούμενων ανέργων δια των ΚΕΠ.</w:t>
      </w:r>
    </w:p>
    <w:p w14:paraId="6F87C3DC" w14:textId="0428D018" w:rsidR="0069366F" w:rsidRPr="00FE36E9" w:rsidRDefault="0069366F" w:rsidP="00D21F3F">
      <w:pPr>
        <w:pStyle w:val="bullets"/>
      </w:pPr>
      <w:r w:rsidRPr="00FE36E9">
        <w:t xml:space="preserve">Η επιδότηση επιχειρήσεων παραμεθορίων περιοχών για απασχόληση πτυχιούχων σύμφωνα με το άρθρο 44 του </w:t>
      </w:r>
      <w:r w:rsidR="00FE36E9" w:rsidRPr="00FE36E9">
        <w:t>Ν</w:t>
      </w:r>
      <w:r w:rsidRPr="00FE36E9">
        <w:t>.1563/1985 (</w:t>
      </w:r>
      <w:r w:rsidR="00FE36E9" w:rsidRPr="00FE36E9">
        <w:t>ΦΕΚ</w:t>
      </w:r>
      <w:r w:rsidR="00FE36E9">
        <w:t xml:space="preserve"> Α’</w:t>
      </w:r>
      <w:r w:rsidR="00FE36E9" w:rsidRPr="00FE36E9">
        <w:t xml:space="preserve"> 151/17</w:t>
      </w:r>
      <w:r w:rsidR="00FE36E9">
        <w:t>.0</w:t>
      </w:r>
      <w:r w:rsidR="00FE36E9" w:rsidRPr="00FE36E9">
        <w:t>9</w:t>
      </w:r>
      <w:r w:rsidR="00FE36E9">
        <w:t>.</w:t>
      </w:r>
      <w:r w:rsidR="00FE36E9" w:rsidRPr="00FE36E9">
        <w:t>1985</w:t>
      </w:r>
      <w:r w:rsidRPr="00FE36E9">
        <w:t xml:space="preserve">), καθώς και με το άρθρο 59 παράγραφος 2 του </w:t>
      </w:r>
      <w:r w:rsidR="00FE36E9" w:rsidRPr="00FE36E9">
        <w:t>Ν</w:t>
      </w:r>
      <w:r w:rsidRPr="00FE36E9">
        <w:t>.2324/1995 (</w:t>
      </w:r>
      <w:r w:rsidR="00FE36E9" w:rsidRPr="00FE36E9">
        <w:t>ΦΕΚ Α</w:t>
      </w:r>
      <w:r w:rsidR="00FE36E9">
        <w:t>’</w:t>
      </w:r>
      <w:r w:rsidR="00FE36E9" w:rsidRPr="00FE36E9">
        <w:t xml:space="preserve"> 146/17.07.1995</w:t>
      </w:r>
      <w:r w:rsidRPr="00FE36E9">
        <w:t>).</w:t>
      </w:r>
    </w:p>
    <w:p w14:paraId="25D69F83" w14:textId="1FDBED7F" w:rsidR="0069366F" w:rsidRPr="00EE4B34" w:rsidRDefault="0069366F" w:rsidP="000E0269">
      <w:pPr>
        <w:pStyle w:val="aa"/>
      </w:pPr>
      <w:r w:rsidRPr="00EE4B34">
        <w:t xml:space="preserve">Η </w:t>
      </w:r>
      <w:r w:rsidR="005E4088">
        <w:t>διοικητική δομή</w:t>
      </w:r>
      <w:r w:rsidRPr="00EE4B34">
        <w:t xml:space="preserve"> της Αποκεντρωμένης Διοίκησης Αιγαίου, η οποία έχει ως έδρα τον Πειραιά, διαρθρώνεται ως</w:t>
      </w:r>
      <w:r>
        <w:t xml:space="preserve"> </w:t>
      </w:r>
      <w:r w:rsidRPr="00EE4B34">
        <w:t>ακολούθως:</w:t>
      </w:r>
    </w:p>
    <w:p w14:paraId="35B23058" w14:textId="55821088" w:rsidR="0069366F" w:rsidRPr="00EE4B34" w:rsidRDefault="0069366F" w:rsidP="00D21F3F">
      <w:pPr>
        <w:pStyle w:val="bullets"/>
      </w:pPr>
      <w:r w:rsidRPr="00EE4B34">
        <w:t>Γραφείο Γενικού Γραμματέα</w:t>
      </w:r>
    </w:p>
    <w:p w14:paraId="0FF56BF3" w14:textId="23D2E911" w:rsidR="0069366F" w:rsidRPr="00EE4B34" w:rsidRDefault="0069366F" w:rsidP="00D21F3F">
      <w:pPr>
        <w:pStyle w:val="bullets"/>
      </w:pPr>
      <w:r w:rsidRPr="00EE4B34">
        <w:t>Γενική Διεύθυνση Εσωτερικής Λειτουργίας</w:t>
      </w:r>
    </w:p>
    <w:p w14:paraId="553B03CC" w14:textId="26E62CAF" w:rsidR="0069366F" w:rsidRDefault="0069366F" w:rsidP="00D21F3F">
      <w:pPr>
        <w:pStyle w:val="bullets"/>
      </w:pPr>
      <w:r w:rsidRPr="00EE4B34">
        <w:t>Γενική Διεύθυνση Χωροταξικής και Περιβαλλοντικής</w:t>
      </w:r>
      <w:r>
        <w:t xml:space="preserve"> </w:t>
      </w:r>
      <w:r w:rsidRPr="00EE4B34">
        <w:t>Πολιτικής</w:t>
      </w:r>
    </w:p>
    <w:p w14:paraId="540D7DA1" w14:textId="75F6F14B" w:rsidR="0069366F" w:rsidRPr="00EE4B34" w:rsidRDefault="0069366F" w:rsidP="00D21F3F">
      <w:pPr>
        <w:pStyle w:val="bullets"/>
      </w:pPr>
      <w:r w:rsidRPr="00EE4B34">
        <w:t>Γενική Διεύθυνση Δασών και Αγροτικών Υποθέσεων</w:t>
      </w:r>
    </w:p>
    <w:p w14:paraId="24995F22" w14:textId="11FCE401" w:rsidR="0069366F" w:rsidRPr="00EE4B34" w:rsidRDefault="0069366F" w:rsidP="00D21F3F">
      <w:pPr>
        <w:pStyle w:val="bullets"/>
      </w:pPr>
      <w:r w:rsidRPr="00EE4B34">
        <w:t>Διεύθυνση Πολιτικής Προστασίας</w:t>
      </w:r>
    </w:p>
    <w:p w14:paraId="2AE3666E" w14:textId="1A3FF159" w:rsidR="0069366F" w:rsidRPr="00EE4B34" w:rsidRDefault="0069366F" w:rsidP="00D21F3F">
      <w:pPr>
        <w:pStyle w:val="bullets"/>
      </w:pPr>
      <w:r w:rsidRPr="00EE4B34">
        <w:t>Αυτοτελές Τμήμα ΠΑΜ</w:t>
      </w:r>
      <w:r w:rsidR="008E5311">
        <w:t>–</w:t>
      </w:r>
      <w:r w:rsidRPr="00EE4B34">
        <w:t>ΠΣΕΑ</w:t>
      </w:r>
    </w:p>
    <w:p w14:paraId="70DD63F2" w14:textId="28AFBF38" w:rsidR="0069366F" w:rsidRPr="00EE4B34" w:rsidRDefault="0069366F" w:rsidP="00D21F3F">
      <w:pPr>
        <w:pStyle w:val="bullets"/>
      </w:pPr>
      <w:r w:rsidRPr="00EE4B34">
        <w:t>Αυτοτελές Τμήμα Εκπαίδευσης</w:t>
      </w:r>
    </w:p>
    <w:p w14:paraId="1DDC1C88" w14:textId="3FA0A150" w:rsidR="00567FC5" w:rsidRDefault="0069366F" w:rsidP="00D21F3F">
      <w:pPr>
        <w:pStyle w:val="bullets"/>
      </w:pPr>
      <w:r w:rsidRPr="00EE4B34">
        <w:t>Αυτοτελές Τμήμα Εσωτερικού Ελέγχου</w:t>
      </w:r>
    </w:p>
    <w:p w14:paraId="17F4411D" w14:textId="743C8037" w:rsidR="00B70627" w:rsidRPr="00B70627" w:rsidRDefault="00B70627" w:rsidP="008772C7">
      <w:pPr>
        <w:pStyle w:val="4"/>
      </w:pPr>
      <w:bookmarkStart w:id="35" w:name="_Toc58844876"/>
      <w:r w:rsidRPr="00B70627">
        <w:t>Οργανισμοί Τοπικής Αυτοδιοίκησης (ΟΤΑ) Α’ Βαθμού (Δήμοι)</w:t>
      </w:r>
      <w:bookmarkEnd w:id="35"/>
    </w:p>
    <w:p w14:paraId="2820B010" w14:textId="78E3F8C1" w:rsidR="008146C4" w:rsidRDefault="008146C4" w:rsidP="00B87873">
      <w:pPr>
        <w:pStyle w:val="ab"/>
      </w:pPr>
      <w:r w:rsidRPr="00B70627">
        <w:t>Δήμος Μυτιλήνης</w:t>
      </w:r>
    </w:p>
    <w:p w14:paraId="50CF65FC" w14:textId="636185D4" w:rsidR="00540735" w:rsidRDefault="00540735" w:rsidP="000E0269">
      <w:pPr>
        <w:pStyle w:val="aa"/>
      </w:pPr>
      <w:bookmarkStart w:id="36" w:name="_Hlk58085697"/>
      <w:r w:rsidRPr="00540735">
        <w:t>Ο Δήμος Μυτιλήνης</w:t>
      </w:r>
      <w:r>
        <w:t xml:space="preserve"> </w:t>
      </w:r>
      <w:r w:rsidRPr="00540735">
        <w:t>περιλαμβάνει τις δημοτικές ενότητες Μυτιλήνης, Αγιάσου, Πλωμαρίου, Λουτροπόλεως Θερμής, Ευεργέτουλα και Γέρας</w:t>
      </w:r>
      <w:r>
        <w:t>, έχει έκταση</w:t>
      </w:r>
      <w:r w:rsidR="003701AC">
        <w:t xml:space="preserve"> </w:t>
      </w:r>
      <w:r w:rsidR="00666B1C" w:rsidRPr="00666B1C">
        <w:t>568,83</w:t>
      </w:r>
      <w:r w:rsidR="00666B1C">
        <w:t xml:space="preserve"> </w:t>
      </w:r>
      <w:r>
        <w:t>τε</w:t>
      </w:r>
      <w:r w:rsidRPr="00540735">
        <w:t>τραγωνικών χιλιομέτρων και πληθυσμό 57.872</w:t>
      </w:r>
      <w:r>
        <w:t xml:space="preserve"> </w:t>
      </w:r>
      <w:r w:rsidRPr="00540735">
        <w:t>κατοίκους</w:t>
      </w:r>
      <w:r>
        <w:t xml:space="preserve">. </w:t>
      </w:r>
      <w:r w:rsidRPr="00540735">
        <w:t>Στη περιοχή του Δήμου καταγράφονται περιοχές φυσικού κάλλους και αξιόλογα οικοσυστήματα με ιδιαίτερο καθεστώς προστασίας καθώς και παραδοσιακοί οικισμοί.</w:t>
      </w:r>
      <w:r>
        <w:t xml:space="preserve"> </w:t>
      </w:r>
      <w:r w:rsidRPr="00540735">
        <w:t xml:space="preserve">Η οικονομία του Δήμου </w:t>
      </w:r>
      <w:r w:rsidR="00FE792D">
        <w:t>είναι προσανατολισμένη</w:t>
      </w:r>
      <w:r w:rsidRPr="00540735">
        <w:t xml:space="preserve"> κυρίως</w:t>
      </w:r>
      <w:r>
        <w:t xml:space="preserve"> στις υπηρεσίες, το εμπόριο, τον</w:t>
      </w:r>
      <w:r w:rsidRPr="00540735">
        <w:t xml:space="preserve"> αγροτοκτηνοτροφικό και τουριστικό τομέα. Ο Δήμος </w:t>
      </w:r>
      <w:r w:rsidR="00FE792D">
        <w:t xml:space="preserve">Μυτιλήνης </w:t>
      </w:r>
      <w:r w:rsidRPr="00540735">
        <w:t>όπως και το σύνολο της νήσου Λέσβου, δέχονται πιέσεις από ροές μεταναστών και προσφύγων με σημαντικές επιπτώσεις στην οικονομική δραστηριότητα, στην επιβάρυνση των δημόσιων υπηρεσιών και την αύξηση του κόστους λειτουργίας τους, στις περιβαλλοντικές υποδομές, στα συστήματα κοινωνικής ασφάλισης και υγείας αλλά και στην καθημερινότητα των κατοίκων.</w:t>
      </w:r>
    </w:p>
    <w:p w14:paraId="7357C1EC" w14:textId="6234EF4D" w:rsidR="00AE21E9" w:rsidRDefault="00AE21E9" w:rsidP="000E0269">
      <w:pPr>
        <w:pStyle w:val="aa"/>
      </w:pPr>
      <w:r>
        <w:t xml:space="preserve">Ο Δήμος Μυτιλήνης προήλθε από την διάσπαση του Δήμου Λέσβου και σύμφωνα με το νέο θεσμικό πλαίσιο </w:t>
      </w:r>
      <w:r w:rsidR="009F4E3A">
        <w:t>κατατάσσεται ταυτόχρονα σε δύο κατηγορίες, αυτή των «μεγάλων Δήμων»</w:t>
      </w:r>
      <w:r w:rsidR="0066048D">
        <w:t xml:space="preserve"> </w:t>
      </w:r>
      <w:r w:rsidR="009F4E3A">
        <w:t>(λόγω πληθυσμού και ως πρωτεύουσα Νομού) και σε αυτή των</w:t>
      </w:r>
      <w:r w:rsidR="0066048D">
        <w:t xml:space="preserve"> </w:t>
      </w:r>
      <w:r w:rsidR="009F4E3A">
        <w:t>«μεγάλων και μεσαίων</w:t>
      </w:r>
      <w:r w:rsidR="0066048D">
        <w:t xml:space="preserve"> </w:t>
      </w:r>
      <w:r w:rsidR="009F4E3A">
        <w:t xml:space="preserve">νησιωτικών Δήμων». </w:t>
      </w:r>
    </w:p>
    <w:bookmarkEnd w:id="36"/>
    <w:p w14:paraId="11D6FBDE" w14:textId="0AE91233" w:rsidR="00387570" w:rsidRDefault="00387570" w:rsidP="000E0269">
      <w:pPr>
        <w:pStyle w:val="aa"/>
      </w:pPr>
      <w:r>
        <w:t>Η τυπολογία σύνταξης του υφιστάμενου</w:t>
      </w:r>
      <w:r w:rsidR="008E5311">
        <w:t>–</w:t>
      </w:r>
      <w:r>
        <w:t>μεταβατικού</w:t>
      </w:r>
      <w:r w:rsidR="00393A0A">
        <w:t>–</w:t>
      </w:r>
      <w:r>
        <w:t xml:space="preserve">ΟΕΥ βασίστηκε στο αντίστοιχο πρότυπο της ΕΕΤΑΑ για τους μεγάλους νησιωτικούς Δήμους και ο οργανισμός συντάχθηκε από την </w:t>
      </w:r>
      <w:r>
        <w:lastRenderedPageBreak/>
        <w:t xml:space="preserve">Αποκεντρωμένη Διοίκηση Αιγαίου προκειμένου να διευκολυνθεί η διαδικασία άμεσης και ομαλής λειτουργίας του νέου Δήμου. </w:t>
      </w:r>
    </w:p>
    <w:p w14:paraId="0E53A7B4" w14:textId="29B65D5D" w:rsidR="00387570" w:rsidRDefault="00387570" w:rsidP="00EE3219">
      <w:pPr>
        <w:spacing w:before="60" w:after="60"/>
        <w:jc w:val="both"/>
      </w:pPr>
      <w:r>
        <w:t>Ο μεταβατικός ΟΕΥ θα έχει ισχύ μέχρι την έγκριση και δημοσίευση σε ΦΕΚ του νέου, ο οποίος βρίσκεται σε στάδιο τροποποιήσεων με βάση παρατηρήσεις και οδηγίες της Αποκεντρωμένης Διοίκησης.</w:t>
      </w:r>
    </w:p>
    <w:p w14:paraId="28C2592A" w14:textId="182BDCA5" w:rsidR="009F4E3A" w:rsidRDefault="00387570" w:rsidP="000E0269">
      <w:pPr>
        <w:pStyle w:val="aa"/>
      </w:pPr>
      <w:bookmarkStart w:id="37" w:name="_Hlk58085952"/>
      <w:r>
        <w:t>Στο Οργανόγραμμα</w:t>
      </w:r>
      <w:r w:rsidR="0066048D">
        <w:t xml:space="preserve"> </w:t>
      </w:r>
      <w:r>
        <w:t xml:space="preserve">φαίνεται η δομή και διάρθρωση των υπηρεσιών του Δήμου, ενώ από την περιγραφή των αρμοδιοτήτων των υπηρεσιών που περιλαμβάνονται στο Οργανισμό διαπιστώνεται ότι καλύπτεται το σύνολο των αναγκαίων λειτουργιών που απαιτούνται για την επιτέλεση του ρόλου </w:t>
      </w:r>
      <w:r w:rsidR="004B57D1">
        <w:t>του και την διοικητική, τεχνική και διαχειριστική του ικανότητα.</w:t>
      </w:r>
    </w:p>
    <w:bookmarkEnd w:id="37"/>
    <w:p w14:paraId="2143094A" w14:textId="05B96FCE" w:rsidR="008146C4" w:rsidRDefault="008146C4" w:rsidP="000E0269">
      <w:pPr>
        <w:pStyle w:val="aa"/>
      </w:pPr>
      <w:r w:rsidRPr="008146C4">
        <w:t>Στον πίνακα που ακολουθεί αποτυπώνεται το προβλεπόμενο από τον Οργανισμό Εσωτερικής Υπηρεσίας του Δήμου</w:t>
      </w:r>
      <w:r w:rsidR="004B57D1">
        <w:t xml:space="preserve"> Μυτιλήνης</w:t>
      </w:r>
      <w:r w:rsidRPr="008146C4">
        <w:t xml:space="preserve"> προσωπικό, ανά κατηγορία και σχέση εργασίας.</w:t>
      </w:r>
      <w:r w:rsidR="0066048D">
        <w:t xml:space="preserve"> </w:t>
      </w:r>
    </w:p>
    <w:p w14:paraId="25ECD446" w14:textId="54251D27" w:rsidR="00FE36E9" w:rsidRDefault="00FE36E9" w:rsidP="00FE36E9">
      <w:pPr>
        <w:pStyle w:val="a7"/>
      </w:pPr>
      <w:bookmarkStart w:id="38" w:name="_Toc58844960"/>
      <w:r>
        <w:t xml:space="preserve">Πίνακας </w:t>
      </w:r>
      <w:r w:rsidR="00863598">
        <w:rPr>
          <w:noProof/>
        </w:rPr>
        <w:t>6</w:t>
      </w:r>
      <w:r>
        <w:t>:</w:t>
      </w:r>
      <w:r>
        <w:tab/>
      </w:r>
      <w:r w:rsidRPr="00AA6DBC">
        <w:t xml:space="preserve">Προβλεπόμενες Θέσεις από τον Οργανισμό Εσωτερικής Υπηρεσίας (ΟΕΥ) </w:t>
      </w:r>
      <w:r>
        <w:t>Δήμου Μυτιλήνης</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53"/>
        <w:gridCol w:w="1153"/>
        <w:gridCol w:w="1153"/>
        <w:gridCol w:w="1153"/>
        <w:gridCol w:w="1153"/>
      </w:tblGrid>
      <w:tr w:rsidR="00FE36E9" w:rsidRPr="00AA6DBC" w14:paraId="12D31106" w14:textId="77777777" w:rsidTr="003701AC">
        <w:tc>
          <w:tcPr>
            <w:tcW w:w="2666" w:type="dxa"/>
            <w:vMerge w:val="restart"/>
            <w:shd w:val="clear" w:color="auto" w:fill="BDD6EE" w:themeFill="accent5" w:themeFillTint="66"/>
            <w:vAlign w:val="center"/>
            <w:hideMark/>
          </w:tcPr>
          <w:p w14:paraId="0998429F" w14:textId="77777777" w:rsidR="00FE36E9" w:rsidRPr="000E0269" w:rsidRDefault="00FE36E9" w:rsidP="003701A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Σχέση Εργασίας</w:t>
            </w:r>
          </w:p>
        </w:tc>
        <w:tc>
          <w:tcPr>
            <w:tcW w:w="5630" w:type="dxa"/>
            <w:gridSpan w:val="5"/>
            <w:tcBorders>
              <w:bottom w:val="single" w:sz="4" w:space="0" w:color="auto"/>
            </w:tcBorders>
            <w:shd w:val="clear" w:color="auto" w:fill="BDD6EE" w:themeFill="accent5" w:themeFillTint="66"/>
            <w:vAlign w:val="center"/>
            <w:hideMark/>
          </w:tcPr>
          <w:p w14:paraId="3140824A" w14:textId="22319F94" w:rsidR="00FE36E9" w:rsidRPr="000E0269" w:rsidRDefault="00FE36E9" w:rsidP="003701A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Προβλεπόμενες Θέσεις από τον Οργανισμό Εσωτερικής Υπηρεσίας (ΟΕΥ) Δήμου Μυτιλήνης</w:t>
            </w:r>
          </w:p>
        </w:tc>
      </w:tr>
      <w:tr w:rsidR="00FE36E9" w:rsidRPr="00AA6DBC" w14:paraId="24E923AB" w14:textId="77777777" w:rsidTr="003701AC">
        <w:tc>
          <w:tcPr>
            <w:tcW w:w="2666" w:type="dxa"/>
            <w:vMerge/>
            <w:shd w:val="clear" w:color="auto" w:fill="BDD6EE" w:themeFill="accent5" w:themeFillTint="66"/>
            <w:vAlign w:val="center"/>
            <w:hideMark/>
          </w:tcPr>
          <w:p w14:paraId="4640D93D" w14:textId="77777777" w:rsidR="00FE36E9" w:rsidRPr="000E0269" w:rsidRDefault="00FE36E9" w:rsidP="003701AC">
            <w:pPr>
              <w:spacing w:before="10" w:after="10"/>
              <w:rPr>
                <w:rFonts w:ascii="Arial Narrow" w:eastAsia="Times New Roman" w:hAnsi="Arial Narrow" w:cs="Calibri"/>
                <w:b/>
                <w:bCs/>
                <w:sz w:val="18"/>
                <w:szCs w:val="18"/>
                <w:lang w:eastAsia="el-GR"/>
              </w:rPr>
            </w:pPr>
          </w:p>
        </w:tc>
        <w:tc>
          <w:tcPr>
            <w:tcW w:w="5630" w:type="dxa"/>
            <w:gridSpan w:val="5"/>
            <w:shd w:val="clear" w:color="auto" w:fill="DEEAF6" w:themeFill="accent5" w:themeFillTint="33"/>
            <w:noWrap/>
            <w:vAlign w:val="bottom"/>
            <w:hideMark/>
          </w:tcPr>
          <w:p w14:paraId="40DACCA1" w14:textId="77777777" w:rsidR="00FE36E9" w:rsidRPr="000E0269" w:rsidRDefault="00FE36E9" w:rsidP="003701A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Κατηγορία</w:t>
            </w:r>
          </w:p>
        </w:tc>
      </w:tr>
      <w:tr w:rsidR="00FE36E9" w:rsidRPr="00AA6DBC" w14:paraId="1DD92A9C" w14:textId="77777777" w:rsidTr="003701AC">
        <w:tc>
          <w:tcPr>
            <w:tcW w:w="2666" w:type="dxa"/>
            <w:vMerge/>
            <w:tcBorders>
              <w:bottom w:val="single" w:sz="4" w:space="0" w:color="auto"/>
            </w:tcBorders>
            <w:shd w:val="clear" w:color="auto" w:fill="BDD6EE" w:themeFill="accent5" w:themeFillTint="66"/>
            <w:vAlign w:val="center"/>
            <w:hideMark/>
          </w:tcPr>
          <w:p w14:paraId="1F0A0F2B" w14:textId="77777777" w:rsidR="00FE36E9" w:rsidRPr="000E0269" w:rsidRDefault="00FE36E9" w:rsidP="003701AC">
            <w:pPr>
              <w:spacing w:before="10" w:after="10"/>
              <w:rPr>
                <w:rFonts w:ascii="Arial Narrow" w:eastAsia="Times New Roman" w:hAnsi="Arial Narrow" w:cs="Calibri"/>
                <w:b/>
                <w:bCs/>
                <w:sz w:val="18"/>
                <w:szCs w:val="18"/>
                <w:lang w:eastAsia="el-GR"/>
              </w:rPr>
            </w:pPr>
          </w:p>
        </w:tc>
        <w:tc>
          <w:tcPr>
            <w:tcW w:w="1126" w:type="dxa"/>
            <w:shd w:val="clear" w:color="auto" w:fill="DEEAF6" w:themeFill="accent5" w:themeFillTint="33"/>
            <w:noWrap/>
            <w:vAlign w:val="center"/>
            <w:hideMark/>
          </w:tcPr>
          <w:p w14:paraId="5FF4B95D" w14:textId="77777777" w:rsidR="00FE36E9" w:rsidRPr="000E0269" w:rsidRDefault="00FE36E9" w:rsidP="003701A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ΠΕ</w:t>
            </w:r>
          </w:p>
        </w:tc>
        <w:tc>
          <w:tcPr>
            <w:tcW w:w="1126" w:type="dxa"/>
            <w:shd w:val="clear" w:color="auto" w:fill="DEEAF6" w:themeFill="accent5" w:themeFillTint="33"/>
            <w:noWrap/>
            <w:vAlign w:val="center"/>
            <w:hideMark/>
          </w:tcPr>
          <w:p w14:paraId="4A780F55" w14:textId="77777777" w:rsidR="00FE36E9" w:rsidRPr="000E0269" w:rsidRDefault="00FE36E9" w:rsidP="003701A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ΤΕ</w:t>
            </w:r>
          </w:p>
        </w:tc>
        <w:tc>
          <w:tcPr>
            <w:tcW w:w="1126" w:type="dxa"/>
            <w:shd w:val="clear" w:color="auto" w:fill="DEEAF6" w:themeFill="accent5" w:themeFillTint="33"/>
            <w:noWrap/>
            <w:vAlign w:val="center"/>
            <w:hideMark/>
          </w:tcPr>
          <w:p w14:paraId="7AF114F4" w14:textId="77777777" w:rsidR="00FE36E9" w:rsidRPr="000E0269" w:rsidRDefault="00FE36E9" w:rsidP="003701A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ΔΕ</w:t>
            </w:r>
          </w:p>
        </w:tc>
        <w:tc>
          <w:tcPr>
            <w:tcW w:w="1126" w:type="dxa"/>
            <w:shd w:val="clear" w:color="auto" w:fill="DEEAF6" w:themeFill="accent5" w:themeFillTint="33"/>
            <w:noWrap/>
            <w:vAlign w:val="center"/>
            <w:hideMark/>
          </w:tcPr>
          <w:p w14:paraId="0DBDD61F" w14:textId="77777777" w:rsidR="00FE36E9" w:rsidRPr="000E0269" w:rsidRDefault="00FE36E9" w:rsidP="003701A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ΥΕ</w:t>
            </w:r>
          </w:p>
        </w:tc>
        <w:tc>
          <w:tcPr>
            <w:tcW w:w="1126" w:type="dxa"/>
            <w:shd w:val="clear" w:color="auto" w:fill="DEEAF6" w:themeFill="accent5" w:themeFillTint="33"/>
            <w:noWrap/>
            <w:vAlign w:val="bottom"/>
            <w:hideMark/>
          </w:tcPr>
          <w:p w14:paraId="46CC11F1" w14:textId="77777777" w:rsidR="00FE36E9" w:rsidRPr="000E0269" w:rsidRDefault="00FE36E9" w:rsidP="003701A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 xml:space="preserve">Σύνολο ανά Σχέση Εργασίας </w:t>
            </w:r>
          </w:p>
        </w:tc>
      </w:tr>
      <w:tr w:rsidR="00FE36E9" w:rsidRPr="00AA6DBC" w14:paraId="5E5C666E" w14:textId="77777777" w:rsidTr="003701AC">
        <w:tc>
          <w:tcPr>
            <w:tcW w:w="2666" w:type="dxa"/>
            <w:shd w:val="clear" w:color="auto" w:fill="FFFFFF" w:themeFill="background1"/>
            <w:noWrap/>
            <w:vAlign w:val="bottom"/>
            <w:hideMark/>
          </w:tcPr>
          <w:p w14:paraId="2F447744" w14:textId="77777777"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Μόνιμοι</w:t>
            </w:r>
          </w:p>
        </w:tc>
        <w:tc>
          <w:tcPr>
            <w:tcW w:w="1126" w:type="dxa"/>
            <w:noWrap/>
            <w:vAlign w:val="center"/>
            <w:hideMark/>
          </w:tcPr>
          <w:p w14:paraId="70A04850" w14:textId="2528AF2A"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75</w:t>
            </w:r>
          </w:p>
        </w:tc>
        <w:tc>
          <w:tcPr>
            <w:tcW w:w="1126" w:type="dxa"/>
            <w:noWrap/>
            <w:vAlign w:val="center"/>
          </w:tcPr>
          <w:p w14:paraId="50031262" w14:textId="0CF867AB"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32</w:t>
            </w:r>
          </w:p>
        </w:tc>
        <w:tc>
          <w:tcPr>
            <w:tcW w:w="1126" w:type="dxa"/>
            <w:noWrap/>
            <w:vAlign w:val="center"/>
          </w:tcPr>
          <w:p w14:paraId="20E5140B" w14:textId="12847BA1"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70</w:t>
            </w:r>
          </w:p>
        </w:tc>
        <w:tc>
          <w:tcPr>
            <w:tcW w:w="1126" w:type="dxa"/>
            <w:noWrap/>
            <w:vAlign w:val="center"/>
          </w:tcPr>
          <w:p w14:paraId="0F3EA6B1" w14:textId="10024983"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231</w:t>
            </w:r>
          </w:p>
        </w:tc>
        <w:tc>
          <w:tcPr>
            <w:tcW w:w="1126" w:type="dxa"/>
            <w:noWrap/>
            <w:vAlign w:val="center"/>
          </w:tcPr>
          <w:p w14:paraId="718D8CB8" w14:textId="4E22A9BE"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408</w:t>
            </w:r>
          </w:p>
        </w:tc>
      </w:tr>
      <w:tr w:rsidR="00FE36E9" w:rsidRPr="00AA6DBC" w14:paraId="59E73667" w14:textId="77777777" w:rsidTr="003701AC">
        <w:tc>
          <w:tcPr>
            <w:tcW w:w="2666" w:type="dxa"/>
            <w:tcBorders>
              <w:bottom w:val="single" w:sz="4" w:space="0" w:color="auto"/>
            </w:tcBorders>
            <w:shd w:val="clear" w:color="auto" w:fill="FFFFFF" w:themeFill="background1"/>
            <w:noWrap/>
            <w:vAlign w:val="bottom"/>
            <w:hideMark/>
          </w:tcPr>
          <w:p w14:paraId="19D25FE8" w14:textId="77777777"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hideMark/>
          </w:tcPr>
          <w:p w14:paraId="36B607DF" w14:textId="7E136DB4"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2</w:t>
            </w:r>
          </w:p>
        </w:tc>
        <w:tc>
          <w:tcPr>
            <w:tcW w:w="1126" w:type="dxa"/>
            <w:tcBorders>
              <w:bottom w:val="single" w:sz="4" w:space="0" w:color="auto"/>
            </w:tcBorders>
            <w:noWrap/>
            <w:vAlign w:val="center"/>
          </w:tcPr>
          <w:p w14:paraId="0058BF85" w14:textId="0D367B8A"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4</w:t>
            </w:r>
          </w:p>
        </w:tc>
        <w:tc>
          <w:tcPr>
            <w:tcW w:w="1126" w:type="dxa"/>
            <w:tcBorders>
              <w:bottom w:val="single" w:sz="4" w:space="0" w:color="auto"/>
            </w:tcBorders>
            <w:noWrap/>
            <w:vAlign w:val="center"/>
          </w:tcPr>
          <w:p w14:paraId="67B80C0F" w14:textId="4B95BBEF"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23</w:t>
            </w:r>
          </w:p>
        </w:tc>
        <w:tc>
          <w:tcPr>
            <w:tcW w:w="1126" w:type="dxa"/>
            <w:tcBorders>
              <w:bottom w:val="single" w:sz="4" w:space="0" w:color="auto"/>
            </w:tcBorders>
            <w:noWrap/>
            <w:vAlign w:val="center"/>
          </w:tcPr>
          <w:p w14:paraId="1AB384E1" w14:textId="1E2D5ABE"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58</w:t>
            </w:r>
          </w:p>
        </w:tc>
        <w:tc>
          <w:tcPr>
            <w:tcW w:w="1126" w:type="dxa"/>
            <w:tcBorders>
              <w:bottom w:val="single" w:sz="4" w:space="0" w:color="auto"/>
            </w:tcBorders>
            <w:noWrap/>
            <w:vAlign w:val="center"/>
          </w:tcPr>
          <w:p w14:paraId="73FD5D0A" w14:textId="20D73C4A"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87</w:t>
            </w:r>
          </w:p>
        </w:tc>
      </w:tr>
      <w:tr w:rsidR="00FE36E9" w:rsidRPr="00AA6DBC" w14:paraId="3F2004D4" w14:textId="77777777" w:rsidTr="003701AC">
        <w:tc>
          <w:tcPr>
            <w:tcW w:w="2666" w:type="dxa"/>
            <w:tcBorders>
              <w:bottom w:val="single" w:sz="4" w:space="0" w:color="auto"/>
            </w:tcBorders>
            <w:shd w:val="clear" w:color="auto" w:fill="FFFFFF" w:themeFill="background1"/>
            <w:noWrap/>
            <w:vAlign w:val="bottom"/>
          </w:tcPr>
          <w:p w14:paraId="4F7F9CEE" w14:textId="0DA47933"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Ιδιωτικού Δικαίου Ορισμένου Χρόνου (ΙΔΟΧ)</w:t>
            </w:r>
          </w:p>
        </w:tc>
        <w:tc>
          <w:tcPr>
            <w:tcW w:w="1126" w:type="dxa"/>
            <w:tcBorders>
              <w:bottom w:val="single" w:sz="4" w:space="0" w:color="auto"/>
            </w:tcBorders>
            <w:noWrap/>
            <w:vAlign w:val="center"/>
          </w:tcPr>
          <w:p w14:paraId="6DB445A7" w14:textId="4CFEE88A"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5</w:t>
            </w:r>
          </w:p>
        </w:tc>
        <w:tc>
          <w:tcPr>
            <w:tcW w:w="1126" w:type="dxa"/>
            <w:tcBorders>
              <w:bottom w:val="single" w:sz="4" w:space="0" w:color="auto"/>
            </w:tcBorders>
            <w:noWrap/>
            <w:vAlign w:val="center"/>
          </w:tcPr>
          <w:p w14:paraId="37E106CA" w14:textId="6A2BD4D7"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w:t>
            </w:r>
          </w:p>
        </w:tc>
        <w:tc>
          <w:tcPr>
            <w:tcW w:w="1126" w:type="dxa"/>
            <w:tcBorders>
              <w:bottom w:val="single" w:sz="4" w:space="0" w:color="auto"/>
            </w:tcBorders>
            <w:noWrap/>
            <w:vAlign w:val="center"/>
          </w:tcPr>
          <w:p w14:paraId="4ECE353F" w14:textId="2E912CB9"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10</w:t>
            </w:r>
          </w:p>
        </w:tc>
        <w:tc>
          <w:tcPr>
            <w:tcW w:w="1126" w:type="dxa"/>
            <w:tcBorders>
              <w:bottom w:val="single" w:sz="4" w:space="0" w:color="auto"/>
            </w:tcBorders>
            <w:noWrap/>
            <w:vAlign w:val="center"/>
          </w:tcPr>
          <w:p w14:paraId="57DD7EC3" w14:textId="126D8F46"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56</w:t>
            </w:r>
          </w:p>
        </w:tc>
        <w:tc>
          <w:tcPr>
            <w:tcW w:w="1126" w:type="dxa"/>
            <w:tcBorders>
              <w:bottom w:val="single" w:sz="4" w:space="0" w:color="auto"/>
            </w:tcBorders>
            <w:noWrap/>
            <w:vAlign w:val="center"/>
          </w:tcPr>
          <w:p w14:paraId="6754E69D" w14:textId="7C30A50B" w:rsidR="00FE36E9" w:rsidRPr="000E0269" w:rsidRDefault="00FE36E9" w:rsidP="00FE36E9">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72</w:t>
            </w:r>
          </w:p>
        </w:tc>
      </w:tr>
      <w:tr w:rsidR="00FE36E9" w:rsidRPr="00AA6DBC" w14:paraId="2467C609" w14:textId="77777777" w:rsidTr="003701AC">
        <w:tc>
          <w:tcPr>
            <w:tcW w:w="2666" w:type="dxa"/>
            <w:shd w:val="clear" w:color="auto" w:fill="BDD6EE" w:themeFill="accent5" w:themeFillTint="66"/>
            <w:noWrap/>
            <w:vAlign w:val="bottom"/>
            <w:hideMark/>
          </w:tcPr>
          <w:p w14:paraId="161EEB4E" w14:textId="77777777" w:rsidR="00FE36E9" w:rsidRPr="000E0269" w:rsidRDefault="00FE36E9" w:rsidP="00FE36E9">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Σύνολο ανά Κατηγορία</w:t>
            </w:r>
          </w:p>
        </w:tc>
        <w:tc>
          <w:tcPr>
            <w:tcW w:w="1126" w:type="dxa"/>
            <w:shd w:val="clear" w:color="auto" w:fill="BDD6EE" w:themeFill="accent5" w:themeFillTint="66"/>
            <w:noWrap/>
            <w:vAlign w:val="center"/>
          </w:tcPr>
          <w:p w14:paraId="3B35D9AA" w14:textId="713CF6F7" w:rsidR="00FE36E9" w:rsidRPr="000E0269" w:rsidRDefault="00FE36E9" w:rsidP="00FE36E9">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82</w:t>
            </w:r>
          </w:p>
        </w:tc>
        <w:tc>
          <w:tcPr>
            <w:tcW w:w="1126" w:type="dxa"/>
            <w:shd w:val="clear" w:color="auto" w:fill="BDD6EE" w:themeFill="accent5" w:themeFillTint="66"/>
            <w:noWrap/>
            <w:vAlign w:val="center"/>
          </w:tcPr>
          <w:p w14:paraId="1BEC2FCB" w14:textId="5BB671AD" w:rsidR="00FE36E9" w:rsidRPr="000E0269" w:rsidRDefault="00FE36E9" w:rsidP="00FE36E9">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37</w:t>
            </w:r>
          </w:p>
        </w:tc>
        <w:tc>
          <w:tcPr>
            <w:tcW w:w="1126" w:type="dxa"/>
            <w:shd w:val="clear" w:color="auto" w:fill="BDD6EE" w:themeFill="accent5" w:themeFillTint="66"/>
            <w:noWrap/>
            <w:vAlign w:val="center"/>
          </w:tcPr>
          <w:p w14:paraId="4EF23AD7" w14:textId="3D806AC6" w:rsidR="00FE36E9" w:rsidRPr="000E0269" w:rsidRDefault="00FE36E9" w:rsidP="00FE36E9">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103</w:t>
            </w:r>
          </w:p>
        </w:tc>
        <w:tc>
          <w:tcPr>
            <w:tcW w:w="1126" w:type="dxa"/>
            <w:shd w:val="clear" w:color="auto" w:fill="BDD6EE" w:themeFill="accent5" w:themeFillTint="66"/>
            <w:noWrap/>
            <w:vAlign w:val="center"/>
          </w:tcPr>
          <w:p w14:paraId="3DC81782" w14:textId="74876F32" w:rsidR="00FE36E9" w:rsidRPr="000E0269" w:rsidRDefault="00FE36E9" w:rsidP="00FE36E9">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345</w:t>
            </w:r>
          </w:p>
        </w:tc>
        <w:tc>
          <w:tcPr>
            <w:tcW w:w="1126" w:type="dxa"/>
            <w:shd w:val="clear" w:color="auto" w:fill="BDD6EE" w:themeFill="accent5" w:themeFillTint="66"/>
            <w:noWrap/>
            <w:vAlign w:val="bottom"/>
            <w:hideMark/>
          </w:tcPr>
          <w:p w14:paraId="403AA20E" w14:textId="2BA9B527" w:rsidR="00FE36E9" w:rsidRPr="000E0269" w:rsidRDefault="00FE36E9" w:rsidP="00FE36E9">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 567</w:t>
            </w:r>
          </w:p>
        </w:tc>
      </w:tr>
    </w:tbl>
    <w:p w14:paraId="3C24FDAB" w14:textId="77777777" w:rsidR="00FE36E9" w:rsidRPr="00675B46" w:rsidRDefault="00FE36E9" w:rsidP="00FE36E9">
      <w:pPr>
        <w:spacing w:before="60" w:after="120"/>
        <w:jc w:val="both"/>
        <w:rPr>
          <w:b/>
          <w:bCs/>
          <w:sz w:val="20"/>
          <w:szCs w:val="20"/>
        </w:rPr>
      </w:pPr>
      <w:r w:rsidRPr="00675B46">
        <w:rPr>
          <w:b/>
          <w:bCs/>
          <w:sz w:val="20"/>
          <w:szCs w:val="20"/>
        </w:rPr>
        <w:t>Πηγή:</w:t>
      </w:r>
      <w:r w:rsidRPr="00675B46">
        <w:rPr>
          <w:sz w:val="20"/>
          <w:szCs w:val="20"/>
        </w:rPr>
        <w:tab/>
        <w:t>Οργανισμό</w:t>
      </w:r>
      <w:r>
        <w:rPr>
          <w:sz w:val="20"/>
          <w:szCs w:val="20"/>
        </w:rPr>
        <w:t>ς</w:t>
      </w:r>
      <w:r w:rsidRPr="00675B46">
        <w:rPr>
          <w:sz w:val="20"/>
          <w:szCs w:val="20"/>
        </w:rPr>
        <w:t xml:space="preserve"> Εσωτερικής Υπηρεσίας (ΟΕΥ)</w:t>
      </w:r>
    </w:p>
    <w:p w14:paraId="680F10F0" w14:textId="27AC1C6E" w:rsidR="008146C4" w:rsidRDefault="004B57D1" w:rsidP="000E0269">
      <w:pPr>
        <w:pStyle w:val="aa"/>
      </w:pPr>
      <w:r>
        <w:t>Οι προβλεπόμενες θέσεις περιλαμβάνουν ικανό αριθμό προσωπικού, ενώ διαπιστώνεται ιδίως στο μόνιμο προσωπικό ικανή συμμετοχή υπαλλήλων ΠΕ και ΤΕ.</w:t>
      </w:r>
    </w:p>
    <w:p w14:paraId="10CB7178" w14:textId="39B7A53F" w:rsidR="004B57D1" w:rsidRDefault="005D18B8" w:rsidP="000E0269">
      <w:pPr>
        <w:pStyle w:val="aa"/>
      </w:pPr>
      <w:r>
        <w:t>Σημειώνεται ότι παρά τις αυξημένες ανάγκες λόγω της αντιμετώπισης πρόσθετων προβλημάτων λόγω της επιβάρυνσης πολλών τομέων δραστηριότητας των υπηρεσιών εξ αιτίας της συγκέντρωσης και παραμονής μεγάλου αριθμού προσφύγων και μεταναστών, δεν υπήρξε ουσιαστική μέριμνα από την πλευρά του κράτους για την κατ</w:t>
      </w:r>
      <w:r w:rsidR="008E5311" w:rsidRPr="008E5311">
        <w:t>’</w:t>
      </w:r>
      <w:r>
        <w:t xml:space="preserve"> εξαίρεση ενίσχυση των δημοτικών υπηρεσιών και δομών με προσωπικό και οι ανάγκες αντιμετωπίσθηκαν κυρίως με εποχικούς εργαζόμενους ιδίως στον τομέα της καθαριότητας.</w:t>
      </w:r>
    </w:p>
    <w:p w14:paraId="02072C70" w14:textId="5708FC47" w:rsidR="00D96B88" w:rsidRPr="000E0269" w:rsidRDefault="00D96B88" w:rsidP="00B87873">
      <w:pPr>
        <w:pStyle w:val="-0"/>
      </w:pPr>
      <w:r w:rsidRPr="000E0269">
        <w:t xml:space="preserve">Νομικά Πρόσωπα </w:t>
      </w:r>
    </w:p>
    <w:p w14:paraId="6ADB5B9E" w14:textId="7C532B1B" w:rsidR="004B57D1" w:rsidRDefault="004B57D1" w:rsidP="000E0269">
      <w:pPr>
        <w:pStyle w:val="aa"/>
      </w:pPr>
      <w:bookmarkStart w:id="39" w:name="_Hlk58085612"/>
      <w:r w:rsidRPr="004B57D1">
        <w:t xml:space="preserve">Ο Δήμος Μυτιλήνης </w:t>
      </w:r>
      <w:r>
        <w:t>συμμετέχει σε πλήθος Νομικών Προσώπων Δημοσίου και Ιδιωτικού Δικαίου και σε επιχειρήσεις ΟΤΑ ως διάδοχος του Δήμου Λέσβου.</w:t>
      </w:r>
    </w:p>
    <w:p w14:paraId="1DA999E4" w14:textId="77777777" w:rsidR="000E0269" w:rsidRDefault="000E0269" w:rsidP="00EE3219">
      <w:pPr>
        <w:spacing w:before="60" w:after="60"/>
        <w:jc w:val="both"/>
      </w:pPr>
    </w:p>
    <w:bookmarkEnd w:id="39"/>
    <w:p w14:paraId="7F00095D" w14:textId="490826BE" w:rsidR="008146C4" w:rsidRDefault="003701AC" w:rsidP="00EE3219">
      <w:pPr>
        <w:spacing w:before="60" w:after="60"/>
        <w:jc w:val="both"/>
      </w:pPr>
      <w:r w:rsidRPr="003701AC">
        <w:rPr>
          <w:noProof/>
          <w:lang w:eastAsia="el-GR"/>
        </w:rPr>
        <w:drawing>
          <wp:inline distT="0" distB="0" distL="0" distR="0" wp14:anchorId="060490E0" wp14:editId="4D634052">
            <wp:extent cx="5030085" cy="1974850"/>
            <wp:effectExtent l="0" t="0" r="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8557" cy="2005659"/>
                    </a:xfrm>
                    <a:prstGeom prst="rect">
                      <a:avLst/>
                    </a:prstGeom>
                    <a:noFill/>
                    <a:ln>
                      <a:noFill/>
                    </a:ln>
                  </pic:spPr>
                </pic:pic>
              </a:graphicData>
            </a:graphic>
          </wp:inline>
        </w:drawing>
      </w:r>
    </w:p>
    <w:p w14:paraId="1FE95DA3" w14:textId="00C13FE5" w:rsidR="000E0269" w:rsidRDefault="000E0269" w:rsidP="000E0269">
      <w:pPr>
        <w:pStyle w:val="aa"/>
      </w:pPr>
      <w:r>
        <w:lastRenderedPageBreak/>
        <w:t>Το ποσοστό συμμετοχής του καθορίζεται με βάση τις προβλέψεις για την μετατροπή των Νομικών Προσώπων των πρώην ενιαίων δήμων σε «Διαδημοτικού Χαρακτήρα».</w:t>
      </w:r>
    </w:p>
    <w:p w14:paraId="56BA05B6" w14:textId="77777777" w:rsidR="000E0269" w:rsidRPr="004B57D1" w:rsidRDefault="000E0269" w:rsidP="000E0269">
      <w:pPr>
        <w:pStyle w:val="aa"/>
      </w:pPr>
      <w:r>
        <w:t>Σημειώνεται ότι η διαδικασία μετατροπής των νομικών προσώπων του πρώην Δήμου Λέσβου σε Διαδημοτικά δεν έχει ακόμη πλήρως ολοκληρωθεί καθώς εμφανίζονται προβλήματα ερμηνείας του θεσμικού πλαισίου με συνέπεια να εμφανίζονται δυσλειτουργίες στην επιτέλεση του ρόλου και την ουσιαστική ενεργοποίηση ορισμένων νομικών προσώπων και διαδημοτικών επιχειρήσεων.</w:t>
      </w:r>
    </w:p>
    <w:p w14:paraId="53E55F49" w14:textId="34D29412" w:rsidR="00D96B88" w:rsidRDefault="00D96B88" w:rsidP="00B87873">
      <w:pPr>
        <w:pStyle w:val="ab"/>
      </w:pPr>
      <w:r w:rsidRPr="00B70627">
        <w:t xml:space="preserve">Δήμος </w:t>
      </w:r>
      <w:r w:rsidRPr="00B87873">
        <w:t>Δυτικής</w:t>
      </w:r>
      <w:r w:rsidRPr="00B70627">
        <w:t xml:space="preserve"> Λέσβου</w:t>
      </w:r>
    </w:p>
    <w:p w14:paraId="0693086A" w14:textId="41C8B521" w:rsidR="00666B1C" w:rsidRDefault="00666B1C" w:rsidP="000E0269">
      <w:pPr>
        <w:pStyle w:val="aa"/>
      </w:pPr>
      <w:r>
        <w:t xml:space="preserve">Ο Δήμος Δυτικής Λέσβου, συνολικής έκτασης 1.065 τετραγωνικών χιλιομέτρων και με πληθυσμό 28.564 κατοίκων, περιλαμβάνει τις Δημοτικές Ενότητες </w:t>
      </w:r>
      <w:r w:rsidRPr="00666B1C">
        <w:t>Αγίας Παρασκευής, Ερεσού</w:t>
      </w:r>
      <w:r w:rsidR="008E5311">
        <w:t>–</w:t>
      </w:r>
      <w:r w:rsidRPr="00666B1C">
        <w:t>Αντίσσης, Καλλονής, Μανταμάδου, Μήθυμνας, Πέτρας και Πολιχνίτου</w:t>
      </w:r>
      <w:r>
        <w:t xml:space="preserve">. Στη περιοχή του Δήμου καταγράφονται περιοχές φυσικού κάλλους και αξιόλογα οικοσυστήματα με ιδιαίτερο καθεστώς προστασίας καθώς και παραδοσιακοί οικισμοί. </w:t>
      </w:r>
    </w:p>
    <w:p w14:paraId="64776A6D" w14:textId="294EF249" w:rsidR="00666B1C" w:rsidRDefault="00666B1C" w:rsidP="000E0269">
      <w:pPr>
        <w:pStyle w:val="aa"/>
      </w:pPr>
      <w:r>
        <w:t xml:space="preserve">Η οικονομία του Δήμου </w:t>
      </w:r>
      <w:r w:rsidR="00E53E94">
        <w:t>στηρίζεται</w:t>
      </w:r>
      <w:r>
        <w:t xml:space="preserve"> κυρίως στον αγροτοκτηνοτροφικό και τουριστικό τομέα με βασικούς τομείς παραγωγής την ελαιοπαραγωγή, την κτηνοτροφία, την αλιεία, τον τουρισμό και τις ανανεώσιμες πηγές ενέργειας. </w:t>
      </w:r>
      <w:r w:rsidR="00E53E94">
        <w:t>Αντιμετωπίζει όπως και το σύνολο</w:t>
      </w:r>
      <w:r w:rsidR="0066048D">
        <w:t xml:space="preserve"> </w:t>
      </w:r>
      <w:r>
        <w:t xml:space="preserve">της Λέσβου, </w:t>
      </w:r>
      <w:r w:rsidR="00E53E94">
        <w:t>τα προβλήματα και τις</w:t>
      </w:r>
      <w:r>
        <w:t xml:space="preserve"> επιπτώσεις </w:t>
      </w:r>
      <w:r w:rsidR="00E53E94">
        <w:t xml:space="preserve">της μεταναστευτικής και προσφυγικής κρίσης των τελευταίων ετών </w:t>
      </w:r>
      <w:r>
        <w:t>στην οικονομική δραστηριότητα, στην επιβάρυνση των δημόσιων υπηρεσιών και την αύξηση του κόστους λειτουργίας τους, στις περιβαλλοντικές υποδομές, στα συστήματα κοινωνικής ασφάλισης και υγείας αλλά και στην καθημερινότητα των κατοίκων.</w:t>
      </w:r>
    </w:p>
    <w:p w14:paraId="01136C08" w14:textId="145C2E57" w:rsidR="00F43BCD" w:rsidRDefault="00F43BCD" w:rsidP="000E0269">
      <w:pPr>
        <w:pStyle w:val="aa"/>
      </w:pPr>
      <w:r>
        <w:t>Ο Δήμος Δυτικής Λέσβου προήλθε από την διάσπαση του Δήμου Λέσβου και σύμφωνα με το νέο θεσμικό πλαίσιο κατατάσσεται στην κατηγορία των</w:t>
      </w:r>
      <w:r w:rsidR="0066048D">
        <w:t xml:space="preserve"> </w:t>
      </w:r>
      <w:r>
        <w:t>«μεγάλων και μεσαίων</w:t>
      </w:r>
      <w:r w:rsidR="0066048D">
        <w:t xml:space="preserve"> </w:t>
      </w:r>
      <w:r>
        <w:t xml:space="preserve">νησιωτικών Δήμων». </w:t>
      </w:r>
    </w:p>
    <w:p w14:paraId="40BDD175" w14:textId="4D1947A0" w:rsidR="00DF153D" w:rsidRPr="000E0269" w:rsidRDefault="00DF153D" w:rsidP="00B87873">
      <w:pPr>
        <w:pStyle w:val="-0"/>
      </w:pPr>
      <w:r w:rsidRPr="000E0269">
        <w:t>Στελέχωση</w:t>
      </w:r>
    </w:p>
    <w:p w14:paraId="0ADCE0B4" w14:textId="42F72A92" w:rsidR="00F43BCD" w:rsidRDefault="00F43BCD" w:rsidP="007B7A5B">
      <w:pPr>
        <w:spacing w:before="60" w:after="60" w:line="254" w:lineRule="auto"/>
        <w:jc w:val="both"/>
      </w:pPr>
      <w:r>
        <w:t>Ο ισχύων ΟΕΥ συντάχθηκε σε αντικατάσταση του μεταβατικού και ανταποκρίνεται γενικά στις ειδικές ανάγκες τόσο του νεοσύστατου Δήμου όσο στα ανθρωπογεωγραφικά χαρακτηριστικά της περιοχής.</w:t>
      </w:r>
    </w:p>
    <w:p w14:paraId="6E9DEFAC" w14:textId="234EECF9" w:rsidR="00F43BCD" w:rsidRDefault="00F43BCD" w:rsidP="000E0269">
      <w:pPr>
        <w:pStyle w:val="aa"/>
      </w:pPr>
      <w:r>
        <w:t>Στο Οργανόγραμμα</w:t>
      </w:r>
      <w:r w:rsidR="0066048D">
        <w:t xml:space="preserve"> </w:t>
      </w:r>
      <w:r>
        <w:t>φαίνεται η δομή και διάρθρωση των υπηρεσιών του Δήμου, ενώ από την περιγραφή των αρμοδιοτήτων των υπηρεσιών που περιλαμβάνονται στο Οργανισμό διαπιστώνεται ότι καλύπτεται το σύνολο των αναγκαίων λειτουργιών που απαιτούνται για την επιτέλεση του ρόλου του και την διοικητική, τεχνική και διαχειριστική του ικανότητα.</w:t>
      </w:r>
    </w:p>
    <w:p w14:paraId="0A97F3EC" w14:textId="7D6ADE2D" w:rsidR="00D96B88" w:rsidRDefault="00D96B88" w:rsidP="000E0269">
      <w:pPr>
        <w:pStyle w:val="aa"/>
      </w:pPr>
      <w:r w:rsidRPr="00CB2B3F">
        <w:t>Στον πίνακα που ακολουθεί αποτυπώνεται το προβλεπόμενο από τον Οργανισμό Εσωτερικής Υπηρεσίας του Δήμου προσωπικό, ανά κατηγορία και σχέση εργασίας.</w:t>
      </w:r>
      <w:r w:rsidR="0066048D">
        <w:t xml:space="preserve"> </w:t>
      </w:r>
    </w:p>
    <w:p w14:paraId="31474E51" w14:textId="51CACDA8" w:rsidR="00666B1C" w:rsidRDefault="00666B1C" w:rsidP="00666B1C">
      <w:pPr>
        <w:pStyle w:val="a7"/>
      </w:pPr>
      <w:bookmarkStart w:id="40" w:name="_Toc58844961"/>
      <w:r>
        <w:t>Πίνακας</w:t>
      </w:r>
      <w:r w:rsidR="00863598">
        <w:rPr>
          <w:noProof/>
        </w:rPr>
        <w:t>7</w:t>
      </w:r>
      <w:r>
        <w:t>:</w:t>
      </w:r>
      <w:r>
        <w:tab/>
      </w:r>
      <w:r w:rsidRPr="00AA6DBC">
        <w:t xml:space="preserve">Προβλεπόμενες Θέσεις από τον Οργανισμό Εσωτερικής Υπηρεσίας (ΟΕΥ) </w:t>
      </w:r>
      <w:r>
        <w:t>Δήμου Δυτικής Λέσβου</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53"/>
        <w:gridCol w:w="1153"/>
        <w:gridCol w:w="1153"/>
        <w:gridCol w:w="1153"/>
        <w:gridCol w:w="1153"/>
      </w:tblGrid>
      <w:tr w:rsidR="00666B1C" w:rsidRPr="00AA6DBC" w14:paraId="07B7E5F0" w14:textId="77777777" w:rsidTr="005E4088">
        <w:tc>
          <w:tcPr>
            <w:tcW w:w="2666" w:type="dxa"/>
            <w:vMerge w:val="restart"/>
            <w:shd w:val="clear" w:color="auto" w:fill="BDD6EE" w:themeFill="accent5" w:themeFillTint="66"/>
            <w:vAlign w:val="center"/>
            <w:hideMark/>
          </w:tcPr>
          <w:p w14:paraId="17944EB2" w14:textId="77777777" w:rsidR="00666B1C" w:rsidRPr="000E0269" w:rsidRDefault="00666B1C"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Σχέση Εργασίας</w:t>
            </w:r>
          </w:p>
        </w:tc>
        <w:tc>
          <w:tcPr>
            <w:tcW w:w="5630" w:type="dxa"/>
            <w:gridSpan w:val="5"/>
            <w:tcBorders>
              <w:bottom w:val="single" w:sz="4" w:space="0" w:color="auto"/>
            </w:tcBorders>
            <w:shd w:val="clear" w:color="auto" w:fill="BDD6EE" w:themeFill="accent5" w:themeFillTint="66"/>
            <w:vAlign w:val="center"/>
            <w:hideMark/>
          </w:tcPr>
          <w:p w14:paraId="2F9BD144" w14:textId="25E673C5" w:rsidR="00666B1C" w:rsidRPr="000E0269" w:rsidRDefault="00666B1C"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Προβλεπόμενες Θέσεις από τον Οργανισμό Εσωτερικής Υπηρεσίας (ΟΕΥ) Δήμου Δυτικής Λέσβου</w:t>
            </w:r>
          </w:p>
        </w:tc>
      </w:tr>
      <w:tr w:rsidR="00666B1C" w:rsidRPr="00AA6DBC" w14:paraId="3AAD09AA" w14:textId="77777777" w:rsidTr="005E4088">
        <w:tc>
          <w:tcPr>
            <w:tcW w:w="2666" w:type="dxa"/>
            <w:vMerge/>
            <w:shd w:val="clear" w:color="auto" w:fill="BDD6EE" w:themeFill="accent5" w:themeFillTint="66"/>
            <w:vAlign w:val="center"/>
            <w:hideMark/>
          </w:tcPr>
          <w:p w14:paraId="34FCDF8F" w14:textId="77777777" w:rsidR="00666B1C" w:rsidRPr="000E0269" w:rsidRDefault="00666B1C" w:rsidP="005E4088">
            <w:pPr>
              <w:spacing w:before="10" w:after="10"/>
              <w:rPr>
                <w:rFonts w:ascii="Arial Narrow" w:eastAsia="Times New Roman" w:hAnsi="Arial Narrow" w:cs="Calibri"/>
                <w:b/>
                <w:bCs/>
                <w:sz w:val="18"/>
                <w:szCs w:val="18"/>
                <w:lang w:eastAsia="el-GR"/>
              </w:rPr>
            </w:pPr>
          </w:p>
        </w:tc>
        <w:tc>
          <w:tcPr>
            <w:tcW w:w="5630" w:type="dxa"/>
            <w:gridSpan w:val="5"/>
            <w:shd w:val="clear" w:color="auto" w:fill="DEEAF6" w:themeFill="accent5" w:themeFillTint="33"/>
            <w:noWrap/>
            <w:vAlign w:val="bottom"/>
            <w:hideMark/>
          </w:tcPr>
          <w:p w14:paraId="641953B4" w14:textId="77777777" w:rsidR="00666B1C" w:rsidRPr="000E0269" w:rsidRDefault="00666B1C"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Κατηγορία</w:t>
            </w:r>
          </w:p>
        </w:tc>
      </w:tr>
      <w:tr w:rsidR="00666B1C" w:rsidRPr="00AA6DBC" w14:paraId="02760F69" w14:textId="77777777" w:rsidTr="005E4088">
        <w:tc>
          <w:tcPr>
            <w:tcW w:w="2666" w:type="dxa"/>
            <w:vMerge/>
            <w:tcBorders>
              <w:bottom w:val="single" w:sz="4" w:space="0" w:color="auto"/>
            </w:tcBorders>
            <w:shd w:val="clear" w:color="auto" w:fill="BDD6EE" w:themeFill="accent5" w:themeFillTint="66"/>
            <w:vAlign w:val="center"/>
            <w:hideMark/>
          </w:tcPr>
          <w:p w14:paraId="1B58A078" w14:textId="77777777" w:rsidR="00666B1C" w:rsidRPr="000E0269" w:rsidRDefault="00666B1C" w:rsidP="005E4088">
            <w:pPr>
              <w:spacing w:before="10" w:after="10"/>
              <w:rPr>
                <w:rFonts w:ascii="Arial Narrow" w:eastAsia="Times New Roman" w:hAnsi="Arial Narrow" w:cs="Calibri"/>
                <w:b/>
                <w:bCs/>
                <w:sz w:val="18"/>
                <w:szCs w:val="18"/>
                <w:lang w:eastAsia="el-GR"/>
              </w:rPr>
            </w:pPr>
          </w:p>
        </w:tc>
        <w:tc>
          <w:tcPr>
            <w:tcW w:w="1126" w:type="dxa"/>
            <w:shd w:val="clear" w:color="auto" w:fill="DEEAF6" w:themeFill="accent5" w:themeFillTint="33"/>
            <w:noWrap/>
            <w:vAlign w:val="center"/>
            <w:hideMark/>
          </w:tcPr>
          <w:p w14:paraId="3210C9AD" w14:textId="77777777" w:rsidR="00666B1C" w:rsidRPr="000E0269" w:rsidRDefault="00666B1C"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ΠΕ</w:t>
            </w:r>
          </w:p>
        </w:tc>
        <w:tc>
          <w:tcPr>
            <w:tcW w:w="1126" w:type="dxa"/>
            <w:shd w:val="clear" w:color="auto" w:fill="DEEAF6" w:themeFill="accent5" w:themeFillTint="33"/>
            <w:noWrap/>
            <w:vAlign w:val="center"/>
            <w:hideMark/>
          </w:tcPr>
          <w:p w14:paraId="4915C086" w14:textId="77777777" w:rsidR="00666B1C" w:rsidRPr="000E0269" w:rsidRDefault="00666B1C"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ΤΕ</w:t>
            </w:r>
          </w:p>
        </w:tc>
        <w:tc>
          <w:tcPr>
            <w:tcW w:w="1126" w:type="dxa"/>
            <w:shd w:val="clear" w:color="auto" w:fill="DEEAF6" w:themeFill="accent5" w:themeFillTint="33"/>
            <w:noWrap/>
            <w:vAlign w:val="center"/>
            <w:hideMark/>
          </w:tcPr>
          <w:p w14:paraId="6287A3E1" w14:textId="77777777" w:rsidR="00666B1C" w:rsidRPr="000E0269" w:rsidRDefault="00666B1C"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ΔΕ</w:t>
            </w:r>
          </w:p>
        </w:tc>
        <w:tc>
          <w:tcPr>
            <w:tcW w:w="1126" w:type="dxa"/>
            <w:shd w:val="clear" w:color="auto" w:fill="DEEAF6" w:themeFill="accent5" w:themeFillTint="33"/>
            <w:noWrap/>
            <w:vAlign w:val="center"/>
            <w:hideMark/>
          </w:tcPr>
          <w:p w14:paraId="08A6C85B" w14:textId="77777777" w:rsidR="00666B1C" w:rsidRPr="000E0269" w:rsidRDefault="00666B1C"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ΥΕ</w:t>
            </w:r>
          </w:p>
        </w:tc>
        <w:tc>
          <w:tcPr>
            <w:tcW w:w="1126" w:type="dxa"/>
            <w:shd w:val="clear" w:color="auto" w:fill="DEEAF6" w:themeFill="accent5" w:themeFillTint="33"/>
            <w:noWrap/>
            <w:vAlign w:val="bottom"/>
            <w:hideMark/>
          </w:tcPr>
          <w:p w14:paraId="016107D4" w14:textId="77777777" w:rsidR="00666B1C" w:rsidRPr="000E0269" w:rsidRDefault="00666B1C"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 xml:space="preserve">Σύνολο ανά Σχέση Εργασίας </w:t>
            </w:r>
          </w:p>
        </w:tc>
      </w:tr>
      <w:tr w:rsidR="00666B1C" w:rsidRPr="00AA6DBC" w14:paraId="7CDAE25C" w14:textId="77777777" w:rsidTr="00666B1C">
        <w:tc>
          <w:tcPr>
            <w:tcW w:w="2666" w:type="dxa"/>
            <w:shd w:val="clear" w:color="auto" w:fill="FFFFFF" w:themeFill="background1"/>
            <w:noWrap/>
            <w:vAlign w:val="bottom"/>
            <w:hideMark/>
          </w:tcPr>
          <w:p w14:paraId="0639D5E3" w14:textId="77777777"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Μόνιμοι</w:t>
            </w:r>
          </w:p>
        </w:tc>
        <w:tc>
          <w:tcPr>
            <w:tcW w:w="1126" w:type="dxa"/>
            <w:noWrap/>
            <w:vAlign w:val="center"/>
          </w:tcPr>
          <w:p w14:paraId="73CF20EA" w14:textId="547973CF"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39</w:t>
            </w:r>
          </w:p>
        </w:tc>
        <w:tc>
          <w:tcPr>
            <w:tcW w:w="1126" w:type="dxa"/>
            <w:noWrap/>
            <w:vAlign w:val="center"/>
          </w:tcPr>
          <w:p w14:paraId="6C2EB274" w14:textId="525CAF54"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21</w:t>
            </w:r>
          </w:p>
        </w:tc>
        <w:tc>
          <w:tcPr>
            <w:tcW w:w="1126" w:type="dxa"/>
            <w:noWrap/>
            <w:vAlign w:val="center"/>
          </w:tcPr>
          <w:p w14:paraId="56810034" w14:textId="48BF0F45"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52</w:t>
            </w:r>
          </w:p>
        </w:tc>
        <w:tc>
          <w:tcPr>
            <w:tcW w:w="1126" w:type="dxa"/>
            <w:noWrap/>
            <w:vAlign w:val="center"/>
          </w:tcPr>
          <w:p w14:paraId="2DF1B2AB" w14:textId="64B9972A"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145</w:t>
            </w:r>
          </w:p>
        </w:tc>
        <w:tc>
          <w:tcPr>
            <w:tcW w:w="1126" w:type="dxa"/>
            <w:noWrap/>
            <w:vAlign w:val="center"/>
          </w:tcPr>
          <w:p w14:paraId="2C60138D" w14:textId="208A0072"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257</w:t>
            </w:r>
          </w:p>
        </w:tc>
      </w:tr>
      <w:tr w:rsidR="00666B1C" w:rsidRPr="00AA6DBC" w14:paraId="7F53B997" w14:textId="77777777" w:rsidTr="00666B1C">
        <w:tc>
          <w:tcPr>
            <w:tcW w:w="2666" w:type="dxa"/>
            <w:tcBorders>
              <w:bottom w:val="single" w:sz="4" w:space="0" w:color="auto"/>
            </w:tcBorders>
            <w:shd w:val="clear" w:color="auto" w:fill="FFFFFF" w:themeFill="background1"/>
            <w:noWrap/>
            <w:vAlign w:val="bottom"/>
            <w:hideMark/>
          </w:tcPr>
          <w:p w14:paraId="742AD0F7" w14:textId="77777777"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tcPr>
          <w:p w14:paraId="299F8327" w14:textId="3EE922F0"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2</w:t>
            </w:r>
          </w:p>
        </w:tc>
        <w:tc>
          <w:tcPr>
            <w:tcW w:w="1126" w:type="dxa"/>
            <w:tcBorders>
              <w:bottom w:val="single" w:sz="4" w:space="0" w:color="auto"/>
            </w:tcBorders>
            <w:noWrap/>
            <w:vAlign w:val="center"/>
          </w:tcPr>
          <w:p w14:paraId="6777268A" w14:textId="10EE349F"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4</w:t>
            </w:r>
          </w:p>
        </w:tc>
        <w:tc>
          <w:tcPr>
            <w:tcW w:w="1126" w:type="dxa"/>
            <w:tcBorders>
              <w:bottom w:val="single" w:sz="4" w:space="0" w:color="auto"/>
            </w:tcBorders>
            <w:noWrap/>
            <w:vAlign w:val="center"/>
          </w:tcPr>
          <w:p w14:paraId="610E5EE3" w14:textId="1D656CAA"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12</w:t>
            </w:r>
          </w:p>
        </w:tc>
        <w:tc>
          <w:tcPr>
            <w:tcW w:w="1126" w:type="dxa"/>
            <w:tcBorders>
              <w:bottom w:val="single" w:sz="4" w:space="0" w:color="auto"/>
            </w:tcBorders>
            <w:noWrap/>
            <w:vAlign w:val="center"/>
          </w:tcPr>
          <w:p w14:paraId="7F5B13BC" w14:textId="57067260"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39</w:t>
            </w:r>
          </w:p>
        </w:tc>
        <w:tc>
          <w:tcPr>
            <w:tcW w:w="1126" w:type="dxa"/>
            <w:tcBorders>
              <w:bottom w:val="single" w:sz="4" w:space="0" w:color="auto"/>
            </w:tcBorders>
            <w:noWrap/>
            <w:vAlign w:val="center"/>
          </w:tcPr>
          <w:p w14:paraId="64111B5D" w14:textId="52E1B845"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57</w:t>
            </w:r>
          </w:p>
        </w:tc>
      </w:tr>
      <w:tr w:rsidR="00666B1C" w:rsidRPr="00AA6DBC" w14:paraId="1BA2CE96" w14:textId="77777777" w:rsidTr="005E4088">
        <w:tc>
          <w:tcPr>
            <w:tcW w:w="2666" w:type="dxa"/>
            <w:tcBorders>
              <w:bottom w:val="single" w:sz="4" w:space="0" w:color="auto"/>
            </w:tcBorders>
            <w:shd w:val="clear" w:color="auto" w:fill="FFFFFF" w:themeFill="background1"/>
            <w:noWrap/>
            <w:vAlign w:val="bottom"/>
          </w:tcPr>
          <w:p w14:paraId="4A03CAE5" w14:textId="77777777"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Ιδιωτικού Δικαίου Ορισμένου Χρόνου (ΙΔΟΧ)</w:t>
            </w:r>
          </w:p>
        </w:tc>
        <w:tc>
          <w:tcPr>
            <w:tcW w:w="1126" w:type="dxa"/>
            <w:tcBorders>
              <w:bottom w:val="single" w:sz="4" w:space="0" w:color="auto"/>
            </w:tcBorders>
            <w:noWrap/>
            <w:vAlign w:val="center"/>
          </w:tcPr>
          <w:p w14:paraId="0E8B828B" w14:textId="14F423B6"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191BCFB0" w14:textId="750ABA1B"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5AFB4776" w14:textId="2A566283"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5</w:t>
            </w:r>
          </w:p>
        </w:tc>
        <w:tc>
          <w:tcPr>
            <w:tcW w:w="1126" w:type="dxa"/>
            <w:tcBorders>
              <w:bottom w:val="single" w:sz="4" w:space="0" w:color="auto"/>
            </w:tcBorders>
            <w:noWrap/>
            <w:vAlign w:val="center"/>
          </w:tcPr>
          <w:p w14:paraId="74F1605E" w14:textId="4F0DFFB3"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12</w:t>
            </w:r>
          </w:p>
        </w:tc>
        <w:tc>
          <w:tcPr>
            <w:tcW w:w="1126" w:type="dxa"/>
            <w:tcBorders>
              <w:bottom w:val="single" w:sz="4" w:space="0" w:color="auto"/>
            </w:tcBorders>
            <w:noWrap/>
            <w:vAlign w:val="center"/>
          </w:tcPr>
          <w:p w14:paraId="6B0AE291" w14:textId="653D6D66" w:rsidR="00666B1C" w:rsidRPr="000E0269" w:rsidRDefault="00666B1C" w:rsidP="00666B1C">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17</w:t>
            </w:r>
          </w:p>
        </w:tc>
      </w:tr>
      <w:tr w:rsidR="00666B1C" w:rsidRPr="00AA6DBC" w14:paraId="316D157A" w14:textId="77777777" w:rsidTr="00666B1C">
        <w:tc>
          <w:tcPr>
            <w:tcW w:w="2666" w:type="dxa"/>
            <w:shd w:val="clear" w:color="auto" w:fill="BDD6EE" w:themeFill="accent5" w:themeFillTint="66"/>
            <w:noWrap/>
            <w:vAlign w:val="bottom"/>
            <w:hideMark/>
          </w:tcPr>
          <w:p w14:paraId="4FDC1859" w14:textId="77777777" w:rsidR="00666B1C" w:rsidRPr="000E0269" w:rsidRDefault="00666B1C" w:rsidP="00666B1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Σύνολο ανά Κατηγορία</w:t>
            </w:r>
          </w:p>
        </w:tc>
        <w:tc>
          <w:tcPr>
            <w:tcW w:w="1126" w:type="dxa"/>
            <w:shd w:val="clear" w:color="auto" w:fill="BDD6EE" w:themeFill="accent5" w:themeFillTint="66"/>
            <w:noWrap/>
            <w:vAlign w:val="center"/>
          </w:tcPr>
          <w:p w14:paraId="499EEF97" w14:textId="0503A1F4" w:rsidR="00666B1C" w:rsidRPr="000E0269" w:rsidRDefault="00666B1C" w:rsidP="00666B1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41</w:t>
            </w:r>
          </w:p>
        </w:tc>
        <w:tc>
          <w:tcPr>
            <w:tcW w:w="1126" w:type="dxa"/>
            <w:shd w:val="clear" w:color="auto" w:fill="BDD6EE" w:themeFill="accent5" w:themeFillTint="66"/>
            <w:noWrap/>
            <w:vAlign w:val="center"/>
          </w:tcPr>
          <w:p w14:paraId="715A44DA" w14:textId="7768BBF1" w:rsidR="00666B1C" w:rsidRPr="000E0269" w:rsidRDefault="00666B1C" w:rsidP="00666B1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25</w:t>
            </w:r>
          </w:p>
        </w:tc>
        <w:tc>
          <w:tcPr>
            <w:tcW w:w="1126" w:type="dxa"/>
            <w:shd w:val="clear" w:color="auto" w:fill="BDD6EE" w:themeFill="accent5" w:themeFillTint="66"/>
            <w:noWrap/>
            <w:vAlign w:val="center"/>
          </w:tcPr>
          <w:p w14:paraId="2F104699" w14:textId="07FF167F" w:rsidR="00666B1C" w:rsidRPr="000E0269" w:rsidRDefault="00666B1C" w:rsidP="00666B1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69</w:t>
            </w:r>
          </w:p>
        </w:tc>
        <w:tc>
          <w:tcPr>
            <w:tcW w:w="1126" w:type="dxa"/>
            <w:shd w:val="clear" w:color="auto" w:fill="BDD6EE" w:themeFill="accent5" w:themeFillTint="66"/>
            <w:noWrap/>
            <w:vAlign w:val="center"/>
          </w:tcPr>
          <w:p w14:paraId="1E712889" w14:textId="600EC90C" w:rsidR="00666B1C" w:rsidRPr="000E0269" w:rsidRDefault="00666B1C" w:rsidP="00666B1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196</w:t>
            </w:r>
          </w:p>
        </w:tc>
        <w:tc>
          <w:tcPr>
            <w:tcW w:w="1126" w:type="dxa"/>
            <w:shd w:val="clear" w:color="auto" w:fill="BDD6EE" w:themeFill="accent5" w:themeFillTint="66"/>
            <w:noWrap/>
            <w:vAlign w:val="bottom"/>
          </w:tcPr>
          <w:p w14:paraId="762CD826" w14:textId="34BBE1EF" w:rsidR="00666B1C" w:rsidRPr="000E0269" w:rsidRDefault="00DF153D" w:rsidP="00666B1C">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331</w:t>
            </w:r>
          </w:p>
        </w:tc>
      </w:tr>
    </w:tbl>
    <w:p w14:paraId="40DDC3E9" w14:textId="77777777" w:rsidR="00666B1C" w:rsidRPr="00675B46" w:rsidRDefault="00666B1C" w:rsidP="00666B1C">
      <w:pPr>
        <w:spacing w:before="60" w:after="120"/>
        <w:jc w:val="both"/>
        <w:rPr>
          <w:b/>
          <w:bCs/>
          <w:sz w:val="20"/>
          <w:szCs w:val="20"/>
        </w:rPr>
      </w:pPr>
      <w:r w:rsidRPr="00675B46">
        <w:rPr>
          <w:b/>
          <w:bCs/>
          <w:sz w:val="20"/>
          <w:szCs w:val="20"/>
        </w:rPr>
        <w:t>Πηγή:</w:t>
      </w:r>
      <w:r w:rsidRPr="00675B46">
        <w:rPr>
          <w:sz w:val="20"/>
          <w:szCs w:val="20"/>
        </w:rPr>
        <w:tab/>
        <w:t>Οργανισμό</w:t>
      </w:r>
      <w:r>
        <w:rPr>
          <w:sz w:val="20"/>
          <w:szCs w:val="20"/>
        </w:rPr>
        <w:t>ς</w:t>
      </w:r>
      <w:r w:rsidRPr="00675B46">
        <w:rPr>
          <w:sz w:val="20"/>
          <w:szCs w:val="20"/>
        </w:rPr>
        <w:t xml:space="preserve"> Εσωτερικής Υπηρεσίας (ΟΕΥ)</w:t>
      </w:r>
    </w:p>
    <w:p w14:paraId="6D4E16BD" w14:textId="192E94C1" w:rsidR="00D96B88" w:rsidRDefault="00F43BCD" w:rsidP="000E0269">
      <w:pPr>
        <w:pStyle w:val="aa"/>
      </w:pPr>
      <w:r>
        <w:lastRenderedPageBreak/>
        <w:t>Οι προβλεπόμενες θέσεις παρουσιάζουν ικανοποιητική αναλογία προσωπικού ΠΕ και ΤΕ στο σύνολο των οργανικών θέσεων</w:t>
      </w:r>
      <w:r w:rsidR="000C12FD">
        <w:t>.</w:t>
      </w:r>
      <w:r>
        <w:t xml:space="preserve"> </w:t>
      </w:r>
    </w:p>
    <w:p w14:paraId="1B2D43F9" w14:textId="2D27482F" w:rsidR="00F43BCD" w:rsidRPr="000E0269" w:rsidRDefault="00D96B88" w:rsidP="00B87873">
      <w:pPr>
        <w:pStyle w:val="-0"/>
      </w:pPr>
      <w:r w:rsidRPr="000E0269">
        <w:t xml:space="preserve">Νομικά Πρόσωπα </w:t>
      </w:r>
    </w:p>
    <w:p w14:paraId="20E92FF2" w14:textId="6238F0FB" w:rsidR="00F43BCD" w:rsidRDefault="00F43BCD" w:rsidP="000E0269">
      <w:pPr>
        <w:pStyle w:val="aa"/>
      </w:pPr>
      <w:r w:rsidRPr="004B57D1">
        <w:t xml:space="preserve">Ο Δήμος </w:t>
      </w:r>
      <w:r>
        <w:t>Δυτικής Λέσβου</w:t>
      </w:r>
      <w:r w:rsidR="0066048D">
        <w:t xml:space="preserve"> </w:t>
      </w:r>
      <w:r>
        <w:t>συμμετέχει σε πλήθος Νομικών Προσώπων Δημοσίου και Ιδιωτικού Δικαίου και σε επιχειρήσεις ΟΤΑ ως διάδοχος του Δήμου Λέσβου.</w:t>
      </w:r>
    </w:p>
    <w:p w14:paraId="2CE109B8" w14:textId="372A06B7" w:rsidR="00F43BCD" w:rsidRDefault="00F43BCD" w:rsidP="000E0269">
      <w:pPr>
        <w:pStyle w:val="aa"/>
      </w:pPr>
      <w:r>
        <w:t>Το ποσοστό συμμετοχής του</w:t>
      </w:r>
      <w:r w:rsidR="000C12FD">
        <w:t xml:space="preserve"> σε αυτά</w:t>
      </w:r>
      <w:r w:rsidR="0066048D">
        <w:t xml:space="preserve"> </w:t>
      </w:r>
      <w:r>
        <w:t>καθορίζεται με βάση τις προβλέψεις για την μετατροπή των Νομικών Προσώπων των πρώην ενιαίων δήμων σε «Διαδημοτικού Χαρακτήρα».</w:t>
      </w:r>
    </w:p>
    <w:p w14:paraId="26A4AB24" w14:textId="77777777" w:rsidR="00680DB3" w:rsidRPr="004B57D1" w:rsidRDefault="00680DB3" w:rsidP="00680DB3">
      <w:pPr>
        <w:pStyle w:val="aa"/>
        <w:spacing w:before="0" w:after="0"/>
      </w:pPr>
    </w:p>
    <w:p w14:paraId="0D5CF648" w14:textId="2A5A0C40" w:rsidR="003701AC" w:rsidRDefault="003701AC" w:rsidP="00D96B88">
      <w:pPr>
        <w:spacing w:before="60" w:after="60"/>
        <w:jc w:val="both"/>
      </w:pPr>
      <w:r w:rsidRPr="003701AC">
        <w:rPr>
          <w:noProof/>
          <w:lang w:eastAsia="el-GR"/>
        </w:rPr>
        <w:drawing>
          <wp:inline distT="0" distB="0" distL="0" distR="0" wp14:anchorId="0CE708B2" wp14:editId="280735FA">
            <wp:extent cx="4991100" cy="2327899"/>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5558" cy="2348635"/>
                    </a:xfrm>
                    <a:prstGeom prst="rect">
                      <a:avLst/>
                    </a:prstGeom>
                    <a:noFill/>
                    <a:ln>
                      <a:noFill/>
                    </a:ln>
                  </pic:spPr>
                </pic:pic>
              </a:graphicData>
            </a:graphic>
          </wp:inline>
        </w:drawing>
      </w:r>
    </w:p>
    <w:p w14:paraId="1ADE4FDE" w14:textId="4EC3752A" w:rsidR="00D96B88" w:rsidRDefault="00D96B88" w:rsidP="00B87873">
      <w:pPr>
        <w:pStyle w:val="ab"/>
      </w:pPr>
      <w:r w:rsidRPr="00B70627">
        <w:t>Δήμος Χίου</w:t>
      </w:r>
    </w:p>
    <w:p w14:paraId="2CB9CD41" w14:textId="26D75801" w:rsidR="0049745A" w:rsidRPr="0049745A" w:rsidRDefault="0049745A" w:rsidP="00D21F3F">
      <w:pPr>
        <w:pStyle w:val="aa"/>
      </w:pPr>
      <w:r w:rsidRPr="0049745A">
        <w:t xml:space="preserve">Ο Δήμος Χίου </w:t>
      </w:r>
      <w:r>
        <w:t>είναι ο μόνος από τους Δήμους των τριών μεγάλων νησιών της Περιφέρειας για τον οποίο δεν ανακινήθηκε θέμα διάσπασης και παρέμεινε ενιαίος στην τρέχουσα περίοδο. Αυτό οφείλεται κυρίως στην απουσία δεύτερου σημαντικού αστικού κέντρου στο νησί και στην υπερσυγκέντρωση πληθυσμού και δραστηριοτήτων στο πολεοδομικός συγκρότημα της πόλης της Χίου. Επομένως δεν αντιμετώπισε τα προβλήματα που στην περίοδο της μετάβασης παρουσιάσθηκαν ιδίως της Λέσβο και την Σάμο και είχαν συνέπειες και ως προς την ενεργοποίηση των ΟΤΑ για την ένταξη και υλοποίηση συγχρηματοδοτούμενων έργων αλλά και στην διασφάλιση συνέχειας στις δράσεις των Νομικών Προσώπων μέσω των οποίων υλοποιείται μια σειρά δράσεων σε κρίσιμους τομείς.</w:t>
      </w:r>
    </w:p>
    <w:p w14:paraId="2CD13FD7" w14:textId="696D0D7F" w:rsidR="00D96B88" w:rsidRPr="005A3D06" w:rsidRDefault="00D96B88" w:rsidP="00B87873">
      <w:pPr>
        <w:pStyle w:val="-0"/>
      </w:pPr>
      <w:r w:rsidRPr="005A3D06">
        <w:t xml:space="preserve">Στελέχωση </w:t>
      </w:r>
    </w:p>
    <w:p w14:paraId="728ADD7D" w14:textId="43C1DD01" w:rsidR="00D96B88" w:rsidRDefault="00D96B88" w:rsidP="00D96B88">
      <w:pPr>
        <w:spacing w:before="60" w:after="60"/>
        <w:jc w:val="both"/>
      </w:pPr>
      <w:r w:rsidRPr="005A3D06">
        <w:t>Στον πίνακα που ακολουθεί αποτυπώνεται το προβλεπόμενο από τον Οργανισμό Εσωτερικής Υπηρεσίας του Δήμου προσωπικό, ανά κατηγορία και σχέση εργασίας.</w:t>
      </w:r>
      <w:r w:rsidR="0066048D">
        <w:t xml:space="preserve"> </w:t>
      </w:r>
    </w:p>
    <w:p w14:paraId="51ACE328" w14:textId="02A1523D" w:rsidR="00DF153D" w:rsidRDefault="00DF153D" w:rsidP="00DF153D">
      <w:pPr>
        <w:pStyle w:val="a7"/>
      </w:pPr>
      <w:bookmarkStart w:id="41" w:name="_Toc58844962"/>
      <w:r>
        <w:t>Πίνακας</w:t>
      </w:r>
      <w:r w:rsidR="00863598">
        <w:rPr>
          <w:noProof/>
        </w:rPr>
        <w:t>8</w:t>
      </w:r>
      <w:r>
        <w:t>:</w:t>
      </w:r>
      <w:r>
        <w:tab/>
      </w:r>
      <w:r w:rsidRPr="00AA6DBC">
        <w:t xml:space="preserve">Προβλεπόμενες Θέσεις από τον Οργανισμό Εσωτερικής Υπηρεσίας (ΟΕΥ) </w:t>
      </w:r>
      <w:r>
        <w:t>Δήμου Χίου</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53"/>
        <w:gridCol w:w="1153"/>
        <w:gridCol w:w="1153"/>
        <w:gridCol w:w="1153"/>
        <w:gridCol w:w="1153"/>
      </w:tblGrid>
      <w:tr w:rsidR="00DF153D" w:rsidRPr="00AA6DBC" w14:paraId="7689BF3C" w14:textId="77777777" w:rsidTr="005E4088">
        <w:tc>
          <w:tcPr>
            <w:tcW w:w="2666" w:type="dxa"/>
            <w:vMerge w:val="restart"/>
            <w:shd w:val="clear" w:color="auto" w:fill="BDD6EE" w:themeFill="accent5" w:themeFillTint="66"/>
            <w:vAlign w:val="center"/>
            <w:hideMark/>
          </w:tcPr>
          <w:p w14:paraId="7093475A" w14:textId="77777777" w:rsidR="00DF153D" w:rsidRPr="000E0269" w:rsidRDefault="00DF153D"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Σχέση Εργασίας</w:t>
            </w:r>
          </w:p>
        </w:tc>
        <w:tc>
          <w:tcPr>
            <w:tcW w:w="5630" w:type="dxa"/>
            <w:gridSpan w:val="5"/>
            <w:tcBorders>
              <w:bottom w:val="single" w:sz="4" w:space="0" w:color="auto"/>
            </w:tcBorders>
            <w:shd w:val="clear" w:color="auto" w:fill="BDD6EE" w:themeFill="accent5" w:themeFillTint="66"/>
            <w:vAlign w:val="center"/>
            <w:hideMark/>
          </w:tcPr>
          <w:p w14:paraId="5D252F05" w14:textId="180C8A48" w:rsidR="00DF153D" w:rsidRPr="000E0269" w:rsidRDefault="00DF153D"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Προβλεπόμενες Θέσεις από τον Οργανισμό Εσωτερικής Υπηρεσίας (ΟΕΥ) Δήμου Χίου</w:t>
            </w:r>
          </w:p>
        </w:tc>
      </w:tr>
      <w:tr w:rsidR="00DF153D" w:rsidRPr="00AA6DBC" w14:paraId="162C4CE9" w14:textId="77777777" w:rsidTr="005E4088">
        <w:tc>
          <w:tcPr>
            <w:tcW w:w="2666" w:type="dxa"/>
            <w:vMerge/>
            <w:shd w:val="clear" w:color="auto" w:fill="BDD6EE" w:themeFill="accent5" w:themeFillTint="66"/>
            <w:vAlign w:val="center"/>
            <w:hideMark/>
          </w:tcPr>
          <w:p w14:paraId="1D7A5AA2" w14:textId="77777777" w:rsidR="00DF153D" w:rsidRPr="000E0269" w:rsidRDefault="00DF153D" w:rsidP="005E4088">
            <w:pPr>
              <w:spacing w:before="10" w:after="10"/>
              <w:rPr>
                <w:rFonts w:ascii="Arial Narrow" w:eastAsia="Times New Roman" w:hAnsi="Arial Narrow" w:cs="Calibri"/>
                <w:b/>
                <w:bCs/>
                <w:sz w:val="18"/>
                <w:szCs w:val="18"/>
                <w:lang w:eastAsia="el-GR"/>
              </w:rPr>
            </w:pPr>
          </w:p>
        </w:tc>
        <w:tc>
          <w:tcPr>
            <w:tcW w:w="5630" w:type="dxa"/>
            <w:gridSpan w:val="5"/>
            <w:shd w:val="clear" w:color="auto" w:fill="DEEAF6" w:themeFill="accent5" w:themeFillTint="33"/>
            <w:noWrap/>
            <w:vAlign w:val="bottom"/>
            <w:hideMark/>
          </w:tcPr>
          <w:p w14:paraId="79F3B9D0" w14:textId="77777777" w:rsidR="00DF153D" w:rsidRPr="000E0269" w:rsidRDefault="00DF153D"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Κατηγορία</w:t>
            </w:r>
          </w:p>
        </w:tc>
      </w:tr>
      <w:tr w:rsidR="00DF153D" w:rsidRPr="00AA6DBC" w14:paraId="6660192B" w14:textId="77777777" w:rsidTr="005E4088">
        <w:tc>
          <w:tcPr>
            <w:tcW w:w="2666" w:type="dxa"/>
            <w:vMerge/>
            <w:tcBorders>
              <w:bottom w:val="single" w:sz="4" w:space="0" w:color="auto"/>
            </w:tcBorders>
            <w:shd w:val="clear" w:color="auto" w:fill="BDD6EE" w:themeFill="accent5" w:themeFillTint="66"/>
            <w:vAlign w:val="center"/>
            <w:hideMark/>
          </w:tcPr>
          <w:p w14:paraId="3C8F534C" w14:textId="77777777" w:rsidR="00DF153D" w:rsidRPr="000E0269" w:rsidRDefault="00DF153D" w:rsidP="005E4088">
            <w:pPr>
              <w:spacing w:before="10" w:after="10"/>
              <w:rPr>
                <w:rFonts w:ascii="Arial Narrow" w:eastAsia="Times New Roman" w:hAnsi="Arial Narrow" w:cs="Calibri"/>
                <w:b/>
                <w:bCs/>
                <w:sz w:val="18"/>
                <w:szCs w:val="18"/>
                <w:lang w:eastAsia="el-GR"/>
              </w:rPr>
            </w:pPr>
          </w:p>
        </w:tc>
        <w:tc>
          <w:tcPr>
            <w:tcW w:w="1126" w:type="dxa"/>
            <w:shd w:val="clear" w:color="auto" w:fill="DEEAF6" w:themeFill="accent5" w:themeFillTint="33"/>
            <w:noWrap/>
            <w:vAlign w:val="center"/>
            <w:hideMark/>
          </w:tcPr>
          <w:p w14:paraId="617B5D7A" w14:textId="77777777" w:rsidR="00DF153D" w:rsidRPr="000E0269" w:rsidRDefault="00DF153D"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ΠΕ</w:t>
            </w:r>
          </w:p>
        </w:tc>
        <w:tc>
          <w:tcPr>
            <w:tcW w:w="1126" w:type="dxa"/>
            <w:shd w:val="clear" w:color="auto" w:fill="DEEAF6" w:themeFill="accent5" w:themeFillTint="33"/>
            <w:noWrap/>
            <w:vAlign w:val="center"/>
            <w:hideMark/>
          </w:tcPr>
          <w:p w14:paraId="54BE0D7A" w14:textId="77777777" w:rsidR="00DF153D" w:rsidRPr="000E0269" w:rsidRDefault="00DF153D"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ΤΕ</w:t>
            </w:r>
          </w:p>
        </w:tc>
        <w:tc>
          <w:tcPr>
            <w:tcW w:w="1126" w:type="dxa"/>
            <w:shd w:val="clear" w:color="auto" w:fill="DEEAF6" w:themeFill="accent5" w:themeFillTint="33"/>
            <w:noWrap/>
            <w:vAlign w:val="center"/>
            <w:hideMark/>
          </w:tcPr>
          <w:p w14:paraId="1A17DA56" w14:textId="77777777" w:rsidR="00DF153D" w:rsidRPr="000E0269" w:rsidRDefault="00DF153D"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ΔΕ</w:t>
            </w:r>
          </w:p>
        </w:tc>
        <w:tc>
          <w:tcPr>
            <w:tcW w:w="1126" w:type="dxa"/>
            <w:shd w:val="clear" w:color="auto" w:fill="DEEAF6" w:themeFill="accent5" w:themeFillTint="33"/>
            <w:noWrap/>
            <w:vAlign w:val="center"/>
            <w:hideMark/>
          </w:tcPr>
          <w:p w14:paraId="201FE6FE" w14:textId="77777777" w:rsidR="00DF153D" w:rsidRPr="000E0269" w:rsidRDefault="00DF153D"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ΥΕ</w:t>
            </w:r>
          </w:p>
        </w:tc>
        <w:tc>
          <w:tcPr>
            <w:tcW w:w="1126" w:type="dxa"/>
            <w:shd w:val="clear" w:color="auto" w:fill="DEEAF6" w:themeFill="accent5" w:themeFillTint="33"/>
            <w:noWrap/>
            <w:vAlign w:val="bottom"/>
            <w:hideMark/>
          </w:tcPr>
          <w:p w14:paraId="02ED5846" w14:textId="77777777" w:rsidR="00DF153D" w:rsidRPr="000E0269" w:rsidRDefault="00DF153D" w:rsidP="005E4088">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 xml:space="preserve">Σύνολο ανά Σχέση Εργασίας </w:t>
            </w:r>
          </w:p>
        </w:tc>
      </w:tr>
      <w:tr w:rsidR="007B7A5B" w:rsidRPr="00AA6DBC" w14:paraId="483982DD" w14:textId="77777777" w:rsidTr="005E4088">
        <w:tc>
          <w:tcPr>
            <w:tcW w:w="2666" w:type="dxa"/>
            <w:shd w:val="clear" w:color="auto" w:fill="FFFFFF" w:themeFill="background1"/>
            <w:noWrap/>
            <w:vAlign w:val="bottom"/>
            <w:hideMark/>
          </w:tcPr>
          <w:p w14:paraId="0FB2791E" w14:textId="77777777"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Μόνιμοι</w:t>
            </w:r>
          </w:p>
        </w:tc>
        <w:tc>
          <w:tcPr>
            <w:tcW w:w="1126" w:type="dxa"/>
            <w:noWrap/>
            <w:vAlign w:val="center"/>
          </w:tcPr>
          <w:p w14:paraId="4CDD2CFE" w14:textId="2B0D55E9"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127</w:t>
            </w:r>
          </w:p>
        </w:tc>
        <w:tc>
          <w:tcPr>
            <w:tcW w:w="1126" w:type="dxa"/>
            <w:noWrap/>
            <w:vAlign w:val="center"/>
          </w:tcPr>
          <w:p w14:paraId="5C13F5D9" w14:textId="22181FBD"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101</w:t>
            </w:r>
          </w:p>
        </w:tc>
        <w:tc>
          <w:tcPr>
            <w:tcW w:w="1126" w:type="dxa"/>
            <w:noWrap/>
            <w:vAlign w:val="center"/>
          </w:tcPr>
          <w:p w14:paraId="04CB5D0D" w14:textId="486AEA73"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198</w:t>
            </w:r>
          </w:p>
        </w:tc>
        <w:tc>
          <w:tcPr>
            <w:tcW w:w="1126" w:type="dxa"/>
            <w:noWrap/>
            <w:vAlign w:val="center"/>
          </w:tcPr>
          <w:p w14:paraId="08BD7FB0" w14:textId="4EC1049A"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138</w:t>
            </w:r>
          </w:p>
        </w:tc>
        <w:tc>
          <w:tcPr>
            <w:tcW w:w="1126" w:type="dxa"/>
            <w:noWrap/>
            <w:vAlign w:val="center"/>
          </w:tcPr>
          <w:p w14:paraId="68D82CBF" w14:textId="60710980"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564</w:t>
            </w:r>
          </w:p>
        </w:tc>
      </w:tr>
      <w:tr w:rsidR="007B7A5B" w:rsidRPr="00AA6DBC" w14:paraId="4C914193" w14:textId="77777777" w:rsidTr="005E4088">
        <w:tc>
          <w:tcPr>
            <w:tcW w:w="2666" w:type="dxa"/>
            <w:tcBorders>
              <w:bottom w:val="single" w:sz="4" w:space="0" w:color="auto"/>
            </w:tcBorders>
            <w:shd w:val="clear" w:color="auto" w:fill="FFFFFF" w:themeFill="background1"/>
            <w:noWrap/>
            <w:vAlign w:val="bottom"/>
            <w:hideMark/>
          </w:tcPr>
          <w:p w14:paraId="615E2C34" w14:textId="77777777"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tcPr>
          <w:p w14:paraId="74D2B183" w14:textId="1ECC2359"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 3</w:t>
            </w:r>
          </w:p>
        </w:tc>
        <w:tc>
          <w:tcPr>
            <w:tcW w:w="1126" w:type="dxa"/>
            <w:tcBorders>
              <w:bottom w:val="single" w:sz="4" w:space="0" w:color="auto"/>
            </w:tcBorders>
            <w:noWrap/>
            <w:vAlign w:val="center"/>
          </w:tcPr>
          <w:p w14:paraId="51F0DAA3" w14:textId="545A3CBF"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3 </w:t>
            </w:r>
          </w:p>
        </w:tc>
        <w:tc>
          <w:tcPr>
            <w:tcW w:w="1126" w:type="dxa"/>
            <w:tcBorders>
              <w:bottom w:val="single" w:sz="4" w:space="0" w:color="auto"/>
            </w:tcBorders>
            <w:noWrap/>
            <w:vAlign w:val="center"/>
          </w:tcPr>
          <w:p w14:paraId="2000765C" w14:textId="3FEB009A"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34 </w:t>
            </w:r>
          </w:p>
        </w:tc>
        <w:tc>
          <w:tcPr>
            <w:tcW w:w="1126" w:type="dxa"/>
            <w:tcBorders>
              <w:bottom w:val="single" w:sz="4" w:space="0" w:color="auto"/>
            </w:tcBorders>
            <w:noWrap/>
            <w:vAlign w:val="center"/>
          </w:tcPr>
          <w:p w14:paraId="4CC9646A" w14:textId="7B6D43BD"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 51</w:t>
            </w:r>
          </w:p>
        </w:tc>
        <w:tc>
          <w:tcPr>
            <w:tcW w:w="1126" w:type="dxa"/>
            <w:tcBorders>
              <w:bottom w:val="single" w:sz="4" w:space="0" w:color="auto"/>
            </w:tcBorders>
            <w:noWrap/>
            <w:vAlign w:val="center"/>
          </w:tcPr>
          <w:p w14:paraId="651E0ACD" w14:textId="1EFABE9C"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color w:val="000000"/>
                <w:sz w:val="18"/>
                <w:szCs w:val="18"/>
                <w:lang w:eastAsia="el-GR"/>
              </w:rPr>
              <w:t>91</w:t>
            </w:r>
          </w:p>
        </w:tc>
      </w:tr>
      <w:tr w:rsidR="007B7A5B" w:rsidRPr="00AA6DBC" w14:paraId="4DA92030" w14:textId="77777777" w:rsidTr="005E4088">
        <w:tc>
          <w:tcPr>
            <w:tcW w:w="2666" w:type="dxa"/>
            <w:tcBorders>
              <w:bottom w:val="single" w:sz="4" w:space="0" w:color="auto"/>
            </w:tcBorders>
            <w:shd w:val="clear" w:color="auto" w:fill="FFFFFF" w:themeFill="background1"/>
            <w:noWrap/>
            <w:vAlign w:val="bottom"/>
          </w:tcPr>
          <w:p w14:paraId="7B8D7BD7" w14:textId="77777777"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Ιδιωτικού Δικαίου Ορισμένου Χρόνου (ΙΔΟΧ)</w:t>
            </w:r>
          </w:p>
        </w:tc>
        <w:tc>
          <w:tcPr>
            <w:tcW w:w="4504" w:type="dxa"/>
            <w:gridSpan w:val="4"/>
            <w:tcBorders>
              <w:bottom w:val="single" w:sz="4" w:space="0" w:color="auto"/>
            </w:tcBorders>
            <w:noWrap/>
            <w:vAlign w:val="center"/>
          </w:tcPr>
          <w:p w14:paraId="2BD8193C" w14:textId="043146DA"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100 </w:t>
            </w:r>
          </w:p>
        </w:tc>
        <w:tc>
          <w:tcPr>
            <w:tcW w:w="1126" w:type="dxa"/>
            <w:tcBorders>
              <w:bottom w:val="single" w:sz="4" w:space="0" w:color="auto"/>
            </w:tcBorders>
            <w:noWrap/>
            <w:vAlign w:val="center"/>
          </w:tcPr>
          <w:p w14:paraId="1C4CE991" w14:textId="12B238ED" w:rsidR="007B7A5B" w:rsidRPr="000E0269" w:rsidRDefault="007B7A5B" w:rsidP="007B7A5B">
            <w:pPr>
              <w:spacing w:before="10" w:after="10"/>
              <w:jc w:val="center"/>
              <w:rPr>
                <w:rFonts w:ascii="Arial Narrow" w:eastAsia="Times New Roman" w:hAnsi="Arial Narrow" w:cs="Calibri"/>
                <w:sz w:val="18"/>
                <w:szCs w:val="18"/>
                <w:lang w:eastAsia="el-GR"/>
              </w:rPr>
            </w:pPr>
            <w:r w:rsidRPr="000E0269">
              <w:rPr>
                <w:rFonts w:ascii="Arial Narrow" w:eastAsia="Times New Roman" w:hAnsi="Arial Narrow" w:cs="Calibri"/>
                <w:sz w:val="18"/>
                <w:szCs w:val="18"/>
                <w:lang w:eastAsia="el-GR"/>
              </w:rPr>
              <w:t>100</w:t>
            </w:r>
          </w:p>
        </w:tc>
      </w:tr>
      <w:tr w:rsidR="00DF153D" w:rsidRPr="00AA6DBC" w14:paraId="43802898" w14:textId="77777777" w:rsidTr="005E4088">
        <w:tc>
          <w:tcPr>
            <w:tcW w:w="2666" w:type="dxa"/>
            <w:shd w:val="clear" w:color="auto" w:fill="BDD6EE" w:themeFill="accent5" w:themeFillTint="66"/>
            <w:noWrap/>
            <w:vAlign w:val="bottom"/>
            <w:hideMark/>
          </w:tcPr>
          <w:p w14:paraId="6C44BA56" w14:textId="77777777" w:rsidR="00DF153D" w:rsidRPr="000E0269" w:rsidRDefault="00DF153D" w:rsidP="00DF153D">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Σύνολο ανά Κατηγορία</w:t>
            </w:r>
          </w:p>
        </w:tc>
        <w:tc>
          <w:tcPr>
            <w:tcW w:w="4504" w:type="dxa"/>
            <w:gridSpan w:val="4"/>
            <w:shd w:val="clear" w:color="auto" w:fill="BDD6EE" w:themeFill="accent5" w:themeFillTint="66"/>
            <w:noWrap/>
            <w:vAlign w:val="center"/>
          </w:tcPr>
          <w:p w14:paraId="7C3D37B8" w14:textId="302204FA" w:rsidR="00DF153D" w:rsidRPr="000E0269" w:rsidRDefault="007B7A5B" w:rsidP="00DF153D">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755</w:t>
            </w:r>
          </w:p>
        </w:tc>
        <w:tc>
          <w:tcPr>
            <w:tcW w:w="1126" w:type="dxa"/>
            <w:shd w:val="clear" w:color="auto" w:fill="BDD6EE" w:themeFill="accent5" w:themeFillTint="66"/>
            <w:noWrap/>
            <w:vAlign w:val="bottom"/>
          </w:tcPr>
          <w:p w14:paraId="538F8222" w14:textId="1B154DE6" w:rsidR="00DF153D" w:rsidRPr="000E0269" w:rsidRDefault="007B7A5B" w:rsidP="00DF153D">
            <w:pPr>
              <w:spacing w:before="10" w:after="10"/>
              <w:jc w:val="center"/>
              <w:rPr>
                <w:rFonts w:ascii="Arial Narrow" w:eastAsia="Times New Roman" w:hAnsi="Arial Narrow" w:cs="Calibri"/>
                <w:b/>
                <w:bCs/>
                <w:sz w:val="18"/>
                <w:szCs w:val="18"/>
                <w:lang w:eastAsia="el-GR"/>
              </w:rPr>
            </w:pPr>
            <w:r w:rsidRPr="000E0269">
              <w:rPr>
                <w:rFonts w:ascii="Arial Narrow" w:eastAsia="Times New Roman" w:hAnsi="Arial Narrow" w:cs="Calibri"/>
                <w:b/>
                <w:bCs/>
                <w:sz w:val="18"/>
                <w:szCs w:val="18"/>
                <w:lang w:eastAsia="el-GR"/>
              </w:rPr>
              <w:t>755</w:t>
            </w:r>
          </w:p>
        </w:tc>
      </w:tr>
    </w:tbl>
    <w:p w14:paraId="26A22BAF" w14:textId="77777777" w:rsidR="00DF153D" w:rsidRPr="00675B46" w:rsidRDefault="00DF153D" w:rsidP="00DF153D">
      <w:pPr>
        <w:spacing w:before="60" w:after="120"/>
        <w:jc w:val="both"/>
        <w:rPr>
          <w:b/>
          <w:bCs/>
          <w:sz w:val="20"/>
          <w:szCs w:val="20"/>
        </w:rPr>
      </w:pPr>
      <w:r w:rsidRPr="00675B46">
        <w:rPr>
          <w:b/>
          <w:bCs/>
          <w:sz w:val="20"/>
          <w:szCs w:val="20"/>
        </w:rPr>
        <w:t>Πηγή:</w:t>
      </w:r>
      <w:r w:rsidRPr="00675B46">
        <w:rPr>
          <w:sz w:val="20"/>
          <w:szCs w:val="20"/>
        </w:rPr>
        <w:tab/>
        <w:t>Οργανισμό</w:t>
      </w:r>
      <w:r>
        <w:rPr>
          <w:sz w:val="20"/>
          <w:szCs w:val="20"/>
        </w:rPr>
        <w:t>ς</w:t>
      </w:r>
      <w:r w:rsidRPr="00675B46">
        <w:rPr>
          <w:sz w:val="20"/>
          <w:szCs w:val="20"/>
        </w:rPr>
        <w:t xml:space="preserve"> Εσωτερικής Υπηρεσίας (ΟΕΥ)</w:t>
      </w:r>
    </w:p>
    <w:p w14:paraId="1A9A2E2E" w14:textId="27EA6976" w:rsidR="00DF153D" w:rsidRDefault="00DF153D" w:rsidP="00D96B88">
      <w:pPr>
        <w:spacing w:before="60" w:after="60"/>
        <w:jc w:val="both"/>
      </w:pPr>
    </w:p>
    <w:p w14:paraId="11332564" w14:textId="12DF850F" w:rsidR="00D96B88" w:rsidRDefault="00F11C08" w:rsidP="000E0269">
      <w:pPr>
        <w:pStyle w:val="aa"/>
      </w:pPr>
      <w:r>
        <w:t xml:space="preserve">Οι προβλεπόμενες θέσεις στον υφιστάμενο ΟΕΥ παρουσιάζουν πολύ καλή αναλογία συμμετοχής προσωπικού </w:t>
      </w:r>
      <w:r w:rsidR="00C82D90">
        <w:t>ανώτατης</w:t>
      </w:r>
      <w:r>
        <w:t xml:space="preserve"> </w:t>
      </w:r>
      <w:r w:rsidR="00C82D90">
        <w:t xml:space="preserve">και </w:t>
      </w:r>
      <w:r>
        <w:t xml:space="preserve">ανώτερης </w:t>
      </w:r>
      <w:r w:rsidR="00C82D90">
        <w:t>εκπαίδευσης στο σύνολο των μονίμων υπαλλήλων και παρά την μειωμένη κάλυψη</w:t>
      </w:r>
      <w:r w:rsidR="0066048D">
        <w:t xml:space="preserve"> </w:t>
      </w:r>
      <w:r w:rsidR="00C82D90">
        <w:t>των θέσεων λόγω των γνωστών δημοσιονομικών περιορισμών οι βασικές υπηρεσίες διαθέτουν επαρκή στελέχωση και εξειδίκευση.</w:t>
      </w:r>
    </w:p>
    <w:p w14:paraId="3CDEEED7" w14:textId="40B6601E" w:rsidR="005D75FF" w:rsidRDefault="005D75FF" w:rsidP="000E0269">
      <w:pPr>
        <w:pStyle w:val="aa"/>
      </w:pPr>
      <w:r>
        <w:t>Σημειώνεται ότι και στην περίπτωση της Χίου υπήρξε σημαντική πρόσθετη επιβάρυνση των υπηρεσιών λόγω του προσφυγικού</w:t>
      </w:r>
      <w:r w:rsidR="008E5311">
        <w:t>–</w:t>
      </w:r>
      <w:r>
        <w:t>μεταναστευτικού και οι ανάγκες καλύφθηκαν σε κάποιο βαθμό με τις απασχόληση εποχικού προσωπικού ιδίως στον τομέα της καθαριότητας.</w:t>
      </w:r>
    </w:p>
    <w:p w14:paraId="2FE814E6" w14:textId="226238BC" w:rsidR="00D96B88" w:rsidRDefault="00D96B88" w:rsidP="00B87873">
      <w:pPr>
        <w:pStyle w:val="-0"/>
      </w:pPr>
      <w:r w:rsidRPr="006E0422">
        <w:t>Νομικά Πρόσωπα</w:t>
      </w:r>
    </w:p>
    <w:p w14:paraId="7939EF85" w14:textId="3899B403" w:rsidR="000C12FD" w:rsidRDefault="00C82D90" w:rsidP="00D96B88">
      <w:pPr>
        <w:spacing w:before="60" w:after="60"/>
        <w:jc w:val="both"/>
      </w:pPr>
      <w:r w:rsidRPr="00C82D90">
        <w:t>Ο Δήμος Χίου διαθέτει ικανό αριθμό</w:t>
      </w:r>
      <w:r w:rsidR="0066048D">
        <w:t xml:space="preserve"> </w:t>
      </w:r>
      <w:r w:rsidRPr="00C82D90">
        <w:t xml:space="preserve">Νομικών Προσώπων και επιχειρήσεων (ή συμμετέχει σε </w:t>
      </w:r>
      <w:r>
        <w:t>αυτά) που καλύπτουν ευρύ φάσμα αυτοδιοικητικών αρμοδιοτήτων.</w:t>
      </w:r>
    </w:p>
    <w:p w14:paraId="48000AD0" w14:textId="7C8B146E" w:rsidR="00C82D90" w:rsidRDefault="00C82D90" w:rsidP="00D96B88">
      <w:pPr>
        <w:spacing w:before="60" w:after="60"/>
        <w:jc w:val="both"/>
      </w:pPr>
      <w:r>
        <w:t>Η ΔΕΥΑ Χίου καλύπτει το σύνολο του νησιού και διαθέτει προσωπικό, τεχνογνωσία και μέσα που διασφαλίζουν επάρκεια, τεχνική και διοικητική ικανότητα, ενώ τα υπόλοιπα νομικά πρόσωπα και επιχειρήσεις στηρίζονται σε σημαντικό βαθμό ή και πλήρως στην τεχνική (και σε ορισμένες περιπτώσεις στην διοικητική) συνδρομή των δημοτικών υπηρεσιών.</w:t>
      </w:r>
    </w:p>
    <w:p w14:paraId="7E9BADE1" w14:textId="77777777" w:rsidR="002702DD" w:rsidRPr="00C82D90" w:rsidRDefault="002702DD" w:rsidP="00D96B88">
      <w:pPr>
        <w:spacing w:before="60" w:after="60"/>
        <w:jc w:val="both"/>
      </w:pPr>
    </w:p>
    <w:p w14:paraId="5529C9CF" w14:textId="53BE3751" w:rsidR="00D96B88" w:rsidRDefault="00D96B88" w:rsidP="00D96B88">
      <w:pPr>
        <w:spacing w:before="60" w:after="60"/>
        <w:jc w:val="both"/>
      </w:pPr>
      <w:r>
        <w:rPr>
          <w:noProof/>
          <w:lang w:eastAsia="el-GR"/>
        </w:rPr>
        <w:drawing>
          <wp:inline distT="0" distB="0" distL="0" distR="0" wp14:anchorId="435CF7D1" wp14:editId="101DFC84">
            <wp:extent cx="4981575" cy="1895378"/>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6314" cy="1942838"/>
                    </a:xfrm>
                    <a:prstGeom prst="rect">
                      <a:avLst/>
                    </a:prstGeom>
                    <a:noFill/>
                  </pic:spPr>
                </pic:pic>
              </a:graphicData>
            </a:graphic>
          </wp:inline>
        </w:drawing>
      </w:r>
    </w:p>
    <w:p w14:paraId="588CFDDE" w14:textId="4E1837C3" w:rsidR="00D96B88" w:rsidRDefault="00D96B88" w:rsidP="00B87873">
      <w:pPr>
        <w:pStyle w:val="ab"/>
      </w:pPr>
      <w:r w:rsidRPr="00B70627">
        <w:t>Δήμος Ανατολικής Σάμου</w:t>
      </w:r>
    </w:p>
    <w:p w14:paraId="51E46243" w14:textId="5FDF4C9A" w:rsidR="008E5189" w:rsidRDefault="008E5189" w:rsidP="008110DD">
      <w:pPr>
        <w:spacing w:before="60" w:after="80"/>
        <w:jc w:val="both"/>
      </w:pPr>
      <w:r w:rsidRPr="008E5189">
        <w:t>Ο Δήμος Ανατολικής Σάμου περιλαμβάνει τις Δημοτικές Ενότητες Βαθέος και Πυθαγορείου</w:t>
      </w:r>
      <w:r>
        <w:t xml:space="preserve">, με πληθυσμό </w:t>
      </w:r>
      <w:r w:rsidRPr="008E5189">
        <w:t>22.654</w:t>
      </w:r>
      <w:r>
        <w:t xml:space="preserve"> κατοίκους και συνολική έκταση </w:t>
      </w:r>
      <w:r w:rsidRPr="008E5189">
        <w:t>289.80</w:t>
      </w:r>
      <w:r>
        <w:t xml:space="preserve"> τετραγωνικών χιλιομέτρων.</w:t>
      </w:r>
    </w:p>
    <w:p w14:paraId="25025124" w14:textId="653440A7" w:rsidR="00685D2D" w:rsidRDefault="00685D2D" w:rsidP="008110DD">
      <w:pPr>
        <w:pStyle w:val="aa"/>
        <w:spacing w:after="80"/>
      </w:pPr>
      <w:r>
        <w:t>Ο Δήμος</w:t>
      </w:r>
      <w:r w:rsidR="00E17296" w:rsidRPr="00E17296">
        <w:rPr>
          <w:b/>
          <w:bCs/>
        </w:rPr>
        <w:t xml:space="preserve"> </w:t>
      </w:r>
      <w:r w:rsidR="00E17296" w:rsidRPr="00E17296">
        <w:t>Ανατολικής Σάμου</w:t>
      </w:r>
      <w:r>
        <w:t xml:space="preserve"> προήλθε από την διάσπαση του Δήμου </w:t>
      </w:r>
      <w:r w:rsidR="00E17296">
        <w:t xml:space="preserve">Σάμου </w:t>
      </w:r>
      <w:r>
        <w:t>και σύμφωνα με το νέο θεσμικό πλαίσιο</w:t>
      </w:r>
      <w:r w:rsidR="00D7209F">
        <w:t xml:space="preserve"> (Κλεισθένης)</w:t>
      </w:r>
      <w:r>
        <w:t xml:space="preserve"> κατατάσσεται ταυτόχρονα σε δύο κατηγορίες, αυτή των «μεγάλων Δήμων» (λόγω πληθυσμού και ως πρωτεύουσα Νομού) και σε αυτή των</w:t>
      </w:r>
      <w:r w:rsidR="0066048D">
        <w:t xml:space="preserve"> </w:t>
      </w:r>
      <w:r>
        <w:t>«μεγάλων και μεσαίων</w:t>
      </w:r>
      <w:r w:rsidR="0066048D">
        <w:t xml:space="preserve"> </w:t>
      </w:r>
      <w:r>
        <w:t xml:space="preserve">νησιωτικών Δήμων». </w:t>
      </w:r>
    </w:p>
    <w:p w14:paraId="64EFA70B" w14:textId="088AA960" w:rsidR="00685D2D" w:rsidRDefault="00685D2D" w:rsidP="008110DD">
      <w:pPr>
        <w:pStyle w:val="aa"/>
        <w:spacing w:after="80"/>
      </w:pPr>
      <w:r>
        <w:t>Η τυπολογία σύνταξης του υφιστάμενου</w:t>
      </w:r>
      <w:r w:rsidR="008E5311">
        <w:t>–</w:t>
      </w:r>
      <w:r>
        <w:t>μεταβατικού</w:t>
      </w:r>
      <w:r w:rsidR="00393A0A">
        <w:t>–</w:t>
      </w:r>
      <w:r>
        <w:t>ΟΕΥ βασίστηκε στο αντίστοιχο πρότυπο της ΕΕΤΑΑ για τους μεγάλους νησιωτικούς Δήμους</w:t>
      </w:r>
      <w:r w:rsidR="0066048D">
        <w:t xml:space="preserve"> </w:t>
      </w:r>
      <w:r>
        <w:t xml:space="preserve">και ο οργανισμός συντάχθηκε από την Αποκεντρωμένη Διοίκηση Αιγαίου προκειμένου να διευκολυνθεί η διαδικασία άμεσης και ομαλής λειτουργίας του νέου Δήμου. </w:t>
      </w:r>
    </w:p>
    <w:p w14:paraId="37209C2F" w14:textId="791493D5" w:rsidR="00BF4A33" w:rsidRDefault="00685D2D" w:rsidP="008110DD">
      <w:pPr>
        <w:pStyle w:val="aa"/>
        <w:spacing w:after="80"/>
      </w:pPr>
      <w:r>
        <w:t>Ο μεταβατικός ΟΕΥ θα έχει ισχύ μέχρι την έγκριση και δημοσίευση σε ΦΕΚ του νέου, ο οποίος βρίσκεται σε στάδιο τροποποιήσεων με βάση παρατηρήσεις και οδηγίες της Αποκεντρωμένης Διοίκησης.</w:t>
      </w:r>
    </w:p>
    <w:p w14:paraId="6363247E" w14:textId="346E7CC7" w:rsidR="00685D2D" w:rsidRDefault="00685D2D" w:rsidP="008110DD">
      <w:pPr>
        <w:pStyle w:val="aa"/>
        <w:spacing w:after="80"/>
      </w:pPr>
      <w:r>
        <w:t>Στο Οργανόγραμμα</w:t>
      </w:r>
      <w:r w:rsidR="0066048D">
        <w:t xml:space="preserve"> </w:t>
      </w:r>
      <w:r>
        <w:t>φαίνεται η δομή και διάρθρωση των υπηρεσιών του Δήμου, ενώ από την περιγραφή των αρμοδιοτήτων των υπηρεσιών που περιλαμβάνονται στο Οργανισμό διαπιστώνεται ότι καλύπτεται το σύνολο των αναγκαίων λειτουργιών που απαιτούνται για την επιτέλεση του ρόλου του και την διοικητική, τεχνική και διαχειριστική του ικανότητα.</w:t>
      </w:r>
    </w:p>
    <w:p w14:paraId="1422F51D" w14:textId="0CA2A1D7" w:rsidR="00E17296" w:rsidRDefault="00E17296" w:rsidP="008110DD">
      <w:pPr>
        <w:pStyle w:val="aa"/>
        <w:spacing w:after="80"/>
      </w:pPr>
      <w:r>
        <w:t>Ο Δήμος Ανατολικής Σάμου με έδρα την πρωτεύουσα του νομού</w:t>
      </w:r>
      <w:r w:rsidR="0066048D">
        <w:t xml:space="preserve"> </w:t>
      </w:r>
      <w:r>
        <w:t xml:space="preserve">αν και με μικρότερο πληθυσμό από τους τους δύο άλλους «μητροπολιτικούς» δήμους (Μυτιλήνης και Χίου) διαθέτει ανάλογη </w:t>
      </w:r>
      <w:r>
        <w:lastRenderedPageBreak/>
        <w:t>δομή και συγκέντρωση υπηρεσιών δημοσίων φορέων με αυτούς και επομένως μπορεί να καταταγεί στην κατηγορία των «μεγάλων νησιωτικών» Δήμων.</w:t>
      </w:r>
    </w:p>
    <w:p w14:paraId="34F291C9" w14:textId="6DB6C090" w:rsidR="00D96B88" w:rsidRPr="008110DD" w:rsidRDefault="00D96B88" w:rsidP="00B87873">
      <w:pPr>
        <w:pStyle w:val="-0"/>
      </w:pPr>
      <w:r w:rsidRPr="008110DD">
        <w:t xml:space="preserve">Στελέχωση </w:t>
      </w:r>
    </w:p>
    <w:p w14:paraId="58CFA555" w14:textId="43455262" w:rsidR="00D96B88" w:rsidRDefault="00D96B88" w:rsidP="008E5189">
      <w:pPr>
        <w:spacing w:before="20" w:after="20" w:line="250" w:lineRule="auto"/>
        <w:jc w:val="both"/>
      </w:pPr>
      <w:r w:rsidRPr="005A3D06">
        <w:t>Στον πίνακα που ακολουθεί αποτυπώνεται το προβλεπόμενο από τον Οργανισμό Εσωτερικής Υπηρεσίας του Δήμου προσωπικό, ανά κατηγορία και σχέση εργασίας.</w:t>
      </w:r>
      <w:r w:rsidR="0066048D">
        <w:t xml:space="preserve"> </w:t>
      </w:r>
    </w:p>
    <w:p w14:paraId="4EF490D9" w14:textId="55B3D5E9" w:rsidR="008E5189" w:rsidRDefault="008E5189" w:rsidP="008E5189">
      <w:pPr>
        <w:pStyle w:val="a7"/>
      </w:pPr>
      <w:bookmarkStart w:id="42" w:name="_Toc58844963"/>
      <w:r>
        <w:t>Πίνακας</w:t>
      </w:r>
      <w:r w:rsidR="00863598">
        <w:t xml:space="preserve"> </w:t>
      </w:r>
      <w:r w:rsidR="00863598">
        <w:rPr>
          <w:noProof/>
        </w:rPr>
        <w:t>9</w:t>
      </w:r>
      <w:r>
        <w:t>:</w:t>
      </w:r>
      <w:r>
        <w:tab/>
      </w:r>
      <w:r w:rsidRPr="00AA6DBC">
        <w:t xml:space="preserve">Προβλεπόμενες Θέσεις από τον Οργανισμό Εσωτερικής Υπηρεσίας (ΟΕΥ) </w:t>
      </w:r>
      <w:r>
        <w:t>Δήμου Ανατολικής Σάμου</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53"/>
        <w:gridCol w:w="1153"/>
        <w:gridCol w:w="1153"/>
        <w:gridCol w:w="1153"/>
        <w:gridCol w:w="1153"/>
      </w:tblGrid>
      <w:tr w:rsidR="008E5189" w:rsidRPr="00AA6DBC" w14:paraId="1DDD4C1F" w14:textId="77777777" w:rsidTr="005E4088">
        <w:tc>
          <w:tcPr>
            <w:tcW w:w="2666" w:type="dxa"/>
            <w:vMerge w:val="restart"/>
            <w:shd w:val="clear" w:color="auto" w:fill="BDD6EE" w:themeFill="accent5" w:themeFillTint="66"/>
            <w:vAlign w:val="center"/>
            <w:hideMark/>
          </w:tcPr>
          <w:p w14:paraId="1765C05B" w14:textId="77777777" w:rsidR="008E5189" w:rsidRPr="002702DD" w:rsidRDefault="008E5189" w:rsidP="005E4088">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Σχέση Εργασίας</w:t>
            </w:r>
          </w:p>
        </w:tc>
        <w:tc>
          <w:tcPr>
            <w:tcW w:w="5630" w:type="dxa"/>
            <w:gridSpan w:val="5"/>
            <w:tcBorders>
              <w:bottom w:val="single" w:sz="4" w:space="0" w:color="auto"/>
            </w:tcBorders>
            <w:shd w:val="clear" w:color="auto" w:fill="BDD6EE" w:themeFill="accent5" w:themeFillTint="66"/>
            <w:vAlign w:val="center"/>
            <w:hideMark/>
          </w:tcPr>
          <w:p w14:paraId="35912FA3" w14:textId="22C50449" w:rsidR="008E5189" w:rsidRPr="002702DD" w:rsidRDefault="008E5189" w:rsidP="005E4088">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Προβλεπόμενες Θέσεις από τον Οργανισμό Εσωτερικής Υπηρεσίας (ΟΕΥ) Δήμου Ανατολικής Σάμου</w:t>
            </w:r>
          </w:p>
        </w:tc>
      </w:tr>
      <w:tr w:rsidR="008E5189" w:rsidRPr="00AA6DBC" w14:paraId="55F2A828" w14:textId="77777777" w:rsidTr="005E4088">
        <w:tc>
          <w:tcPr>
            <w:tcW w:w="2666" w:type="dxa"/>
            <w:vMerge/>
            <w:shd w:val="clear" w:color="auto" w:fill="BDD6EE" w:themeFill="accent5" w:themeFillTint="66"/>
            <w:vAlign w:val="center"/>
            <w:hideMark/>
          </w:tcPr>
          <w:p w14:paraId="4DBDF4D0" w14:textId="77777777" w:rsidR="008E5189" w:rsidRPr="002702DD" w:rsidRDefault="008E5189" w:rsidP="005E4088">
            <w:pPr>
              <w:spacing w:before="10" w:after="10"/>
              <w:rPr>
                <w:rFonts w:ascii="Arial Narrow" w:eastAsia="Times New Roman" w:hAnsi="Arial Narrow" w:cs="Courier New"/>
                <w:b/>
                <w:bCs/>
                <w:sz w:val="18"/>
                <w:szCs w:val="18"/>
                <w:lang w:eastAsia="el-GR"/>
              </w:rPr>
            </w:pPr>
          </w:p>
        </w:tc>
        <w:tc>
          <w:tcPr>
            <w:tcW w:w="5630" w:type="dxa"/>
            <w:gridSpan w:val="5"/>
            <w:shd w:val="clear" w:color="auto" w:fill="DEEAF6" w:themeFill="accent5" w:themeFillTint="33"/>
            <w:noWrap/>
            <w:vAlign w:val="bottom"/>
            <w:hideMark/>
          </w:tcPr>
          <w:p w14:paraId="0B65A835" w14:textId="77777777" w:rsidR="008E5189" w:rsidRPr="002702DD" w:rsidRDefault="008E5189" w:rsidP="005E4088">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Κατηγορία</w:t>
            </w:r>
          </w:p>
        </w:tc>
      </w:tr>
      <w:tr w:rsidR="008E5189" w:rsidRPr="00AA6DBC" w14:paraId="1476AD38" w14:textId="77777777" w:rsidTr="005E4088">
        <w:tc>
          <w:tcPr>
            <w:tcW w:w="2666" w:type="dxa"/>
            <w:vMerge/>
            <w:tcBorders>
              <w:bottom w:val="single" w:sz="4" w:space="0" w:color="auto"/>
            </w:tcBorders>
            <w:shd w:val="clear" w:color="auto" w:fill="BDD6EE" w:themeFill="accent5" w:themeFillTint="66"/>
            <w:vAlign w:val="center"/>
            <w:hideMark/>
          </w:tcPr>
          <w:p w14:paraId="5929FB7E" w14:textId="77777777" w:rsidR="008E5189" w:rsidRPr="002702DD" w:rsidRDefault="008E5189" w:rsidP="005E4088">
            <w:pPr>
              <w:spacing w:before="10" w:after="10"/>
              <w:rPr>
                <w:rFonts w:ascii="Arial Narrow" w:eastAsia="Times New Roman" w:hAnsi="Arial Narrow" w:cs="Courier New"/>
                <w:b/>
                <w:bCs/>
                <w:sz w:val="18"/>
                <w:szCs w:val="18"/>
                <w:lang w:eastAsia="el-GR"/>
              </w:rPr>
            </w:pPr>
          </w:p>
        </w:tc>
        <w:tc>
          <w:tcPr>
            <w:tcW w:w="1126" w:type="dxa"/>
            <w:shd w:val="clear" w:color="auto" w:fill="DEEAF6" w:themeFill="accent5" w:themeFillTint="33"/>
            <w:noWrap/>
            <w:vAlign w:val="center"/>
            <w:hideMark/>
          </w:tcPr>
          <w:p w14:paraId="3AA1FF5E" w14:textId="77777777" w:rsidR="008E5189" w:rsidRPr="002702DD" w:rsidRDefault="008E5189" w:rsidP="005E4088">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ΠΕ</w:t>
            </w:r>
          </w:p>
        </w:tc>
        <w:tc>
          <w:tcPr>
            <w:tcW w:w="1126" w:type="dxa"/>
            <w:shd w:val="clear" w:color="auto" w:fill="DEEAF6" w:themeFill="accent5" w:themeFillTint="33"/>
            <w:noWrap/>
            <w:vAlign w:val="center"/>
            <w:hideMark/>
          </w:tcPr>
          <w:p w14:paraId="73CE96E2" w14:textId="77777777" w:rsidR="008E5189" w:rsidRPr="002702DD" w:rsidRDefault="008E5189" w:rsidP="005E4088">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ΤΕ</w:t>
            </w:r>
          </w:p>
        </w:tc>
        <w:tc>
          <w:tcPr>
            <w:tcW w:w="1126" w:type="dxa"/>
            <w:shd w:val="clear" w:color="auto" w:fill="DEEAF6" w:themeFill="accent5" w:themeFillTint="33"/>
            <w:noWrap/>
            <w:vAlign w:val="center"/>
            <w:hideMark/>
          </w:tcPr>
          <w:p w14:paraId="577F3EDB" w14:textId="77777777" w:rsidR="008E5189" w:rsidRPr="002702DD" w:rsidRDefault="008E5189" w:rsidP="005E4088">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ΔΕ</w:t>
            </w:r>
          </w:p>
        </w:tc>
        <w:tc>
          <w:tcPr>
            <w:tcW w:w="1126" w:type="dxa"/>
            <w:shd w:val="clear" w:color="auto" w:fill="DEEAF6" w:themeFill="accent5" w:themeFillTint="33"/>
            <w:noWrap/>
            <w:vAlign w:val="center"/>
            <w:hideMark/>
          </w:tcPr>
          <w:p w14:paraId="479B40FC" w14:textId="77777777" w:rsidR="008E5189" w:rsidRPr="002702DD" w:rsidRDefault="008E5189" w:rsidP="005E4088">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ΥΕ</w:t>
            </w:r>
          </w:p>
        </w:tc>
        <w:tc>
          <w:tcPr>
            <w:tcW w:w="1126" w:type="dxa"/>
            <w:shd w:val="clear" w:color="auto" w:fill="DEEAF6" w:themeFill="accent5" w:themeFillTint="33"/>
            <w:noWrap/>
            <w:vAlign w:val="bottom"/>
            <w:hideMark/>
          </w:tcPr>
          <w:p w14:paraId="2A18CCD4" w14:textId="77777777" w:rsidR="008E5189" w:rsidRPr="002702DD" w:rsidRDefault="008E5189" w:rsidP="005E4088">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 xml:space="preserve">Σύνολο ανά Σχέση Εργασίας </w:t>
            </w:r>
          </w:p>
        </w:tc>
      </w:tr>
      <w:tr w:rsidR="008E5189" w:rsidRPr="00AA6DBC" w14:paraId="3CF89042" w14:textId="77777777" w:rsidTr="005E4088">
        <w:tc>
          <w:tcPr>
            <w:tcW w:w="2666" w:type="dxa"/>
            <w:shd w:val="clear" w:color="auto" w:fill="FFFFFF" w:themeFill="background1"/>
            <w:noWrap/>
            <w:vAlign w:val="bottom"/>
            <w:hideMark/>
          </w:tcPr>
          <w:p w14:paraId="27E00CC5" w14:textId="77777777"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Μόνιμοι</w:t>
            </w:r>
          </w:p>
        </w:tc>
        <w:tc>
          <w:tcPr>
            <w:tcW w:w="1126" w:type="dxa"/>
            <w:noWrap/>
            <w:vAlign w:val="center"/>
          </w:tcPr>
          <w:p w14:paraId="5956A9B9" w14:textId="3633038C"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17</w:t>
            </w:r>
          </w:p>
        </w:tc>
        <w:tc>
          <w:tcPr>
            <w:tcW w:w="1126" w:type="dxa"/>
            <w:noWrap/>
            <w:vAlign w:val="center"/>
          </w:tcPr>
          <w:p w14:paraId="6CB9F4F9" w14:textId="6CB00BEB"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20</w:t>
            </w:r>
          </w:p>
        </w:tc>
        <w:tc>
          <w:tcPr>
            <w:tcW w:w="1126" w:type="dxa"/>
            <w:noWrap/>
            <w:vAlign w:val="center"/>
          </w:tcPr>
          <w:p w14:paraId="34F7DB56" w14:textId="23B03F30"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66</w:t>
            </w:r>
          </w:p>
        </w:tc>
        <w:tc>
          <w:tcPr>
            <w:tcW w:w="1126" w:type="dxa"/>
            <w:noWrap/>
            <w:vAlign w:val="center"/>
          </w:tcPr>
          <w:p w14:paraId="23A634DB" w14:textId="0D48299A"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132</w:t>
            </w:r>
          </w:p>
        </w:tc>
        <w:tc>
          <w:tcPr>
            <w:tcW w:w="1126" w:type="dxa"/>
            <w:noWrap/>
            <w:vAlign w:val="center"/>
          </w:tcPr>
          <w:p w14:paraId="3A467B64" w14:textId="1EC37C2B"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235</w:t>
            </w:r>
          </w:p>
        </w:tc>
      </w:tr>
      <w:tr w:rsidR="008E5189" w:rsidRPr="00AA6DBC" w14:paraId="6901174B" w14:textId="77777777" w:rsidTr="005E4088">
        <w:tc>
          <w:tcPr>
            <w:tcW w:w="2666" w:type="dxa"/>
            <w:tcBorders>
              <w:bottom w:val="single" w:sz="4" w:space="0" w:color="auto"/>
            </w:tcBorders>
            <w:shd w:val="clear" w:color="auto" w:fill="FFFFFF" w:themeFill="background1"/>
            <w:noWrap/>
            <w:vAlign w:val="bottom"/>
            <w:hideMark/>
          </w:tcPr>
          <w:p w14:paraId="26C30128" w14:textId="77777777"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Ιδιωτικού Δικαίου Αορίστου Χρόνου (ΙΔΑΧ)</w:t>
            </w:r>
          </w:p>
        </w:tc>
        <w:tc>
          <w:tcPr>
            <w:tcW w:w="1126" w:type="dxa"/>
            <w:tcBorders>
              <w:bottom w:val="single" w:sz="4" w:space="0" w:color="auto"/>
            </w:tcBorders>
            <w:noWrap/>
            <w:vAlign w:val="center"/>
          </w:tcPr>
          <w:p w14:paraId="22101275" w14:textId="11AD5BBF"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2</w:t>
            </w:r>
          </w:p>
        </w:tc>
        <w:tc>
          <w:tcPr>
            <w:tcW w:w="1126" w:type="dxa"/>
            <w:tcBorders>
              <w:bottom w:val="single" w:sz="4" w:space="0" w:color="auto"/>
            </w:tcBorders>
            <w:noWrap/>
            <w:vAlign w:val="center"/>
          </w:tcPr>
          <w:p w14:paraId="5DA0CB73" w14:textId="5DC7CB88"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1</w:t>
            </w:r>
          </w:p>
        </w:tc>
        <w:tc>
          <w:tcPr>
            <w:tcW w:w="1126" w:type="dxa"/>
            <w:tcBorders>
              <w:bottom w:val="single" w:sz="4" w:space="0" w:color="auto"/>
            </w:tcBorders>
            <w:noWrap/>
            <w:vAlign w:val="center"/>
          </w:tcPr>
          <w:p w14:paraId="7CA9D669" w14:textId="014B3F27"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10</w:t>
            </w:r>
          </w:p>
        </w:tc>
        <w:tc>
          <w:tcPr>
            <w:tcW w:w="1126" w:type="dxa"/>
            <w:tcBorders>
              <w:bottom w:val="single" w:sz="4" w:space="0" w:color="auto"/>
            </w:tcBorders>
            <w:noWrap/>
            <w:vAlign w:val="center"/>
          </w:tcPr>
          <w:p w14:paraId="1A937FF8" w14:textId="41F0BA93"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33</w:t>
            </w:r>
          </w:p>
        </w:tc>
        <w:tc>
          <w:tcPr>
            <w:tcW w:w="1126" w:type="dxa"/>
            <w:tcBorders>
              <w:bottom w:val="single" w:sz="4" w:space="0" w:color="auto"/>
            </w:tcBorders>
            <w:noWrap/>
            <w:vAlign w:val="center"/>
          </w:tcPr>
          <w:p w14:paraId="27A11075" w14:textId="49AD59AC"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46</w:t>
            </w:r>
          </w:p>
        </w:tc>
      </w:tr>
      <w:tr w:rsidR="008E5189" w:rsidRPr="00AA6DBC" w14:paraId="43C3EDA9" w14:textId="77777777" w:rsidTr="005E4088">
        <w:tc>
          <w:tcPr>
            <w:tcW w:w="2666" w:type="dxa"/>
            <w:tcBorders>
              <w:bottom w:val="single" w:sz="4" w:space="0" w:color="auto"/>
            </w:tcBorders>
            <w:shd w:val="clear" w:color="auto" w:fill="FFFFFF" w:themeFill="background1"/>
            <w:noWrap/>
            <w:vAlign w:val="bottom"/>
          </w:tcPr>
          <w:p w14:paraId="69E77A53" w14:textId="77777777"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Ιδιωτικού Δικαίου Ορισμένου Χρόνου (ΙΔΟΧ)</w:t>
            </w:r>
          </w:p>
        </w:tc>
        <w:tc>
          <w:tcPr>
            <w:tcW w:w="1126" w:type="dxa"/>
            <w:tcBorders>
              <w:bottom w:val="single" w:sz="4" w:space="0" w:color="auto"/>
            </w:tcBorders>
            <w:noWrap/>
            <w:vAlign w:val="center"/>
          </w:tcPr>
          <w:p w14:paraId="704CB970" w14:textId="6D71A9B1"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 0</w:t>
            </w:r>
          </w:p>
        </w:tc>
        <w:tc>
          <w:tcPr>
            <w:tcW w:w="1126" w:type="dxa"/>
            <w:tcBorders>
              <w:bottom w:val="single" w:sz="4" w:space="0" w:color="auto"/>
            </w:tcBorders>
            <w:noWrap/>
            <w:vAlign w:val="center"/>
          </w:tcPr>
          <w:p w14:paraId="4A72DE1F" w14:textId="3C87DDDE"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 0</w:t>
            </w:r>
          </w:p>
        </w:tc>
        <w:tc>
          <w:tcPr>
            <w:tcW w:w="1126" w:type="dxa"/>
            <w:tcBorders>
              <w:bottom w:val="single" w:sz="4" w:space="0" w:color="auto"/>
            </w:tcBorders>
            <w:noWrap/>
            <w:vAlign w:val="center"/>
          </w:tcPr>
          <w:p w14:paraId="33C01C69" w14:textId="6DD4CA77"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14</w:t>
            </w:r>
          </w:p>
        </w:tc>
        <w:tc>
          <w:tcPr>
            <w:tcW w:w="1126" w:type="dxa"/>
            <w:tcBorders>
              <w:bottom w:val="single" w:sz="4" w:space="0" w:color="auto"/>
            </w:tcBorders>
            <w:noWrap/>
            <w:vAlign w:val="center"/>
          </w:tcPr>
          <w:p w14:paraId="6C0EB71E" w14:textId="124084CD"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39</w:t>
            </w:r>
          </w:p>
        </w:tc>
        <w:tc>
          <w:tcPr>
            <w:tcW w:w="1126" w:type="dxa"/>
            <w:tcBorders>
              <w:bottom w:val="single" w:sz="4" w:space="0" w:color="auto"/>
            </w:tcBorders>
            <w:noWrap/>
            <w:vAlign w:val="center"/>
          </w:tcPr>
          <w:p w14:paraId="0B93E4F9" w14:textId="6ECB21A8" w:rsidR="008E5189" w:rsidRPr="002702DD" w:rsidRDefault="008E5189" w:rsidP="008E5189">
            <w:pPr>
              <w:spacing w:before="10" w:after="10"/>
              <w:jc w:val="center"/>
              <w:rPr>
                <w:rFonts w:ascii="Arial Narrow" w:eastAsia="Times New Roman" w:hAnsi="Arial Narrow" w:cs="Courier New"/>
                <w:sz w:val="18"/>
                <w:szCs w:val="18"/>
                <w:lang w:eastAsia="el-GR"/>
              </w:rPr>
            </w:pPr>
            <w:r w:rsidRPr="002702DD">
              <w:rPr>
                <w:rFonts w:ascii="Arial Narrow" w:eastAsia="Times New Roman" w:hAnsi="Arial Narrow" w:cs="Courier New"/>
                <w:sz w:val="18"/>
                <w:szCs w:val="18"/>
                <w:lang w:eastAsia="el-GR"/>
              </w:rPr>
              <w:t>53</w:t>
            </w:r>
          </w:p>
        </w:tc>
      </w:tr>
      <w:tr w:rsidR="008E5189" w:rsidRPr="00AA6DBC" w14:paraId="1EE588B7" w14:textId="77777777" w:rsidTr="005E4088">
        <w:tc>
          <w:tcPr>
            <w:tcW w:w="2666" w:type="dxa"/>
            <w:shd w:val="clear" w:color="auto" w:fill="BDD6EE" w:themeFill="accent5" w:themeFillTint="66"/>
            <w:noWrap/>
            <w:vAlign w:val="bottom"/>
            <w:hideMark/>
          </w:tcPr>
          <w:p w14:paraId="4E8157FE" w14:textId="77777777" w:rsidR="008E5189" w:rsidRPr="002702DD" w:rsidRDefault="008E5189" w:rsidP="008E5189">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Σύνολο ανά Κατηγορία</w:t>
            </w:r>
          </w:p>
        </w:tc>
        <w:tc>
          <w:tcPr>
            <w:tcW w:w="1126" w:type="dxa"/>
            <w:shd w:val="clear" w:color="auto" w:fill="BDD6EE" w:themeFill="accent5" w:themeFillTint="66"/>
            <w:noWrap/>
            <w:vAlign w:val="center"/>
          </w:tcPr>
          <w:p w14:paraId="53197ED1" w14:textId="5F33D098" w:rsidR="008E5189" w:rsidRPr="002702DD" w:rsidRDefault="008E5189" w:rsidP="008E5189">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19</w:t>
            </w:r>
          </w:p>
        </w:tc>
        <w:tc>
          <w:tcPr>
            <w:tcW w:w="1126" w:type="dxa"/>
            <w:shd w:val="clear" w:color="auto" w:fill="BDD6EE" w:themeFill="accent5" w:themeFillTint="66"/>
            <w:noWrap/>
            <w:vAlign w:val="center"/>
          </w:tcPr>
          <w:p w14:paraId="14230613" w14:textId="7183B9DA" w:rsidR="008E5189" w:rsidRPr="002702DD" w:rsidRDefault="008E5189" w:rsidP="008E5189">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21</w:t>
            </w:r>
          </w:p>
        </w:tc>
        <w:tc>
          <w:tcPr>
            <w:tcW w:w="1126" w:type="dxa"/>
            <w:shd w:val="clear" w:color="auto" w:fill="BDD6EE" w:themeFill="accent5" w:themeFillTint="66"/>
            <w:noWrap/>
            <w:vAlign w:val="center"/>
          </w:tcPr>
          <w:p w14:paraId="1EACBAD4" w14:textId="25E33FBC" w:rsidR="008E5189" w:rsidRPr="002702DD" w:rsidRDefault="008E5189" w:rsidP="008E5189">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90</w:t>
            </w:r>
          </w:p>
        </w:tc>
        <w:tc>
          <w:tcPr>
            <w:tcW w:w="1126" w:type="dxa"/>
            <w:shd w:val="clear" w:color="auto" w:fill="BDD6EE" w:themeFill="accent5" w:themeFillTint="66"/>
            <w:noWrap/>
            <w:vAlign w:val="center"/>
          </w:tcPr>
          <w:p w14:paraId="63882C22" w14:textId="159BD797" w:rsidR="008E5189" w:rsidRPr="002702DD" w:rsidRDefault="008E5189" w:rsidP="008E5189">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204</w:t>
            </w:r>
          </w:p>
        </w:tc>
        <w:tc>
          <w:tcPr>
            <w:tcW w:w="1126" w:type="dxa"/>
            <w:shd w:val="clear" w:color="auto" w:fill="BDD6EE" w:themeFill="accent5" w:themeFillTint="66"/>
            <w:noWrap/>
            <w:vAlign w:val="bottom"/>
          </w:tcPr>
          <w:p w14:paraId="7A11FB60" w14:textId="597B63F6" w:rsidR="008E5189" w:rsidRPr="002702DD" w:rsidRDefault="008E5189" w:rsidP="008E5189">
            <w:pPr>
              <w:spacing w:before="10" w:after="10"/>
              <w:jc w:val="center"/>
              <w:rPr>
                <w:rFonts w:ascii="Arial Narrow" w:eastAsia="Times New Roman" w:hAnsi="Arial Narrow" w:cs="Courier New"/>
                <w:b/>
                <w:bCs/>
                <w:sz w:val="18"/>
                <w:szCs w:val="18"/>
                <w:lang w:eastAsia="el-GR"/>
              </w:rPr>
            </w:pPr>
            <w:r w:rsidRPr="002702DD">
              <w:rPr>
                <w:rFonts w:ascii="Arial Narrow" w:eastAsia="Times New Roman" w:hAnsi="Arial Narrow" w:cs="Courier New"/>
                <w:b/>
                <w:bCs/>
                <w:sz w:val="18"/>
                <w:szCs w:val="18"/>
                <w:lang w:eastAsia="el-GR"/>
              </w:rPr>
              <w:t>334</w:t>
            </w:r>
          </w:p>
        </w:tc>
      </w:tr>
    </w:tbl>
    <w:p w14:paraId="66BA8B40" w14:textId="77777777" w:rsidR="008E5189" w:rsidRPr="00675B46" w:rsidRDefault="008E5189" w:rsidP="008E5189">
      <w:pPr>
        <w:spacing w:before="60" w:after="120"/>
        <w:jc w:val="both"/>
        <w:rPr>
          <w:b/>
          <w:bCs/>
          <w:sz w:val="20"/>
          <w:szCs w:val="20"/>
        </w:rPr>
      </w:pPr>
      <w:r w:rsidRPr="00675B46">
        <w:rPr>
          <w:b/>
          <w:bCs/>
          <w:sz w:val="20"/>
          <w:szCs w:val="20"/>
        </w:rPr>
        <w:t>Πηγή:</w:t>
      </w:r>
      <w:r w:rsidRPr="00675B46">
        <w:rPr>
          <w:sz w:val="20"/>
          <w:szCs w:val="20"/>
        </w:rPr>
        <w:tab/>
        <w:t>Οργανισμό</w:t>
      </w:r>
      <w:r>
        <w:rPr>
          <w:sz w:val="20"/>
          <w:szCs w:val="20"/>
        </w:rPr>
        <w:t>ς</w:t>
      </w:r>
      <w:r w:rsidRPr="00675B46">
        <w:rPr>
          <w:sz w:val="20"/>
          <w:szCs w:val="20"/>
        </w:rPr>
        <w:t xml:space="preserve"> Εσωτερικής Υπηρεσίας (ΟΕΥ)</w:t>
      </w:r>
    </w:p>
    <w:p w14:paraId="55FE08C9" w14:textId="44EF5284" w:rsidR="00D96B88" w:rsidRDefault="00003A18" w:rsidP="008E5189">
      <w:pPr>
        <w:spacing w:before="20" w:after="20" w:line="250" w:lineRule="auto"/>
        <w:jc w:val="both"/>
      </w:pPr>
      <w:r>
        <w:t xml:space="preserve">Διαπιστώνεται η σχετικά περιορισμένη αναλογία στελεχών ανώτατης εκπαίδευσης στο σύνολο του προσωπικού, συγκριτικά με τους δύο άλλους μεγάλους δήμους (Μυτιλήνης και Χίου) </w:t>
      </w:r>
    </w:p>
    <w:p w14:paraId="21551036" w14:textId="17BF5666" w:rsidR="00D96B88" w:rsidRPr="002702DD" w:rsidRDefault="00D96B88" w:rsidP="00B87873">
      <w:pPr>
        <w:pStyle w:val="-0"/>
      </w:pPr>
      <w:r w:rsidRPr="002702DD">
        <w:t xml:space="preserve">Νομικά Πρόσωπα </w:t>
      </w:r>
    </w:p>
    <w:p w14:paraId="55A2D329" w14:textId="6F9A9B1C" w:rsidR="00B55FFA" w:rsidRDefault="00B55FFA" w:rsidP="008110DD">
      <w:pPr>
        <w:pStyle w:val="aa"/>
        <w:spacing w:after="80"/>
      </w:pPr>
      <w:r w:rsidRPr="004B57D1">
        <w:t xml:space="preserve">Ο Δήμος </w:t>
      </w:r>
      <w:r>
        <w:t>Ανατολικής Σάμου</w:t>
      </w:r>
      <w:r w:rsidR="0066048D">
        <w:t xml:space="preserve"> </w:t>
      </w:r>
      <w:r>
        <w:t>συμμετέχει σε συγκριτικά περιορισμένο αριθμό Νομικών Προσώπων Δημοσίου και Ιδιωτικού Δικαίου και σε επιχειρήσεις ΟΤΑ ως διάδοχος του</w:t>
      </w:r>
      <w:r w:rsidR="0066048D">
        <w:t xml:space="preserve"> </w:t>
      </w:r>
      <w:r>
        <w:t>ενιαίου Δήμου Σάμου.</w:t>
      </w:r>
    </w:p>
    <w:p w14:paraId="628BBB16" w14:textId="64ECF066" w:rsidR="00B55FFA" w:rsidRDefault="00B55FFA" w:rsidP="008110DD">
      <w:pPr>
        <w:pStyle w:val="aa"/>
        <w:spacing w:after="80"/>
      </w:pPr>
      <w:r>
        <w:t>Το ποσοστό συμμετοχής του σε αυτά</w:t>
      </w:r>
      <w:r w:rsidR="0066048D">
        <w:t xml:space="preserve"> </w:t>
      </w:r>
      <w:r>
        <w:t>καθορίζεται με βάση τις προβλέψεις για την μετατροπή των Νομικών Προσώπων των πρώην ενιαίων δήμων σε «Διαδημοτικού Χαρακτήρα».</w:t>
      </w:r>
    </w:p>
    <w:p w14:paraId="523BECF8" w14:textId="77777777" w:rsidR="00B55FFA" w:rsidRDefault="00B55FFA" w:rsidP="008110DD">
      <w:pPr>
        <w:pStyle w:val="aa"/>
        <w:spacing w:after="80"/>
      </w:pPr>
      <w:r>
        <w:t xml:space="preserve">Σημειώνεται ότι στην Σάμο δεν υπάρχει ΔΕΥΑ και τις σχετικές αρμοδιότητες ασκεί οι υπηρεσίες του Δήμου για την περιοχή ευθύνης του. </w:t>
      </w:r>
    </w:p>
    <w:p w14:paraId="5941A467" w14:textId="60E79C1B" w:rsidR="00B55FFA" w:rsidRDefault="00B55FFA" w:rsidP="008110DD">
      <w:pPr>
        <w:spacing w:before="20" w:after="80" w:line="250" w:lineRule="auto"/>
        <w:jc w:val="both"/>
      </w:pPr>
      <w:r>
        <w:t>Επίσης δεν υφίσταται Φορέας Διαχείρισης Απορριμμάτων</w:t>
      </w:r>
      <w:r w:rsidR="0066048D">
        <w:t xml:space="preserve"> </w:t>
      </w:r>
      <w:r>
        <w:t>και η διαχείριση των θεμάτων λειτουργίας των συστημάτων γίνεται με ευθύνη των δημοτικών υπηρεσιών.</w:t>
      </w:r>
    </w:p>
    <w:p w14:paraId="38B1115E" w14:textId="77777777" w:rsidR="002702DD" w:rsidRPr="004B57D1" w:rsidRDefault="002702DD" w:rsidP="008E5189">
      <w:pPr>
        <w:spacing w:before="20" w:after="20" w:line="250" w:lineRule="auto"/>
        <w:jc w:val="both"/>
      </w:pPr>
    </w:p>
    <w:p w14:paraId="10EA0326" w14:textId="6C24E22F" w:rsidR="00D96B88" w:rsidRDefault="00BF08A2" w:rsidP="00D96B88">
      <w:pPr>
        <w:spacing w:before="60" w:after="60"/>
        <w:jc w:val="both"/>
      </w:pPr>
      <w:r w:rsidRPr="00BF08A2">
        <w:rPr>
          <w:noProof/>
          <w:lang w:eastAsia="el-GR"/>
        </w:rPr>
        <w:drawing>
          <wp:inline distT="0" distB="0" distL="0" distR="0" wp14:anchorId="207B8847" wp14:editId="6D8B454B">
            <wp:extent cx="5241700" cy="2087592"/>
            <wp:effectExtent l="0" t="0" r="0" b="825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7059" cy="2101674"/>
                    </a:xfrm>
                    <a:prstGeom prst="rect">
                      <a:avLst/>
                    </a:prstGeom>
                    <a:noFill/>
                    <a:ln>
                      <a:noFill/>
                    </a:ln>
                  </pic:spPr>
                </pic:pic>
              </a:graphicData>
            </a:graphic>
          </wp:inline>
        </w:drawing>
      </w:r>
    </w:p>
    <w:p w14:paraId="56F774FB" w14:textId="77777777" w:rsidR="008110DD" w:rsidRDefault="008110DD">
      <w:pPr>
        <w:spacing w:after="160" w:line="259" w:lineRule="auto"/>
        <w:rPr>
          <w:rFonts w:asciiTheme="minorHAnsi" w:eastAsiaTheme="minorEastAsia" w:hAnsiTheme="minorHAnsi" w:cstheme="minorBidi"/>
          <w:b/>
          <w:bCs/>
          <w:color w:val="5A5A5A" w:themeColor="text1" w:themeTint="A5"/>
          <w:spacing w:val="15"/>
          <w:u w:val="single"/>
        </w:rPr>
      </w:pPr>
      <w:r>
        <w:br w:type="page"/>
      </w:r>
    </w:p>
    <w:p w14:paraId="710B02CF" w14:textId="12EE31C1" w:rsidR="00D96B88" w:rsidRDefault="00D96B88" w:rsidP="00B87873">
      <w:pPr>
        <w:pStyle w:val="ab"/>
      </w:pPr>
      <w:r w:rsidRPr="00B70627">
        <w:lastRenderedPageBreak/>
        <w:t>Δήμος Δυτικής Σάμου</w:t>
      </w:r>
    </w:p>
    <w:p w14:paraId="13424805" w14:textId="081859BD" w:rsidR="004C55A2" w:rsidRDefault="004C55A2" w:rsidP="00763A9C">
      <w:pPr>
        <w:spacing w:before="20" w:after="20" w:line="250" w:lineRule="auto"/>
        <w:jc w:val="both"/>
      </w:pPr>
      <w:r w:rsidRPr="004C55A2">
        <w:t>Ο Δήμος Δυτικής Σάμου προήλθε από την διάσπαση του ενιαίου Δήμου Σάμου και καλύπτει διοικητικά την δυτική πλευρά του νησιού με έδρα το Καρλόβασι.</w:t>
      </w:r>
      <w:r>
        <w:t xml:space="preserve"> </w:t>
      </w:r>
    </w:p>
    <w:p w14:paraId="6AAD6654" w14:textId="628BA3AF" w:rsidR="004C55A2" w:rsidRDefault="004C55A2" w:rsidP="002702DD">
      <w:pPr>
        <w:pStyle w:val="aa"/>
      </w:pPr>
      <w:r>
        <w:t>Λειτουργεί με βάση τον μεταβατικό ΟΕΥ ο οποίος συντάχθηκε από την Αποκεντρωμένη Διοίκηση Αιγαίου ενώ αναμένεται άμεσα να εγκριθεί ο νέος ΟΕΥ ο οποίος συντάχθηκε από τις υπηρεσίες του Δήμου και αποτυπώνει με πληρέστερο τόπο τις αναγκαίες οργανωτικές δομές για την άσκηση των αρμοδιοτήτων του.</w:t>
      </w:r>
    </w:p>
    <w:p w14:paraId="22135FEB" w14:textId="2827482E" w:rsidR="004C55A2" w:rsidRPr="004C55A2" w:rsidRDefault="004C55A2" w:rsidP="002702DD">
      <w:pPr>
        <w:pStyle w:val="aa"/>
      </w:pPr>
      <w:r>
        <w:t>Η ενδυνάμωση των υπηρεσιών σχεδιασμού</w:t>
      </w:r>
      <w:r w:rsidR="008E5311">
        <w:t>–</w:t>
      </w:r>
      <w:r>
        <w:t xml:space="preserve">προγραμματισμού αλλά και των υπηρεσιών οικονομικής διαχείρισης είναι προαπαιτούμενα </w:t>
      </w:r>
      <w:r w:rsidR="004B3D14">
        <w:t>για την βελτίωση της διαχειριστικής και τεχνικής ικανότητας του νέου Δήμου, ενώ επιβάλλεται να γίνουν προσαρμογές σε σχέση με υποχρεωτικές ρυθμίσεις όπως η ενσωμάτωση των κοινωνικών υπηρεσιών, η δημιουργία τμήματος πολιτικής προστασίας καθώς και ρυθμίσεις ως προς την άσκηση αρμοδιοτήτων που σήμερα εκτελούνται είτε από διαδημοτικού χαρακτήρα νομικά πρόσωπα είτε από υπηρεσίες του Δήμου Ανατολικής Σάμου.</w:t>
      </w:r>
    </w:p>
    <w:p w14:paraId="6656B0A3" w14:textId="20FC1074" w:rsidR="00D96B88" w:rsidRPr="002702DD" w:rsidRDefault="00D96B88" w:rsidP="00B87873">
      <w:pPr>
        <w:pStyle w:val="-0"/>
      </w:pPr>
      <w:r w:rsidRPr="002702DD">
        <w:t xml:space="preserve">Στελέχωση </w:t>
      </w:r>
    </w:p>
    <w:p w14:paraId="26C35BEC" w14:textId="6D20BE62" w:rsidR="00D96B88" w:rsidRDefault="00D96B88" w:rsidP="002702DD">
      <w:pPr>
        <w:pStyle w:val="aa"/>
      </w:pPr>
      <w:r w:rsidRPr="00CB22F2">
        <w:t>Στον πίνακα που ακολουθεί αποτυπώνεται το προβλεπόμενο από τον Οργανισμό Εσωτερικής Υπηρεσίας του Δήμου προσωπικό, ανά κατηγορία και σχέση εργασίας.</w:t>
      </w:r>
      <w:r w:rsidR="0066048D">
        <w:t xml:space="preserve"> </w:t>
      </w:r>
    </w:p>
    <w:p w14:paraId="5A3E13BC" w14:textId="0E1C379E" w:rsidR="00763A9C" w:rsidRDefault="00763A9C" w:rsidP="00763A9C">
      <w:pPr>
        <w:pStyle w:val="a7"/>
        <w:spacing w:after="60"/>
      </w:pPr>
      <w:bookmarkStart w:id="43" w:name="_Toc58844964"/>
      <w:r>
        <w:t xml:space="preserve">Πίνακας </w:t>
      </w:r>
      <w:r w:rsidR="00863598">
        <w:rPr>
          <w:noProof/>
        </w:rPr>
        <w:t>0</w:t>
      </w:r>
      <w:r>
        <w:t>:</w:t>
      </w:r>
      <w:r>
        <w:tab/>
      </w:r>
      <w:r w:rsidRPr="00AA6DBC">
        <w:t xml:space="preserve">Προβλεπόμενες Θέσεις από τον Οργανισμό Εσωτερικής Υπηρεσίας (ΟΕΥ) </w:t>
      </w:r>
      <w:r>
        <w:t>Δήμου Δυτικής Σάμου</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53"/>
        <w:gridCol w:w="1153"/>
        <w:gridCol w:w="1153"/>
        <w:gridCol w:w="1153"/>
        <w:gridCol w:w="1153"/>
      </w:tblGrid>
      <w:tr w:rsidR="00763A9C" w:rsidRPr="00AA6DBC" w14:paraId="6CFB41A9" w14:textId="77777777" w:rsidTr="005E4088">
        <w:tc>
          <w:tcPr>
            <w:tcW w:w="2666" w:type="dxa"/>
            <w:vMerge w:val="restart"/>
            <w:shd w:val="clear" w:color="auto" w:fill="BDD6EE" w:themeFill="accent5" w:themeFillTint="66"/>
            <w:vAlign w:val="center"/>
            <w:hideMark/>
          </w:tcPr>
          <w:p w14:paraId="1A88038B"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Σχέση Εργασίας</w:t>
            </w:r>
          </w:p>
        </w:tc>
        <w:tc>
          <w:tcPr>
            <w:tcW w:w="5630" w:type="dxa"/>
            <w:gridSpan w:val="5"/>
            <w:tcBorders>
              <w:bottom w:val="single" w:sz="4" w:space="0" w:color="auto"/>
            </w:tcBorders>
            <w:shd w:val="clear" w:color="auto" w:fill="BDD6EE" w:themeFill="accent5" w:themeFillTint="66"/>
            <w:vAlign w:val="center"/>
            <w:hideMark/>
          </w:tcPr>
          <w:p w14:paraId="6EFCA2B7" w14:textId="0D363A99"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Προβλεπόμενες Θέσεις από τον Οργανισμό Εσωτερικής Υπηρεσίας (ΟΕΥ) Δήμου Δυτικής Σάμου</w:t>
            </w:r>
          </w:p>
        </w:tc>
      </w:tr>
      <w:tr w:rsidR="00763A9C" w:rsidRPr="00AA6DBC" w14:paraId="5F953760" w14:textId="77777777" w:rsidTr="005E4088">
        <w:tc>
          <w:tcPr>
            <w:tcW w:w="2666" w:type="dxa"/>
            <w:vMerge/>
            <w:shd w:val="clear" w:color="auto" w:fill="BDD6EE" w:themeFill="accent5" w:themeFillTint="66"/>
            <w:vAlign w:val="center"/>
            <w:hideMark/>
          </w:tcPr>
          <w:p w14:paraId="7E12E1E8" w14:textId="77777777" w:rsidR="00763A9C" w:rsidRPr="002702DD" w:rsidRDefault="00763A9C" w:rsidP="005E4088">
            <w:pPr>
              <w:spacing w:before="10" w:after="10"/>
              <w:rPr>
                <w:rFonts w:ascii="Arial Narrow" w:eastAsia="Times New Roman" w:hAnsi="Arial Narrow" w:cs="Calibri"/>
                <w:b/>
                <w:bCs/>
                <w:sz w:val="18"/>
                <w:szCs w:val="18"/>
                <w:lang w:eastAsia="el-GR"/>
              </w:rPr>
            </w:pPr>
          </w:p>
        </w:tc>
        <w:tc>
          <w:tcPr>
            <w:tcW w:w="5630" w:type="dxa"/>
            <w:gridSpan w:val="5"/>
            <w:shd w:val="clear" w:color="auto" w:fill="DEEAF6" w:themeFill="accent5" w:themeFillTint="33"/>
            <w:noWrap/>
            <w:vAlign w:val="bottom"/>
            <w:hideMark/>
          </w:tcPr>
          <w:p w14:paraId="357188AD"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Κατηγορία</w:t>
            </w:r>
          </w:p>
        </w:tc>
      </w:tr>
      <w:tr w:rsidR="00763A9C" w:rsidRPr="00AA6DBC" w14:paraId="4C50844B" w14:textId="77777777" w:rsidTr="005E4088">
        <w:tc>
          <w:tcPr>
            <w:tcW w:w="2666" w:type="dxa"/>
            <w:vMerge/>
            <w:tcBorders>
              <w:bottom w:val="single" w:sz="4" w:space="0" w:color="auto"/>
            </w:tcBorders>
            <w:shd w:val="clear" w:color="auto" w:fill="BDD6EE" w:themeFill="accent5" w:themeFillTint="66"/>
            <w:vAlign w:val="center"/>
            <w:hideMark/>
          </w:tcPr>
          <w:p w14:paraId="7A7A589B" w14:textId="77777777" w:rsidR="00763A9C" w:rsidRPr="002702DD" w:rsidRDefault="00763A9C" w:rsidP="005E4088">
            <w:pPr>
              <w:spacing w:before="10" w:after="10"/>
              <w:rPr>
                <w:rFonts w:ascii="Arial Narrow" w:eastAsia="Times New Roman" w:hAnsi="Arial Narrow" w:cs="Calibri"/>
                <w:b/>
                <w:bCs/>
                <w:sz w:val="18"/>
                <w:szCs w:val="18"/>
                <w:lang w:eastAsia="el-GR"/>
              </w:rPr>
            </w:pPr>
          </w:p>
        </w:tc>
        <w:tc>
          <w:tcPr>
            <w:tcW w:w="1126" w:type="dxa"/>
            <w:shd w:val="clear" w:color="auto" w:fill="DEEAF6" w:themeFill="accent5" w:themeFillTint="33"/>
            <w:noWrap/>
            <w:vAlign w:val="center"/>
            <w:hideMark/>
          </w:tcPr>
          <w:p w14:paraId="42A62061"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ΠΕ</w:t>
            </w:r>
          </w:p>
        </w:tc>
        <w:tc>
          <w:tcPr>
            <w:tcW w:w="1126" w:type="dxa"/>
            <w:shd w:val="clear" w:color="auto" w:fill="DEEAF6" w:themeFill="accent5" w:themeFillTint="33"/>
            <w:noWrap/>
            <w:vAlign w:val="center"/>
            <w:hideMark/>
          </w:tcPr>
          <w:p w14:paraId="7A34FCA1"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ΤΕ</w:t>
            </w:r>
          </w:p>
        </w:tc>
        <w:tc>
          <w:tcPr>
            <w:tcW w:w="1126" w:type="dxa"/>
            <w:shd w:val="clear" w:color="auto" w:fill="DEEAF6" w:themeFill="accent5" w:themeFillTint="33"/>
            <w:noWrap/>
            <w:vAlign w:val="center"/>
            <w:hideMark/>
          </w:tcPr>
          <w:p w14:paraId="5DCCB30F"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ΔΕ</w:t>
            </w:r>
          </w:p>
        </w:tc>
        <w:tc>
          <w:tcPr>
            <w:tcW w:w="1126" w:type="dxa"/>
            <w:shd w:val="clear" w:color="auto" w:fill="DEEAF6" w:themeFill="accent5" w:themeFillTint="33"/>
            <w:noWrap/>
            <w:vAlign w:val="center"/>
            <w:hideMark/>
          </w:tcPr>
          <w:p w14:paraId="10FE28FC"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ΥΕ</w:t>
            </w:r>
          </w:p>
        </w:tc>
        <w:tc>
          <w:tcPr>
            <w:tcW w:w="1126" w:type="dxa"/>
            <w:shd w:val="clear" w:color="auto" w:fill="DEEAF6" w:themeFill="accent5" w:themeFillTint="33"/>
            <w:noWrap/>
            <w:vAlign w:val="bottom"/>
            <w:hideMark/>
          </w:tcPr>
          <w:p w14:paraId="0176F98F"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 xml:space="preserve">Σύνολο ανά Σχέση Εργασίας </w:t>
            </w:r>
          </w:p>
        </w:tc>
      </w:tr>
      <w:tr w:rsidR="00763A9C" w:rsidRPr="00AA6DBC" w14:paraId="76C4ACA3" w14:textId="77777777" w:rsidTr="005E4088">
        <w:tc>
          <w:tcPr>
            <w:tcW w:w="2666" w:type="dxa"/>
            <w:shd w:val="clear" w:color="auto" w:fill="FFFFFF" w:themeFill="background1"/>
            <w:noWrap/>
            <w:vAlign w:val="bottom"/>
            <w:hideMark/>
          </w:tcPr>
          <w:p w14:paraId="47F00491" w14:textId="77777777"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Μόνιμοι</w:t>
            </w:r>
          </w:p>
        </w:tc>
        <w:tc>
          <w:tcPr>
            <w:tcW w:w="1126" w:type="dxa"/>
            <w:noWrap/>
            <w:vAlign w:val="center"/>
          </w:tcPr>
          <w:p w14:paraId="5DEC1361" w14:textId="38794C25"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20</w:t>
            </w:r>
          </w:p>
        </w:tc>
        <w:tc>
          <w:tcPr>
            <w:tcW w:w="1126" w:type="dxa"/>
            <w:noWrap/>
            <w:vAlign w:val="center"/>
          </w:tcPr>
          <w:p w14:paraId="44B04EDF" w14:textId="206AED6D"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13</w:t>
            </w:r>
          </w:p>
        </w:tc>
        <w:tc>
          <w:tcPr>
            <w:tcW w:w="1126" w:type="dxa"/>
            <w:noWrap/>
            <w:vAlign w:val="center"/>
          </w:tcPr>
          <w:p w14:paraId="3ACEAAA9" w14:textId="41233B1A"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30</w:t>
            </w:r>
          </w:p>
        </w:tc>
        <w:tc>
          <w:tcPr>
            <w:tcW w:w="1126" w:type="dxa"/>
            <w:noWrap/>
            <w:vAlign w:val="center"/>
          </w:tcPr>
          <w:p w14:paraId="2575F395" w14:textId="7F9F1960"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84</w:t>
            </w:r>
          </w:p>
        </w:tc>
        <w:tc>
          <w:tcPr>
            <w:tcW w:w="1126" w:type="dxa"/>
            <w:noWrap/>
            <w:vAlign w:val="center"/>
          </w:tcPr>
          <w:p w14:paraId="390E5AF8" w14:textId="12711021"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147</w:t>
            </w:r>
          </w:p>
        </w:tc>
      </w:tr>
      <w:tr w:rsidR="00763A9C" w:rsidRPr="00AA6DBC" w14:paraId="468D841A" w14:textId="77777777" w:rsidTr="005E4088">
        <w:tc>
          <w:tcPr>
            <w:tcW w:w="2666" w:type="dxa"/>
            <w:tcBorders>
              <w:bottom w:val="single" w:sz="4" w:space="0" w:color="auto"/>
            </w:tcBorders>
            <w:shd w:val="clear" w:color="auto" w:fill="FFFFFF" w:themeFill="background1"/>
            <w:noWrap/>
            <w:vAlign w:val="bottom"/>
            <w:hideMark/>
          </w:tcPr>
          <w:p w14:paraId="721FF388" w14:textId="77777777"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tcPr>
          <w:p w14:paraId="4ECE8E3C" w14:textId="5AEA9975"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653367F0" w14:textId="1198A6B0"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002761B8" w14:textId="2BB87A62"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01DC892B" w14:textId="613E3D09"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0486E861" w14:textId="283F7A11"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 0</w:t>
            </w:r>
          </w:p>
        </w:tc>
      </w:tr>
      <w:tr w:rsidR="00763A9C" w:rsidRPr="00AA6DBC" w14:paraId="396E3391" w14:textId="77777777" w:rsidTr="005E4088">
        <w:tc>
          <w:tcPr>
            <w:tcW w:w="2666" w:type="dxa"/>
            <w:tcBorders>
              <w:bottom w:val="single" w:sz="4" w:space="0" w:color="auto"/>
            </w:tcBorders>
            <w:shd w:val="clear" w:color="auto" w:fill="FFFFFF" w:themeFill="background1"/>
            <w:noWrap/>
            <w:vAlign w:val="bottom"/>
          </w:tcPr>
          <w:p w14:paraId="3E11C036" w14:textId="77777777"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Ιδιωτικού Δικαίου Ορισμένου Χρόνου (ΙΔΟΧ)</w:t>
            </w:r>
          </w:p>
        </w:tc>
        <w:tc>
          <w:tcPr>
            <w:tcW w:w="1126" w:type="dxa"/>
            <w:tcBorders>
              <w:bottom w:val="single" w:sz="4" w:space="0" w:color="auto"/>
            </w:tcBorders>
            <w:noWrap/>
            <w:vAlign w:val="center"/>
          </w:tcPr>
          <w:p w14:paraId="4A07A2D8" w14:textId="750E04D4"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21FF2065" w14:textId="12EA49A7"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1</w:t>
            </w:r>
          </w:p>
        </w:tc>
        <w:tc>
          <w:tcPr>
            <w:tcW w:w="1126" w:type="dxa"/>
            <w:tcBorders>
              <w:bottom w:val="single" w:sz="4" w:space="0" w:color="auto"/>
            </w:tcBorders>
            <w:noWrap/>
            <w:vAlign w:val="center"/>
          </w:tcPr>
          <w:p w14:paraId="538A9A0F" w14:textId="41184DC1"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9</w:t>
            </w:r>
          </w:p>
        </w:tc>
        <w:tc>
          <w:tcPr>
            <w:tcW w:w="1126" w:type="dxa"/>
            <w:tcBorders>
              <w:bottom w:val="single" w:sz="4" w:space="0" w:color="auto"/>
            </w:tcBorders>
            <w:noWrap/>
            <w:vAlign w:val="center"/>
          </w:tcPr>
          <w:p w14:paraId="0745035A" w14:textId="5C6BC6E5"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24</w:t>
            </w:r>
          </w:p>
        </w:tc>
        <w:tc>
          <w:tcPr>
            <w:tcW w:w="1126" w:type="dxa"/>
            <w:tcBorders>
              <w:bottom w:val="single" w:sz="4" w:space="0" w:color="auto"/>
            </w:tcBorders>
            <w:noWrap/>
            <w:vAlign w:val="center"/>
          </w:tcPr>
          <w:p w14:paraId="7D9E3542" w14:textId="7333810C"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34</w:t>
            </w:r>
          </w:p>
        </w:tc>
      </w:tr>
      <w:tr w:rsidR="00763A9C" w:rsidRPr="00AA6DBC" w14:paraId="4948DD92" w14:textId="77777777" w:rsidTr="005E4088">
        <w:tc>
          <w:tcPr>
            <w:tcW w:w="2666" w:type="dxa"/>
            <w:shd w:val="clear" w:color="auto" w:fill="BDD6EE" w:themeFill="accent5" w:themeFillTint="66"/>
            <w:noWrap/>
            <w:vAlign w:val="bottom"/>
            <w:hideMark/>
          </w:tcPr>
          <w:p w14:paraId="53BD0EA0" w14:textId="77777777" w:rsidR="00763A9C" w:rsidRPr="002702DD" w:rsidRDefault="00763A9C" w:rsidP="00763A9C">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Σύνολο ανά Κατηγορία</w:t>
            </w:r>
          </w:p>
        </w:tc>
        <w:tc>
          <w:tcPr>
            <w:tcW w:w="1126" w:type="dxa"/>
            <w:shd w:val="clear" w:color="auto" w:fill="BDD6EE" w:themeFill="accent5" w:themeFillTint="66"/>
            <w:noWrap/>
            <w:vAlign w:val="center"/>
          </w:tcPr>
          <w:p w14:paraId="16E6FEDF" w14:textId="2DBA1A9B" w:rsidR="00763A9C" w:rsidRPr="002702DD" w:rsidRDefault="00763A9C" w:rsidP="00763A9C">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20</w:t>
            </w:r>
          </w:p>
        </w:tc>
        <w:tc>
          <w:tcPr>
            <w:tcW w:w="1126" w:type="dxa"/>
            <w:shd w:val="clear" w:color="auto" w:fill="BDD6EE" w:themeFill="accent5" w:themeFillTint="66"/>
            <w:noWrap/>
            <w:vAlign w:val="center"/>
          </w:tcPr>
          <w:p w14:paraId="36CC7652" w14:textId="579B76DC" w:rsidR="00763A9C" w:rsidRPr="002702DD" w:rsidRDefault="00763A9C" w:rsidP="00763A9C">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14</w:t>
            </w:r>
          </w:p>
        </w:tc>
        <w:tc>
          <w:tcPr>
            <w:tcW w:w="1126" w:type="dxa"/>
            <w:shd w:val="clear" w:color="auto" w:fill="BDD6EE" w:themeFill="accent5" w:themeFillTint="66"/>
            <w:noWrap/>
            <w:vAlign w:val="center"/>
          </w:tcPr>
          <w:p w14:paraId="5CE4024D" w14:textId="022BCBDD" w:rsidR="00763A9C" w:rsidRPr="002702DD" w:rsidRDefault="00763A9C" w:rsidP="00763A9C">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39</w:t>
            </w:r>
          </w:p>
        </w:tc>
        <w:tc>
          <w:tcPr>
            <w:tcW w:w="1126" w:type="dxa"/>
            <w:shd w:val="clear" w:color="auto" w:fill="BDD6EE" w:themeFill="accent5" w:themeFillTint="66"/>
            <w:noWrap/>
            <w:vAlign w:val="center"/>
          </w:tcPr>
          <w:p w14:paraId="32392DFF" w14:textId="65388D03" w:rsidR="00763A9C" w:rsidRPr="002702DD" w:rsidRDefault="00763A9C" w:rsidP="00763A9C">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108</w:t>
            </w:r>
          </w:p>
        </w:tc>
        <w:tc>
          <w:tcPr>
            <w:tcW w:w="1126" w:type="dxa"/>
            <w:shd w:val="clear" w:color="auto" w:fill="BDD6EE" w:themeFill="accent5" w:themeFillTint="66"/>
            <w:noWrap/>
            <w:vAlign w:val="bottom"/>
          </w:tcPr>
          <w:p w14:paraId="56A66A4D" w14:textId="22F60562" w:rsidR="00763A9C" w:rsidRPr="002702DD" w:rsidRDefault="00763A9C" w:rsidP="00763A9C">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181</w:t>
            </w:r>
          </w:p>
        </w:tc>
      </w:tr>
    </w:tbl>
    <w:p w14:paraId="0B68FC77" w14:textId="77777777" w:rsidR="00763A9C" w:rsidRPr="00675B46" w:rsidRDefault="00763A9C" w:rsidP="00763A9C">
      <w:pPr>
        <w:spacing w:before="60" w:after="120"/>
        <w:jc w:val="both"/>
        <w:rPr>
          <w:b/>
          <w:bCs/>
          <w:sz w:val="20"/>
          <w:szCs w:val="20"/>
        </w:rPr>
      </w:pPr>
      <w:r w:rsidRPr="00675B46">
        <w:rPr>
          <w:b/>
          <w:bCs/>
          <w:sz w:val="20"/>
          <w:szCs w:val="20"/>
        </w:rPr>
        <w:t>Πηγή:</w:t>
      </w:r>
      <w:r w:rsidRPr="00675B46">
        <w:rPr>
          <w:sz w:val="20"/>
          <w:szCs w:val="20"/>
        </w:rPr>
        <w:tab/>
        <w:t>Οργανισμό</w:t>
      </w:r>
      <w:r>
        <w:rPr>
          <w:sz w:val="20"/>
          <w:szCs w:val="20"/>
        </w:rPr>
        <w:t>ς</w:t>
      </w:r>
      <w:r w:rsidRPr="00675B46">
        <w:rPr>
          <w:sz w:val="20"/>
          <w:szCs w:val="20"/>
        </w:rPr>
        <w:t xml:space="preserve"> Εσωτερικής Υπηρεσίας (ΟΕΥ)</w:t>
      </w:r>
    </w:p>
    <w:p w14:paraId="5E378506" w14:textId="6C284B99" w:rsidR="00D96B88" w:rsidRDefault="0062535E" w:rsidP="002702DD">
      <w:pPr>
        <w:pStyle w:val="aa"/>
      </w:pPr>
      <w:r>
        <w:t xml:space="preserve">Ακόμη και αν ληφθεί υπόψη το σχετικά μικρό πληθυσμιακό μέγεθος του Δήμου είναι προφανής η έλλειψη οργανικών θέσεων ειδικά στις κατηγορίες ΠΕ και ΤΕ ενώ η εικόνα είναι ακόμη δυσμενέστερη </w:t>
      </w:r>
      <w:r w:rsidR="00374FB9">
        <w:t>καθώς</w:t>
      </w:r>
      <w:r>
        <w:t xml:space="preserve"> </w:t>
      </w:r>
      <w:r w:rsidR="00374FB9">
        <w:t>είναι επίσης περιορισμένο το</w:t>
      </w:r>
      <w:r>
        <w:t xml:space="preserve"> ποσοστό κάλυψης των θέσεων με προσωπικό.</w:t>
      </w:r>
    </w:p>
    <w:p w14:paraId="39695442" w14:textId="3D0DBE3B" w:rsidR="00D96B88" w:rsidRDefault="00D96B88" w:rsidP="00B87873">
      <w:pPr>
        <w:pStyle w:val="-0"/>
      </w:pPr>
      <w:r w:rsidRPr="002702DD">
        <w:t xml:space="preserve">Νομικά Πρόσωπα </w:t>
      </w:r>
    </w:p>
    <w:p w14:paraId="5347A37E" w14:textId="77777777" w:rsidR="002702DD" w:rsidRPr="002702DD" w:rsidRDefault="002702DD" w:rsidP="00763A9C">
      <w:pPr>
        <w:spacing w:before="20" w:after="20" w:line="250" w:lineRule="auto"/>
        <w:jc w:val="both"/>
      </w:pPr>
    </w:p>
    <w:p w14:paraId="2C6A3762" w14:textId="77777777" w:rsidR="000F3CBF" w:rsidRDefault="00763A9C" w:rsidP="00B70627">
      <w:pPr>
        <w:spacing w:before="60" w:after="60"/>
        <w:jc w:val="both"/>
        <w:rPr>
          <w:b/>
          <w:bCs/>
        </w:rPr>
      </w:pPr>
      <w:r w:rsidRPr="00763A9C">
        <w:rPr>
          <w:noProof/>
          <w:lang w:eastAsia="el-GR"/>
        </w:rPr>
        <w:drawing>
          <wp:inline distT="0" distB="0" distL="0" distR="0" wp14:anchorId="181BC653" wp14:editId="33AD7A39">
            <wp:extent cx="4956989" cy="1897811"/>
            <wp:effectExtent l="0" t="0" r="0" b="762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5541" cy="1904914"/>
                    </a:xfrm>
                    <a:prstGeom prst="rect">
                      <a:avLst/>
                    </a:prstGeom>
                    <a:noFill/>
                    <a:ln>
                      <a:noFill/>
                    </a:ln>
                  </pic:spPr>
                </pic:pic>
              </a:graphicData>
            </a:graphic>
          </wp:inline>
        </w:drawing>
      </w:r>
    </w:p>
    <w:p w14:paraId="723674CB" w14:textId="6162FCAB" w:rsidR="00D96B88" w:rsidRDefault="00D96B88" w:rsidP="00B87873">
      <w:pPr>
        <w:pStyle w:val="ab"/>
      </w:pPr>
      <w:r w:rsidRPr="00B70627">
        <w:lastRenderedPageBreak/>
        <w:t>Δήμος Λήμνου</w:t>
      </w:r>
    </w:p>
    <w:p w14:paraId="296E21CE" w14:textId="13D2023D" w:rsidR="00763A9C" w:rsidRDefault="00763A9C" w:rsidP="002702DD">
      <w:pPr>
        <w:pStyle w:val="aa"/>
      </w:pPr>
      <w:r w:rsidRPr="00763A9C">
        <w:t>Ο Δήμος Λήμνου</w:t>
      </w:r>
      <w:r>
        <w:t xml:space="preserve">, με πληθυσμό </w:t>
      </w:r>
      <w:r w:rsidRPr="00763A9C">
        <w:t xml:space="preserve">16.992 </w:t>
      </w:r>
      <w:r>
        <w:t xml:space="preserve">κατοίκων και </w:t>
      </w:r>
      <w:r w:rsidRPr="00763A9C">
        <w:t>συνολική έκταση 476 τετραγωνικών χιλιομέτρων</w:t>
      </w:r>
      <w:r>
        <w:t xml:space="preserve">, αποτελείται από τις Δημοτικές Ενότητες </w:t>
      </w:r>
      <w:r w:rsidRPr="00763A9C">
        <w:t>Μύρινας, Μούδρου, Ατσικής και Νέας Κούταλης</w:t>
      </w:r>
      <w:r>
        <w:t xml:space="preserve">. </w:t>
      </w:r>
      <w:r w:rsidRPr="00763A9C">
        <w:t>Διαθέτει αξιόλογα οικοσυστήματα, περιοχές σημαντικής περιβαλλοντικής αξίας και φυσικού κάλλους και αρκετούς παραδοσιακούς οικισμούς. Η Λήμνος χαρακτηρίζεται από την σημαντική συμμετοχή του πρωτογενούς τομέα (γεωργία, κτηνοτροφία, αλιεία) στην συνολική οικονομική δραστηριότητα, συμπεριλαμβανομένων της μεταποίησης και παραγωγής προϊόντων ποιότητας (αλιεύματα, τυριά και οίνοι ταυτοποιημένης γεωγραφικής ένδειξης), του εμπορίου και του τουρισμού.</w:t>
      </w:r>
    </w:p>
    <w:p w14:paraId="02C8228C" w14:textId="2CB6B704" w:rsidR="00DB3B12" w:rsidRDefault="00DB3B12" w:rsidP="002702DD">
      <w:pPr>
        <w:pStyle w:val="aa"/>
      </w:pPr>
      <w:r w:rsidRPr="00DB3B12">
        <w:t xml:space="preserve">Ο Δήμος Λήμνου </w:t>
      </w:r>
      <w:r>
        <w:t>προήλθε από την συνένωση των τεσσάρων «Καποδιστριακών» Δήμων του νησιού και παρέμεινε ενιαίος και μετά την πρόσφατη διοικητική μεταρρύθμιση. Αντιμετώπισε με επιτυχία τα προβλήματα της πρώτης περιόδου και εναρμόνισε τις δομές και τις λειτουργικές προϋποθέσεις άσκησης των βασικών αρμοδιοτήτων χωρίς όμως να αντιμετωπίσει λόγω</w:t>
      </w:r>
      <w:r w:rsidR="0066048D">
        <w:t xml:space="preserve"> </w:t>
      </w:r>
      <w:r>
        <w:t>των γνωστών δημοσιονομικών περιορισμών και τα χρόνια και σοβαρά προβλήματα υποστελέχωσης που είναι συγκριτικά μεγαλύτερα από αντίστοιχα δήμων με ανάλογο μέγεθος.</w:t>
      </w:r>
    </w:p>
    <w:p w14:paraId="26054967" w14:textId="38826221" w:rsidR="00865AF5" w:rsidRDefault="00865AF5" w:rsidP="002702DD">
      <w:pPr>
        <w:pStyle w:val="aa"/>
      </w:pPr>
      <w:r>
        <w:t>Τα προβλήματα αυτά επιτείνονται λόγω της αδύναμης οργανωτικής δομής και της ελλιπούς στελέχωσης των αντίστοιχων υπηρεσιών της Περιφέρειας (Επαρχείο Λήμνου) καθώς και της πλήρους έλλειψης κυρίως τεχνικής επάρκειας άλλων κρατικών δομών στο νησί (όπως το Νοσοκομείο Λήμνου)</w:t>
      </w:r>
      <w:r w:rsidR="004B3D14">
        <w:t>.</w:t>
      </w:r>
    </w:p>
    <w:p w14:paraId="7CFB6513" w14:textId="5380775F" w:rsidR="004B3D14" w:rsidRDefault="004B3D14" w:rsidP="002702DD">
      <w:pPr>
        <w:pStyle w:val="aa"/>
      </w:pPr>
      <w:r>
        <w:t xml:space="preserve">Ο Δήμος Λήμνου παρέχει με σύμβαση διαδημοτικής συνεργασίας διοικητική και τεχνική υποστήριξη στο Δήμο Αγίου Ευστρατίου. Σύμφωνα με το ισχύον θεσμικό πλαίσιο υποχρέωση στήριξης των μικρότερων Δήμων έχει ο Δήμος της έδρας του νομού μέχρι τον Οκτώβριο 2021, όμως οι συγκοινωνιακές δυσχέρειες και η αντικειμενική έλλειψη προσωπικού δεν επιτρέπουν την ικανοποιητική παροχή τεχνικής και διοικητικής βοήθειας. Τα προβλήματα αυτά </w:t>
      </w:r>
      <w:r w:rsidR="002063D7">
        <w:t>γίνεται προσπάθεια να αντιμετωπισθούν με την ίδρυση Αναπτυξιακού Οργανισμού από κοινού με τους Δήμους Δυτικής Λέσβου και Αγίου Ευστρατίου.</w:t>
      </w:r>
    </w:p>
    <w:p w14:paraId="24EE6A82" w14:textId="7AAC965A" w:rsidR="00D96B88" w:rsidRPr="002702DD" w:rsidRDefault="00D96B88" w:rsidP="00B87873">
      <w:pPr>
        <w:pStyle w:val="-0"/>
      </w:pPr>
      <w:r w:rsidRPr="002702DD">
        <w:t xml:space="preserve">Στελέχωση </w:t>
      </w:r>
    </w:p>
    <w:p w14:paraId="09C94C0B" w14:textId="01DB6D11" w:rsidR="00763A9C" w:rsidRDefault="00D96B88" w:rsidP="00D96B88">
      <w:pPr>
        <w:spacing w:before="60" w:after="60"/>
        <w:jc w:val="both"/>
      </w:pPr>
      <w:r w:rsidRPr="00876D96">
        <w:t xml:space="preserve">Στον πίνακα που ακολουθεί αποτυπώνεται το προβλεπόμενο από τον Οργανισμό Εσωτερικής Υπηρεσίας του Δήμου προσωπικό, ανά κατηγορία και σχέση εργασίας. </w:t>
      </w:r>
    </w:p>
    <w:p w14:paraId="45BC9FC6" w14:textId="4F0B762F" w:rsidR="00763A9C" w:rsidRDefault="00763A9C" w:rsidP="00763A9C">
      <w:pPr>
        <w:pStyle w:val="a7"/>
        <w:spacing w:after="60"/>
      </w:pPr>
      <w:bookmarkStart w:id="44" w:name="_Toc58844965"/>
      <w:r>
        <w:t xml:space="preserve">Πίνακας </w:t>
      </w:r>
      <w:r w:rsidR="00863598">
        <w:rPr>
          <w:noProof/>
        </w:rPr>
        <w:t>1</w:t>
      </w:r>
      <w:r>
        <w:t>:</w:t>
      </w:r>
      <w:r>
        <w:tab/>
      </w:r>
      <w:r w:rsidRPr="00AA6DBC">
        <w:t xml:space="preserve">Προβλεπόμενες Θέσεις από τον Οργανισμό Εσωτερικής Υπηρεσίας (ΟΕΥ) </w:t>
      </w:r>
      <w:r>
        <w:t>Δήμου Λήμνου</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53"/>
        <w:gridCol w:w="1153"/>
        <w:gridCol w:w="1153"/>
        <w:gridCol w:w="1153"/>
        <w:gridCol w:w="1153"/>
      </w:tblGrid>
      <w:tr w:rsidR="00763A9C" w:rsidRPr="00AA6DBC" w14:paraId="541EB7C6" w14:textId="77777777" w:rsidTr="005E4088">
        <w:tc>
          <w:tcPr>
            <w:tcW w:w="2666" w:type="dxa"/>
            <w:vMerge w:val="restart"/>
            <w:shd w:val="clear" w:color="auto" w:fill="BDD6EE" w:themeFill="accent5" w:themeFillTint="66"/>
            <w:vAlign w:val="center"/>
            <w:hideMark/>
          </w:tcPr>
          <w:p w14:paraId="704A5701"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Σχέση Εργασίας</w:t>
            </w:r>
          </w:p>
        </w:tc>
        <w:tc>
          <w:tcPr>
            <w:tcW w:w="5630" w:type="dxa"/>
            <w:gridSpan w:val="5"/>
            <w:tcBorders>
              <w:bottom w:val="single" w:sz="4" w:space="0" w:color="auto"/>
            </w:tcBorders>
            <w:shd w:val="clear" w:color="auto" w:fill="BDD6EE" w:themeFill="accent5" w:themeFillTint="66"/>
            <w:vAlign w:val="center"/>
            <w:hideMark/>
          </w:tcPr>
          <w:p w14:paraId="6EF8A6AA" w14:textId="5FFB6770"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Προβλεπόμενες Θέσεις από τον Οργανισμό Εσωτερικής Υπηρεσίας (ΟΕΥ) Δήμου Λήμνου</w:t>
            </w:r>
          </w:p>
        </w:tc>
      </w:tr>
      <w:tr w:rsidR="00763A9C" w:rsidRPr="00AA6DBC" w14:paraId="04A41180" w14:textId="77777777" w:rsidTr="005E4088">
        <w:tc>
          <w:tcPr>
            <w:tcW w:w="2666" w:type="dxa"/>
            <w:vMerge/>
            <w:shd w:val="clear" w:color="auto" w:fill="BDD6EE" w:themeFill="accent5" w:themeFillTint="66"/>
            <w:vAlign w:val="center"/>
            <w:hideMark/>
          </w:tcPr>
          <w:p w14:paraId="397D160D" w14:textId="77777777" w:rsidR="00763A9C" w:rsidRPr="002702DD" w:rsidRDefault="00763A9C" w:rsidP="005E4088">
            <w:pPr>
              <w:spacing w:before="10" w:after="10"/>
              <w:rPr>
                <w:rFonts w:ascii="Arial Narrow" w:eastAsia="Times New Roman" w:hAnsi="Arial Narrow" w:cs="Calibri"/>
                <w:b/>
                <w:bCs/>
                <w:sz w:val="18"/>
                <w:szCs w:val="18"/>
                <w:lang w:eastAsia="el-GR"/>
              </w:rPr>
            </w:pPr>
          </w:p>
        </w:tc>
        <w:tc>
          <w:tcPr>
            <w:tcW w:w="5630" w:type="dxa"/>
            <w:gridSpan w:val="5"/>
            <w:shd w:val="clear" w:color="auto" w:fill="DEEAF6" w:themeFill="accent5" w:themeFillTint="33"/>
            <w:noWrap/>
            <w:vAlign w:val="bottom"/>
            <w:hideMark/>
          </w:tcPr>
          <w:p w14:paraId="0EC3B283"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Κατηγορία</w:t>
            </w:r>
          </w:p>
        </w:tc>
      </w:tr>
      <w:tr w:rsidR="00763A9C" w:rsidRPr="00AA6DBC" w14:paraId="39AA83E2" w14:textId="77777777" w:rsidTr="005E4088">
        <w:tc>
          <w:tcPr>
            <w:tcW w:w="2666" w:type="dxa"/>
            <w:vMerge/>
            <w:tcBorders>
              <w:bottom w:val="single" w:sz="4" w:space="0" w:color="auto"/>
            </w:tcBorders>
            <w:shd w:val="clear" w:color="auto" w:fill="BDD6EE" w:themeFill="accent5" w:themeFillTint="66"/>
            <w:vAlign w:val="center"/>
            <w:hideMark/>
          </w:tcPr>
          <w:p w14:paraId="25402109" w14:textId="77777777" w:rsidR="00763A9C" w:rsidRPr="002702DD" w:rsidRDefault="00763A9C" w:rsidP="005E4088">
            <w:pPr>
              <w:spacing w:before="10" w:after="10"/>
              <w:rPr>
                <w:rFonts w:ascii="Arial Narrow" w:eastAsia="Times New Roman" w:hAnsi="Arial Narrow" w:cs="Calibri"/>
                <w:b/>
                <w:bCs/>
                <w:sz w:val="18"/>
                <w:szCs w:val="18"/>
                <w:lang w:eastAsia="el-GR"/>
              </w:rPr>
            </w:pPr>
          </w:p>
        </w:tc>
        <w:tc>
          <w:tcPr>
            <w:tcW w:w="1126" w:type="dxa"/>
            <w:shd w:val="clear" w:color="auto" w:fill="DEEAF6" w:themeFill="accent5" w:themeFillTint="33"/>
            <w:noWrap/>
            <w:vAlign w:val="center"/>
            <w:hideMark/>
          </w:tcPr>
          <w:p w14:paraId="28401F54"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ΠΕ</w:t>
            </w:r>
          </w:p>
        </w:tc>
        <w:tc>
          <w:tcPr>
            <w:tcW w:w="1126" w:type="dxa"/>
            <w:shd w:val="clear" w:color="auto" w:fill="DEEAF6" w:themeFill="accent5" w:themeFillTint="33"/>
            <w:noWrap/>
            <w:vAlign w:val="center"/>
            <w:hideMark/>
          </w:tcPr>
          <w:p w14:paraId="3EFE90D0"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ΤΕ</w:t>
            </w:r>
          </w:p>
        </w:tc>
        <w:tc>
          <w:tcPr>
            <w:tcW w:w="1126" w:type="dxa"/>
            <w:shd w:val="clear" w:color="auto" w:fill="DEEAF6" w:themeFill="accent5" w:themeFillTint="33"/>
            <w:noWrap/>
            <w:vAlign w:val="center"/>
            <w:hideMark/>
          </w:tcPr>
          <w:p w14:paraId="47065759"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ΔΕ</w:t>
            </w:r>
          </w:p>
        </w:tc>
        <w:tc>
          <w:tcPr>
            <w:tcW w:w="1126" w:type="dxa"/>
            <w:shd w:val="clear" w:color="auto" w:fill="DEEAF6" w:themeFill="accent5" w:themeFillTint="33"/>
            <w:noWrap/>
            <w:vAlign w:val="center"/>
            <w:hideMark/>
          </w:tcPr>
          <w:p w14:paraId="5951DEBA"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ΥΕ</w:t>
            </w:r>
          </w:p>
        </w:tc>
        <w:tc>
          <w:tcPr>
            <w:tcW w:w="1126" w:type="dxa"/>
            <w:shd w:val="clear" w:color="auto" w:fill="DEEAF6" w:themeFill="accent5" w:themeFillTint="33"/>
            <w:noWrap/>
            <w:vAlign w:val="bottom"/>
            <w:hideMark/>
          </w:tcPr>
          <w:p w14:paraId="34DA66E7" w14:textId="77777777" w:rsidR="00763A9C" w:rsidRPr="002702DD" w:rsidRDefault="00763A9C" w:rsidP="005E4088">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 xml:space="preserve">Σύνολο ανά Σχέση Εργασίας </w:t>
            </w:r>
          </w:p>
        </w:tc>
      </w:tr>
      <w:tr w:rsidR="00763A9C" w:rsidRPr="00AA6DBC" w14:paraId="52AF011D" w14:textId="77777777" w:rsidTr="005E4088">
        <w:tc>
          <w:tcPr>
            <w:tcW w:w="2666" w:type="dxa"/>
            <w:shd w:val="clear" w:color="auto" w:fill="FFFFFF" w:themeFill="background1"/>
            <w:noWrap/>
            <w:vAlign w:val="bottom"/>
            <w:hideMark/>
          </w:tcPr>
          <w:p w14:paraId="5D925861" w14:textId="77777777"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Μόνιμοι</w:t>
            </w:r>
          </w:p>
        </w:tc>
        <w:tc>
          <w:tcPr>
            <w:tcW w:w="1126" w:type="dxa"/>
            <w:noWrap/>
            <w:vAlign w:val="center"/>
          </w:tcPr>
          <w:p w14:paraId="525574ED" w14:textId="73AFA931"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53</w:t>
            </w:r>
          </w:p>
        </w:tc>
        <w:tc>
          <w:tcPr>
            <w:tcW w:w="1126" w:type="dxa"/>
            <w:noWrap/>
            <w:vAlign w:val="center"/>
          </w:tcPr>
          <w:p w14:paraId="33739352" w14:textId="134B5470"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34</w:t>
            </w:r>
          </w:p>
        </w:tc>
        <w:tc>
          <w:tcPr>
            <w:tcW w:w="1126" w:type="dxa"/>
            <w:noWrap/>
            <w:vAlign w:val="center"/>
          </w:tcPr>
          <w:p w14:paraId="73E787DA" w14:textId="480BD262"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87</w:t>
            </w:r>
          </w:p>
        </w:tc>
        <w:tc>
          <w:tcPr>
            <w:tcW w:w="1126" w:type="dxa"/>
            <w:noWrap/>
            <w:vAlign w:val="center"/>
          </w:tcPr>
          <w:p w14:paraId="1453B8F3" w14:textId="01BE1F22"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42</w:t>
            </w:r>
          </w:p>
        </w:tc>
        <w:tc>
          <w:tcPr>
            <w:tcW w:w="1126" w:type="dxa"/>
            <w:noWrap/>
            <w:vAlign w:val="center"/>
          </w:tcPr>
          <w:p w14:paraId="6AEAF467" w14:textId="7DA1D718"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216</w:t>
            </w:r>
          </w:p>
        </w:tc>
      </w:tr>
      <w:tr w:rsidR="00763A9C" w:rsidRPr="00AA6DBC" w14:paraId="03BB0272" w14:textId="77777777" w:rsidTr="005E4088">
        <w:tc>
          <w:tcPr>
            <w:tcW w:w="2666" w:type="dxa"/>
            <w:tcBorders>
              <w:bottom w:val="single" w:sz="4" w:space="0" w:color="auto"/>
            </w:tcBorders>
            <w:shd w:val="clear" w:color="auto" w:fill="FFFFFF" w:themeFill="background1"/>
            <w:noWrap/>
            <w:vAlign w:val="bottom"/>
            <w:hideMark/>
          </w:tcPr>
          <w:p w14:paraId="1ECA8C61" w14:textId="77777777"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tcPr>
          <w:p w14:paraId="5B782CB8" w14:textId="3C139C57"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2C5873A0" w14:textId="5B83DAEC"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2</w:t>
            </w:r>
          </w:p>
        </w:tc>
        <w:tc>
          <w:tcPr>
            <w:tcW w:w="1126" w:type="dxa"/>
            <w:tcBorders>
              <w:bottom w:val="single" w:sz="4" w:space="0" w:color="auto"/>
            </w:tcBorders>
            <w:noWrap/>
            <w:vAlign w:val="center"/>
          </w:tcPr>
          <w:p w14:paraId="5858805D" w14:textId="7F70B9BB"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7</w:t>
            </w:r>
          </w:p>
        </w:tc>
        <w:tc>
          <w:tcPr>
            <w:tcW w:w="1126" w:type="dxa"/>
            <w:tcBorders>
              <w:bottom w:val="single" w:sz="4" w:space="0" w:color="auto"/>
            </w:tcBorders>
            <w:noWrap/>
            <w:vAlign w:val="center"/>
          </w:tcPr>
          <w:p w14:paraId="56415550" w14:textId="5DD40C65"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21</w:t>
            </w:r>
          </w:p>
        </w:tc>
        <w:tc>
          <w:tcPr>
            <w:tcW w:w="1126" w:type="dxa"/>
            <w:tcBorders>
              <w:bottom w:val="single" w:sz="4" w:space="0" w:color="auto"/>
            </w:tcBorders>
            <w:noWrap/>
            <w:vAlign w:val="center"/>
          </w:tcPr>
          <w:p w14:paraId="2372BCA0" w14:textId="6D4CB0A8"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30</w:t>
            </w:r>
          </w:p>
        </w:tc>
      </w:tr>
      <w:tr w:rsidR="00763A9C" w:rsidRPr="00AA6DBC" w14:paraId="59CD4BDB" w14:textId="77777777" w:rsidTr="005E4088">
        <w:tc>
          <w:tcPr>
            <w:tcW w:w="2666" w:type="dxa"/>
            <w:tcBorders>
              <w:bottom w:val="single" w:sz="4" w:space="0" w:color="auto"/>
            </w:tcBorders>
            <w:shd w:val="clear" w:color="auto" w:fill="FFFFFF" w:themeFill="background1"/>
            <w:noWrap/>
            <w:vAlign w:val="bottom"/>
          </w:tcPr>
          <w:p w14:paraId="38598B5C" w14:textId="77777777"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Ιδιωτικού Δικαίου Ορισμένου Χρόνου (ΙΔΟΧ)</w:t>
            </w:r>
          </w:p>
        </w:tc>
        <w:tc>
          <w:tcPr>
            <w:tcW w:w="4504" w:type="dxa"/>
            <w:gridSpan w:val="4"/>
            <w:tcBorders>
              <w:bottom w:val="single" w:sz="4" w:space="0" w:color="auto"/>
            </w:tcBorders>
            <w:noWrap/>
            <w:vAlign w:val="center"/>
          </w:tcPr>
          <w:p w14:paraId="4090F79C" w14:textId="531086E3"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50</w:t>
            </w:r>
          </w:p>
        </w:tc>
        <w:tc>
          <w:tcPr>
            <w:tcW w:w="1126" w:type="dxa"/>
            <w:tcBorders>
              <w:bottom w:val="single" w:sz="4" w:space="0" w:color="auto"/>
            </w:tcBorders>
            <w:noWrap/>
            <w:vAlign w:val="center"/>
          </w:tcPr>
          <w:p w14:paraId="1477FA62" w14:textId="609A8632" w:rsidR="00763A9C" w:rsidRPr="002702DD" w:rsidRDefault="00763A9C" w:rsidP="00763A9C">
            <w:pPr>
              <w:spacing w:before="10" w:after="10"/>
              <w:jc w:val="center"/>
              <w:rPr>
                <w:rFonts w:ascii="Arial Narrow" w:eastAsia="Times New Roman" w:hAnsi="Arial Narrow" w:cs="Calibri"/>
                <w:sz w:val="18"/>
                <w:szCs w:val="18"/>
                <w:lang w:eastAsia="el-GR"/>
              </w:rPr>
            </w:pPr>
            <w:r w:rsidRPr="002702DD">
              <w:rPr>
                <w:rFonts w:ascii="Arial Narrow" w:eastAsia="Times New Roman" w:hAnsi="Arial Narrow" w:cs="Calibri"/>
                <w:sz w:val="18"/>
                <w:szCs w:val="18"/>
                <w:lang w:eastAsia="el-GR"/>
              </w:rPr>
              <w:t>50</w:t>
            </w:r>
          </w:p>
        </w:tc>
      </w:tr>
      <w:tr w:rsidR="00763A9C" w:rsidRPr="00AA6DBC" w14:paraId="6F3964D6" w14:textId="77777777" w:rsidTr="005E4088">
        <w:tc>
          <w:tcPr>
            <w:tcW w:w="2666" w:type="dxa"/>
            <w:shd w:val="clear" w:color="auto" w:fill="BDD6EE" w:themeFill="accent5" w:themeFillTint="66"/>
            <w:noWrap/>
            <w:vAlign w:val="bottom"/>
            <w:hideMark/>
          </w:tcPr>
          <w:p w14:paraId="33E3EAA0" w14:textId="77777777" w:rsidR="00763A9C" w:rsidRPr="002702DD" w:rsidRDefault="00763A9C" w:rsidP="00763A9C">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Σύνολο ανά Κατηγορία</w:t>
            </w:r>
          </w:p>
        </w:tc>
        <w:tc>
          <w:tcPr>
            <w:tcW w:w="4504" w:type="dxa"/>
            <w:gridSpan w:val="4"/>
            <w:shd w:val="clear" w:color="auto" w:fill="BDD6EE" w:themeFill="accent5" w:themeFillTint="66"/>
            <w:noWrap/>
            <w:vAlign w:val="center"/>
          </w:tcPr>
          <w:p w14:paraId="54583C14" w14:textId="677ACED8" w:rsidR="00763A9C" w:rsidRPr="002702DD" w:rsidRDefault="0086425A" w:rsidP="00763A9C">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296</w:t>
            </w:r>
          </w:p>
        </w:tc>
        <w:tc>
          <w:tcPr>
            <w:tcW w:w="1126" w:type="dxa"/>
            <w:shd w:val="clear" w:color="auto" w:fill="BDD6EE" w:themeFill="accent5" w:themeFillTint="66"/>
            <w:noWrap/>
            <w:vAlign w:val="bottom"/>
          </w:tcPr>
          <w:p w14:paraId="5805BD3B" w14:textId="08E61565" w:rsidR="00763A9C" w:rsidRPr="002702DD" w:rsidRDefault="00763A9C" w:rsidP="00763A9C">
            <w:pPr>
              <w:spacing w:before="10" w:after="10"/>
              <w:jc w:val="center"/>
              <w:rPr>
                <w:rFonts w:ascii="Arial Narrow" w:eastAsia="Times New Roman" w:hAnsi="Arial Narrow" w:cs="Calibri"/>
                <w:b/>
                <w:bCs/>
                <w:sz w:val="18"/>
                <w:szCs w:val="18"/>
                <w:lang w:eastAsia="el-GR"/>
              </w:rPr>
            </w:pPr>
            <w:r w:rsidRPr="002702DD">
              <w:rPr>
                <w:rFonts w:ascii="Arial Narrow" w:eastAsia="Times New Roman" w:hAnsi="Arial Narrow" w:cs="Calibri"/>
                <w:b/>
                <w:bCs/>
                <w:sz w:val="18"/>
                <w:szCs w:val="18"/>
                <w:lang w:eastAsia="el-GR"/>
              </w:rPr>
              <w:t> </w:t>
            </w:r>
            <w:r w:rsidR="0086425A" w:rsidRPr="002702DD">
              <w:rPr>
                <w:rFonts w:ascii="Arial Narrow" w:eastAsia="Times New Roman" w:hAnsi="Arial Narrow" w:cs="Calibri"/>
                <w:b/>
                <w:bCs/>
                <w:sz w:val="18"/>
                <w:szCs w:val="18"/>
                <w:lang w:eastAsia="el-GR"/>
              </w:rPr>
              <w:t>296</w:t>
            </w:r>
          </w:p>
        </w:tc>
      </w:tr>
    </w:tbl>
    <w:p w14:paraId="07DE4EDF" w14:textId="77777777" w:rsidR="00763A9C" w:rsidRPr="00675B46" w:rsidRDefault="00763A9C" w:rsidP="00763A9C">
      <w:pPr>
        <w:spacing w:before="60" w:after="120"/>
        <w:jc w:val="both"/>
        <w:rPr>
          <w:b/>
          <w:bCs/>
          <w:sz w:val="20"/>
          <w:szCs w:val="20"/>
        </w:rPr>
      </w:pPr>
      <w:r w:rsidRPr="00675B46">
        <w:rPr>
          <w:b/>
          <w:bCs/>
          <w:sz w:val="20"/>
          <w:szCs w:val="20"/>
        </w:rPr>
        <w:t>Πηγή:</w:t>
      </w:r>
      <w:r w:rsidRPr="00675B46">
        <w:rPr>
          <w:sz w:val="20"/>
          <w:szCs w:val="20"/>
        </w:rPr>
        <w:tab/>
        <w:t>Οργανισμό</w:t>
      </w:r>
      <w:r>
        <w:rPr>
          <w:sz w:val="20"/>
          <w:szCs w:val="20"/>
        </w:rPr>
        <w:t>ς</w:t>
      </w:r>
      <w:r w:rsidRPr="00675B46">
        <w:rPr>
          <w:sz w:val="20"/>
          <w:szCs w:val="20"/>
        </w:rPr>
        <w:t xml:space="preserve"> Εσωτερικής Υπηρεσίας (ΟΕΥ)</w:t>
      </w:r>
    </w:p>
    <w:p w14:paraId="6C04902D" w14:textId="7886EBB2" w:rsidR="00D96B88" w:rsidRDefault="00DB3B12" w:rsidP="002702DD">
      <w:pPr>
        <w:pStyle w:val="aa"/>
      </w:pPr>
      <w:r>
        <w:t>Παρά την φαινομενικά καλή αναλογία θέσεων επιστημονικού δυναμικού στο σύνολο του προβλεπόμενου από τον ΟΕΥ προσωπικού η πραγματική στελέχω</w:t>
      </w:r>
      <w:r w:rsidR="00865AF5">
        <w:t>ση των υπηρεσιών υπολείπεται σημαντικά με σοβαρές επιπτώσεις στην επιτέλεση του έργου και την άσκηση των αρμοδιοτήτων του Δήμου ιδίως σε ότι αφορά στην τεχνική ικανότητα ως τελικού δικαιούχου έργων ΕΣΠΑ.</w:t>
      </w:r>
    </w:p>
    <w:p w14:paraId="4B67A622" w14:textId="77777777" w:rsidR="008110DD" w:rsidRDefault="008110DD">
      <w:pPr>
        <w:spacing w:after="160" w:line="259" w:lineRule="auto"/>
      </w:pPr>
      <w:r>
        <w:br w:type="page"/>
      </w:r>
    </w:p>
    <w:p w14:paraId="71406489" w14:textId="2136B919" w:rsidR="00D96B88" w:rsidRPr="002702DD" w:rsidRDefault="00D96B88" w:rsidP="00B87873">
      <w:pPr>
        <w:pStyle w:val="-0"/>
      </w:pPr>
      <w:r w:rsidRPr="002702DD">
        <w:lastRenderedPageBreak/>
        <w:t xml:space="preserve">Νομικά Πρόσωπα </w:t>
      </w:r>
    </w:p>
    <w:p w14:paraId="3D030F2C" w14:textId="56844527" w:rsidR="009F1DE8" w:rsidRDefault="009F1DE8" w:rsidP="002702DD">
      <w:pPr>
        <w:pStyle w:val="aa"/>
      </w:pPr>
      <w:r w:rsidRPr="00232B46">
        <w:t>Ο Δήμος με βάση τις οργανωτικές επιλογές της προηγούμενης περιόδου διαθέτει δύο Νομικά Πρόσωπα Δημοσίου Δικαίου ενώ συμμετέχει σε διαδημοτικού χαρακτήρα Νομικά Πρόσωπα και Επιχειρήσεις από κοινού με τον Δήμο Αγίου Ευστρατίου.</w:t>
      </w:r>
    </w:p>
    <w:p w14:paraId="2B5DDD29" w14:textId="21D42ECA" w:rsidR="00232B46" w:rsidRDefault="00232B46" w:rsidP="002702DD">
      <w:pPr>
        <w:pStyle w:val="aa"/>
      </w:pPr>
      <w:r>
        <w:t>Σημειώνεται ότι παρά το γεγονός της ύπαρξης και καλής λειτουργίας του ΦοΔΣΑ (Διαδημοτική Επιχείρηση Διαχείρισης Απορριμμάτων και Περιβαλλοντικής ανάπτυξης Λήμνου και Αγίου Ευστρατίου) η επιχείρηση δεν διαθέτει την οργα</w:t>
      </w:r>
      <w:r w:rsidR="00F76970">
        <w:t>νωτική συγκρότηση και το προσωπικό που απαιτείται για την διαχείριση έργων ΕΣΠΑ. Το ίδιο ισχύει και για το Διαδημοτικό Λιμενικό Ταμείο (απασχολεί έναν μόνιμο διοικητικό υπάλληλο) καθώς και για τα υπόλοιπα νομικά πρόσωπα δημοσίου δικαίου που λειτουργούν αποκλειστικά με προσωπικό του του Δήμου.</w:t>
      </w:r>
    </w:p>
    <w:p w14:paraId="6413C051" w14:textId="136D3E02" w:rsidR="00374FB9" w:rsidRPr="00374FB9" w:rsidRDefault="00374FB9" w:rsidP="002702DD">
      <w:pPr>
        <w:pStyle w:val="aa"/>
      </w:pPr>
      <w:r>
        <w:t xml:space="preserve">Στην περιφερειακή ενότητα Λήμνου σημαντική είναι η ύπαρξη και συνεχής για δεκαετίες δραστηριοποίηση της Αναπτυξιακής Εταιρείας Λήμνου (υλοποίηση κυρίως προγραμμάτων </w:t>
      </w:r>
      <w:r>
        <w:rPr>
          <w:lang w:val="en-US"/>
        </w:rPr>
        <w:t>Leader</w:t>
      </w:r>
      <w:r w:rsidRPr="00374FB9">
        <w:t xml:space="preserve"> </w:t>
      </w:r>
      <w:r>
        <w:t>ΠΑΑ και Αλιείας), ενώ μπορεί να αξιοποιηθεί περαιτέρω η ΑΜΚΕ Λήμνος Τουριστική ιδίως σε θέματα διαχείρισης προορισμού και τουριστικής προβολής των νησιών.</w:t>
      </w:r>
    </w:p>
    <w:p w14:paraId="62E694DF" w14:textId="77777777" w:rsidR="009F1DE8" w:rsidRPr="00BF18E5" w:rsidRDefault="009F1DE8" w:rsidP="00D96B88">
      <w:pPr>
        <w:spacing w:before="60" w:after="60"/>
        <w:jc w:val="both"/>
        <w:rPr>
          <w:b/>
          <w:bCs/>
        </w:rPr>
      </w:pPr>
    </w:p>
    <w:p w14:paraId="4E5DCD49" w14:textId="06A6256E" w:rsidR="00D96B88" w:rsidRDefault="0086425A" w:rsidP="00D96B88">
      <w:pPr>
        <w:spacing w:before="60" w:after="60"/>
        <w:jc w:val="both"/>
      </w:pPr>
      <w:r w:rsidRPr="0086425A">
        <w:rPr>
          <w:noProof/>
          <w:lang w:eastAsia="el-GR"/>
        </w:rPr>
        <w:drawing>
          <wp:inline distT="0" distB="0" distL="0" distR="0" wp14:anchorId="1E0EADFB" wp14:editId="4CDB929D">
            <wp:extent cx="4530462" cy="2242868"/>
            <wp:effectExtent l="0" t="0" r="3810" b="508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2084" cy="2268424"/>
                    </a:xfrm>
                    <a:prstGeom prst="rect">
                      <a:avLst/>
                    </a:prstGeom>
                    <a:noFill/>
                    <a:ln>
                      <a:noFill/>
                    </a:ln>
                  </pic:spPr>
                </pic:pic>
              </a:graphicData>
            </a:graphic>
          </wp:inline>
        </w:drawing>
      </w:r>
    </w:p>
    <w:p w14:paraId="505C3D67" w14:textId="19D71BCA" w:rsidR="00D96B88" w:rsidRPr="00B70627" w:rsidRDefault="00D96B88" w:rsidP="00B87873">
      <w:pPr>
        <w:pStyle w:val="ab"/>
      </w:pPr>
      <w:r w:rsidRPr="00B70627">
        <w:t>Δήμος Ικαρίας</w:t>
      </w:r>
    </w:p>
    <w:p w14:paraId="291970AB" w14:textId="25E2D896" w:rsidR="00675617" w:rsidRDefault="001435E2" w:rsidP="002702DD">
      <w:pPr>
        <w:pStyle w:val="aa"/>
      </w:pPr>
      <w:r>
        <w:t>Ο Δήμος Ικαρίας λειτουργεί με βάση τον τυπικό ΟΕΥ που προβλέπουν τα υποδείγματα της ΕΕΤΑΑ για μεσαίους νησιωτικούς Δήμους. Η σχετικά περιορισμένη οργανωτική δομή μπορεί να ανταποκρίνεται στο πληθυσμιακό μέγεθος του νησιού δεν αντιμετωπίζει όμως τόσο τις γεωγραφικές ιδιαιτερότητες</w:t>
      </w:r>
      <w:r w:rsidR="0066048D">
        <w:t xml:space="preserve"> </w:t>
      </w:r>
      <w:r>
        <w:t xml:space="preserve">(δύσβατες περιοχές και απομονωμένοι διάσπαρτοι οικισμοί, δύο οικονομικά και διοικητικά κέντρα, δύο θαλάσσιες πύλες εισόδου </w:t>
      </w:r>
      <w:r w:rsidR="0071569F">
        <w:t>κ.λπ.).</w:t>
      </w:r>
      <w:r>
        <w:t xml:space="preserve">, ενώ θεωρητικά θα πρέπει να είναι σε θέση να καλύπτει με βάση το σημερινό θεσμικό καθεστώς και τον μικρότερο Δήμο των Φούρνων </w:t>
      </w:r>
      <w:r w:rsidR="00393A0A">
        <w:t>–</w:t>
      </w:r>
      <w:r>
        <w:t>Κορσεών.</w:t>
      </w:r>
    </w:p>
    <w:p w14:paraId="6154925B" w14:textId="6751D8FA" w:rsidR="001435E2" w:rsidRDefault="001435E2" w:rsidP="002702DD">
      <w:pPr>
        <w:pStyle w:val="aa"/>
      </w:pPr>
      <w:r>
        <w:t xml:space="preserve">Σημαντικό ρόλο στον σχεδιασμό και διαχείριση μιας σειράς έργων κυρίως βασικών υποδομών (οδοποιία, αρδευτικά, σχολικά κτήρια </w:t>
      </w:r>
      <w:r w:rsidR="0071569F">
        <w:t>κ.λπ.).</w:t>
      </w:r>
      <w:r>
        <w:t xml:space="preserve"> έχουν οι υπηρεσίες της Περιφερειακής Ενότητας Σάμου</w:t>
      </w:r>
      <w:r w:rsidR="0066048D">
        <w:t xml:space="preserve"> </w:t>
      </w:r>
      <w:r>
        <w:t>και του Επαρχείου Ικαρίας.</w:t>
      </w:r>
    </w:p>
    <w:p w14:paraId="5D3055F8" w14:textId="2B5AA6CA" w:rsidR="00D96B88" w:rsidRDefault="001435E2" w:rsidP="002702DD">
      <w:pPr>
        <w:pStyle w:val="aa"/>
      </w:pPr>
      <w:r>
        <w:t>Ο ΟΕΥ του Δήμου Ικαρίας αναμένεται να επικαιροποιηθεί</w:t>
      </w:r>
      <w:r w:rsidR="0066048D">
        <w:t xml:space="preserve"> </w:t>
      </w:r>
      <w:r>
        <w:t>το προσεχές διάστημα καθώς επιβάλλεται να προσαρμοσθεί στις νέες θεσμικές απαιτήσεις</w:t>
      </w:r>
      <w:r w:rsidR="00682132">
        <w:t xml:space="preserve"> ως προς την υποχρεωτική άσκηση αρμοδιοτήτων (εσωτερικός έλεγχος, πολιτική προστασία, κοινωνικές υπηρεσίες </w:t>
      </w:r>
      <w:r w:rsidR="0071569F">
        <w:t>κ.λπ.).</w:t>
      </w:r>
    </w:p>
    <w:p w14:paraId="225EF39F" w14:textId="6DFE9EDF" w:rsidR="00D96B88" w:rsidRPr="002702DD" w:rsidRDefault="00D96B88" w:rsidP="00B87873">
      <w:pPr>
        <w:pStyle w:val="-0"/>
      </w:pPr>
      <w:r w:rsidRPr="002702DD">
        <w:t xml:space="preserve">Στελέχωση </w:t>
      </w:r>
    </w:p>
    <w:p w14:paraId="2FB4DD26" w14:textId="4D7BDE5E" w:rsidR="00D96B88" w:rsidRDefault="00D96B88" w:rsidP="002702DD">
      <w:pPr>
        <w:pStyle w:val="aa"/>
      </w:pPr>
      <w:r w:rsidRPr="00A8269C">
        <w:t>Στον πίνακα που ακολουθεί αποτυπώνεται το προβλεπόμενο από τον Οργανισμό Εσωτερικής Υπηρεσίας του Δήμου προσωπικό, ανά κατηγορία και σχέση εργασίας.</w:t>
      </w:r>
      <w:r w:rsidR="0066048D">
        <w:t xml:space="preserve"> </w:t>
      </w:r>
    </w:p>
    <w:p w14:paraId="759BFF16" w14:textId="47AFC6DB" w:rsidR="0086425A" w:rsidRDefault="0086425A" w:rsidP="0086425A">
      <w:pPr>
        <w:pStyle w:val="a7"/>
        <w:spacing w:after="60"/>
      </w:pPr>
      <w:bookmarkStart w:id="45" w:name="_Toc58844966"/>
      <w:r>
        <w:lastRenderedPageBreak/>
        <w:t xml:space="preserve">Πίνακας </w:t>
      </w:r>
      <w:r w:rsidR="00863598">
        <w:rPr>
          <w:noProof/>
        </w:rPr>
        <w:t>12</w:t>
      </w:r>
      <w:r>
        <w:t>:</w:t>
      </w:r>
      <w:r>
        <w:tab/>
      </w:r>
      <w:r w:rsidRPr="00AA6DBC">
        <w:t xml:space="preserve">Προβλεπόμενες Θέσεις από τον Οργανισμό Εσωτερικής Υπηρεσίας (ΟΕΥ) </w:t>
      </w:r>
      <w:r>
        <w:t>Δήμου Ικαρίας</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53"/>
        <w:gridCol w:w="1153"/>
        <w:gridCol w:w="1153"/>
        <w:gridCol w:w="1153"/>
        <w:gridCol w:w="1153"/>
      </w:tblGrid>
      <w:tr w:rsidR="0086425A" w:rsidRPr="0042158C" w14:paraId="439F7BE8" w14:textId="77777777" w:rsidTr="005E4088">
        <w:tc>
          <w:tcPr>
            <w:tcW w:w="2666" w:type="dxa"/>
            <w:vMerge w:val="restart"/>
            <w:shd w:val="clear" w:color="auto" w:fill="BDD6EE" w:themeFill="accent5" w:themeFillTint="66"/>
            <w:vAlign w:val="center"/>
            <w:hideMark/>
          </w:tcPr>
          <w:p w14:paraId="7C95EBF8" w14:textId="77777777" w:rsidR="0086425A" w:rsidRPr="0042158C" w:rsidRDefault="0086425A"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Σχέση Εργασίας</w:t>
            </w:r>
          </w:p>
        </w:tc>
        <w:tc>
          <w:tcPr>
            <w:tcW w:w="5630" w:type="dxa"/>
            <w:gridSpan w:val="5"/>
            <w:tcBorders>
              <w:bottom w:val="single" w:sz="4" w:space="0" w:color="auto"/>
            </w:tcBorders>
            <w:shd w:val="clear" w:color="auto" w:fill="BDD6EE" w:themeFill="accent5" w:themeFillTint="66"/>
            <w:vAlign w:val="center"/>
            <w:hideMark/>
          </w:tcPr>
          <w:p w14:paraId="1E8A8866" w14:textId="690E30C9" w:rsidR="0086425A" w:rsidRPr="0042158C" w:rsidRDefault="0086425A"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Προβλεπόμενες Θέσεις από τον Οργανισμό Εσωτερικής Υπηρεσίας (ΟΕΥ) Δήμου Ικαρίας</w:t>
            </w:r>
          </w:p>
        </w:tc>
      </w:tr>
      <w:tr w:rsidR="0086425A" w:rsidRPr="0042158C" w14:paraId="6FEE3184" w14:textId="77777777" w:rsidTr="005E4088">
        <w:tc>
          <w:tcPr>
            <w:tcW w:w="2666" w:type="dxa"/>
            <w:vMerge/>
            <w:shd w:val="clear" w:color="auto" w:fill="BDD6EE" w:themeFill="accent5" w:themeFillTint="66"/>
            <w:vAlign w:val="center"/>
            <w:hideMark/>
          </w:tcPr>
          <w:p w14:paraId="58615EBA" w14:textId="77777777" w:rsidR="0086425A" w:rsidRPr="0042158C" w:rsidRDefault="0086425A" w:rsidP="005E4088">
            <w:pPr>
              <w:spacing w:before="10" w:after="10"/>
              <w:rPr>
                <w:rFonts w:ascii="Arial Narrow" w:eastAsia="Times New Roman" w:hAnsi="Arial Narrow" w:cs="Calibri"/>
                <w:b/>
                <w:bCs/>
                <w:sz w:val="18"/>
                <w:szCs w:val="18"/>
                <w:lang w:eastAsia="el-GR"/>
              </w:rPr>
            </w:pPr>
          </w:p>
        </w:tc>
        <w:tc>
          <w:tcPr>
            <w:tcW w:w="5630" w:type="dxa"/>
            <w:gridSpan w:val="5"/>
            <w:shd w:val="clear" w:color="auto" w:fill="DEEAF6" w:themeFill="accent5" w:themeFillTint="33"/>
            <w:noWrap/>
            <w:vAlign w:val="bottom"/>
            <w:hideMark/>
          </w:tcPr>
          <w:p w14:paraId="2A7BF18B" w14:textId="77777777" w:rsidR="0086425A" w:rsidRPr="0042158C" w:rsidRDefault="0086425A"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Κατηγορία</w:t>
            </w:r>
          </w:p>
        </w:tc>
      </w:tr>
      <w:tr w:rsidR="0086425A" w:rsidRPr="0042158C" w14:paraId="5D2B5B70" w14:textId="77777777" w:rsidTr="005E4088">
        <w:tc>
          <w:tcPr>
            <w:tcW w:w="2666" w:type="dxa"/>
            <w:vMerge/>
            <w:tcBorders>
              <w:bottom w:val="single" w:sz="4" w:space="0" w:color="auto"/>
            </w:tcBorders>
            <w:shd w:val="clear" w:color="auto" w:fill="BDD6EE" w:themeFill="accent5" w:themeFillTint="66"/>
            <w:vAlign w:val="center"/>
            <w:hideMark/>
          </w:tcPr>
          <w:p w14:paraId="1FEE94DC" w14:textId="77777777" w:rsidR="0086425A" w:rsidRPr="0042158C" w:rsidRDefault="0086425A" w:rsidP="005E4088">
            <w:pPr>
              <w:spacing w:before="10" w:after="10"/>
              <w:rPr>
                <w:rFonts w:ascii="Arial Narrow" w:eastAsia="Times New Roman" w:hAnsi="Arial Narrow" w:cs="Calibri"/>
                <w:b/>
                <w:bCs/>
                <w:sz w:val="18"/>
                <w:szCs w:val="18"/>
                <w:lang w:eastAsia="el-GR"/>
              </w:rPr>
            </w:pPr>
          </w:p>
        </w:tc>
        <w:tc>
          <w:tcPr>
            <w:tcW w:w="1126" w:type="dxa"/>
            <w:shd w:val="clear" w:color="auto" w:fill="DEEAF6" w:themeFill="accent5" w:themeFillTint="33"/>
            <w:noWrap/>
            <w:vAlign w:val="center"/>
            <w:hideMark/>
          </w:tcPr>
          <w:p w14:paraId="1ED171CC" w14:textId="77777777" w:rsidR="0086425A" w:rsidRPr="0042158C" w:rsidRDefault="0086425A"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ΠΕ</w:t>
            </w:r>
          </w:p>
        </w:tc>
        <w:tc>
          <w:tcPr>
            <w:tcW w:w="1126" w:type="dxa"/>
            <w:shd w:val="clear" w:color="auto" w:fill="DEEAF6" w:themeFill="accent5" w:themeFillTint="33"/>
            <w:noWrap/>
            <w:vAlign w:val="center"/>
            <w:hideMark/>
          </w:tcPr>
          <w:p w14:paraId="64076996" w14:textId="77777777" w:rsidR="0086425A" w:rsidRPr="0042158C" w:rsidRDefault="0086425A"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ΤΕ</w:t>
            </w:r>
          </w:p>
        </w:tc>
        <w:tc>
          <w:tcPr>
            <w:tcW w:w="1126" w:type="dxa"/>
            <w:shd w:val="clear" w:color="auto" w:fill="DEEAF6" w:themeFill="accent5" w:themeFillTint="33"/>
            <w:noWrap/>
            <w:vAlign w:val="center"/>
            <w:hideMark/>
          </w:tcPr>
          <w:p w14:paraId="0B6A8E77" w14:textId="77777777" w:rsidR="0086425A" w:rsidRPr="0042158C" w:rsidRDefault="0086425A"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ΔΕ</w:t>
            </w:r>
          </w:p>
        </w:tc>
        <w:tc>
          <w:tcPr>
            <w:tcW w:w="1126" w:type="dxa"/>
            <w:shd w:val="clear" w:color="auto" w:fill="DEEAF6" w:themeFill="accent5" w:themeFillTint="33"/>
            <w:noWrap/>
            <w:vAlign w:val="center"/>
            <w:hideMark/>
          </w:tcPr>
          <w:p w14:paraId="11E81F16" w14:textId="77777777" w:rsidR="0086425A" w:rsidRPr="0042158C" w:rsidRDefault="0086425A"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ΥΕ</w:t>
            </w:r>
          </w:p>
        </w:tc>
        <w:tc>
          <w:tcPr>
            <w:tcW w:w="1126" w:type="dxa"/>
            <w:shd w:val="clear" w:color="auto" w:fill="DEEAF6" w:themeFill="accent5" w:themeFillTint="33"/>
            <w:noWrap/>
            <w:vAlign w:val="bottom"/>
            <w:hideMark/>
          </w:tcPr>
          <w:p w14:paraId="10FD36C8" w14:textId="77777777" w:rsidR="0086425A" w:rsidRPr="0042158C" w:rsidRDefault="0086425A"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 xml:space="preserve">Σύνολο ανά Σχέση Εργασίας </w:t>
            </w:r>
          </w:p>
        </w:tc>
      </w:tr>
      <w:tr w:rsidR="0086425A" w:rsidRPr="0042158C" w14:paraId="1BCF19A3" w14:textId="77777777" w:rsidTr="005E4088">
        <w:tc>
          <w:tcPr>
            <w:tcW w:w="2666" w:type="dxa"/>
            <w:shd w:val="clear" w:color="auto" w:fill="FFFFFF" w:themeFill="background1"/>
            <w:noWrap/>
            <w:vAlign w:val="bottom"/>
            <w:hideMark/>
          </w:tcPr>
          <w:p w14:paraId="635FCE26" w14:textId="77777777"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Μόνιμοι</w:t>
            </w:r>
          </w:p>
        </w:tc>
        <w:tc>
          <w:tcPr>
            <w:tcW w:w="1126" w:type="dxa"/>
            <w:noWrap/>
            <w:vAlign w:val="center"/>
          </w:tcPr>
          <w:p w14:paraId="6D74684F" w14:textId="5EB98643"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17</w:t>
            </w:r>
          </w:p>
        </w:tc>
        <w:tc>
          <w:tcPr>
            <w:tcW w:w="1126" w:type="dxa"/>
            <w:noWrap/>
            <w:vAlign w:val="center"/>
          </w:tcPr>
          <w:p w14:paraId="25D29D1B" w14:textId="2D97B50F"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8</w:t>
            </w:r>
          </w:p>
        </w:tc>
        <w:tc>
          <w:tcPr>
            <w:tcW w:w="1126" w:type="dxa"/>
            <w:noWrap/>
            <w:vAlign w:val="center"/>
          </w:tcPr>
          <w:p w14:paraId="1BE1D8C5" w14:textId="050AFA6E"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26</w:t>
            </w:r>
          </w:p>
        </w:tc>
        <w:tc>
          <w:tcPr>
            <w:tcW w:w="1126" w:type="dxa"/>
            <w:noWrap/>
            <w:vAlign w:val="center"/>
          </w:tcPr>
          <w:p w14:paraId="4245CDBD" w14:textId="5F329F3F"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8</w:t>
            </w:r>
          </w:p>
        </w:tc>
        <w:tc>
          <w:tcPr>
            <w:tcW w:w="1126" w:type="dxa"/>
            <w:noWrap/>
            <w:vAlign w:val="center"/>
          </w:tcPr>
          <w:p w14:paraId="0AF2B324" w14:textId="4F71C3C1"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59</w:t>
            </w:r>
          </w:p>
        </w:tc>
      </w:tr>
      <w:tr w:rsidR="0086425A" w:rsidRPr="0042158C" w14:paraId="7515E7DD" w14:textId="77777777" w:rsidTr="005E4088">
        <w:tc>
          <w:tcPr>
            <w:tcW w:w="2666" w:type="dxa"/>
            <w:tcBorders>
              <w:bottom w:val="single" w:sz="4" w:space="0" w:color="auto"/>
            </w:tcBorders>
            <w:shd w:val="clear" w:color="auto" w:fill="FFFFFF" w:themeFill="background1"/>
            <w:noWrap/>
            <w:vAlign w:val="bottom"/>
            <w:hideMark/>
          </w:tcPr>
          <w:p w14:paraId="73174679" w14:textId="77777777"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tcPr>
          <w:p w14:paraId="5EF77C01" w14:textId="4835856A"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575D0981" w14:textId="4A2C6CD8"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0 </w:t>
            </w:r>
          </w:p>
        </w:tc>
        <w:tc>
          <w:tcPr>
            <w:tcW w:w="1126" w:type="dxa"/>
            <w:tcBorders>
              <w:bottom w:val="single" w:sz="4" w:space="0" w:color="auto"/>
            </w:tcBorders>
            <w:noWrap/>
            <w:vAlign w:val="center"/>
          </w:tcPr>
          <w:p w14:paraId="27427D38" w14:textId="3313A749"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3</w:t>
            </w:r>
          </w:p>
        </w:tc>
        <w:tc>
          <w:tcPr>
            <w:tcW w:w="1126" w:type="dxa"/>
            <w:tcBorders>
              <w:bottom w:val="single" w:sz="4" w:space="0" w:color="auto"/>
            </w:tcBorders>
            <w:noWrap/>
            <w:vAlign w:val="center"/>
          </w:tcPr>
          <w:p w14:paraId="3CCAA1A3" w14:textId="2EC7CF5D"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7</w:t>
            </w:r>
          </w:p>
        </w:tc>
        <w:tc>
          <w:tcPr>
            <w:tcW w:w="1126" w:type="dxa"/>
            <w:tcBorders>
              <w:bottom w:val="single" w:sz="4" w:space="0" w:color="auto"/>
            </w:tcBorders>
            <w:noWrap/>
            <w:vAlign w:val="center"/>
          </w:tcPr>
          <w:p w14:paraId="44A7D151" w14:textId="05FF18AA"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10</w:t>
            </w:r>
          </w:p>
        </w:tc>
      </w:tr>
      <w:tr w:rsidR="0086425A" w:rsidRPr="0042158C" w14:paraId="6CDE4941" w14:textId="77777777" w:rsidTr="005E4088">
        <w:tc>
          <w:tcPr>
            <w:tcW w:w="2666" w:type="dxa"/>
            <w:tcBorders>
              <w:bottom w:val="single" w:sz="4" w:space="0" w:color="auto"/>
            </w:tcBorders>
            <w:shd w:val="clear" w:color="auto" w:fill="FFFFFF" w:themeFill="background1"/>
            <w:noWrap/>
            <w:vAlign w:val="bottom"/>
          </w:tcPr>
          <w:p w14:paraId="646D0883" w14:textId="77777777"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Ορισμένου Χρόνου (ΙΔΟΧ)</w:t>
            </w:r>
          </w:p>
        </w:tc>
        <w:tc>
          <w:tcPr>
            <w:tcW w:w="1126" w:type="dxa"/>
            <w:tcBorders>
              <w:bottom w:val="single" w:sz="4" w:space="0" w:color="auto"/>
            </w:tcBorders>
            <w:noWrap/>
            <w:vAlign w:val="center"/>
          </w:tcPr>
          <w:p w14:paraId="45EC73EA" w14:textId="255888EA"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0 </w:t>
            </w:r>
          </w:p>
        </w:tc>
        <w:tc>
          <w:tcPr>
            <w:tcW w:w="1126" w:type="dxa"/>
            <w:tcBorders>
              <w:bottom w:val="single" w:sz="4" w:space="0" w:color="auto"/>
            </w:tcBorders>
            <w:noWrap/>
            <w:vAlign w:val="center"/>
          </w:tcPr>
          <w:p w14:paraId="1B27A82F" w14:textId="6C7E66AA"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5B6BD430" w14:textId="4F03704C"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52B8095B" w14:textId="51F7ECEC"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794BD2AE" w14:textId="123CDC26" w:rsidR="0086425A" w:rsidRPr="0042158C" w:rsidRDefault="0086425A" w:rsidP="0086425A">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30</w:t>
            </w:r>
          </w:p>
        </w:tc>
      </w:tr>
      <w:tr w:rsidR="0086425A" w:rsidRPr="0042158C" w14:paraId="75189C00" w14:textId="77777777" w:rsidTr="005E4088">
        <w:tc>
          <w:tcPr>
            <w:tcW w:w="2666" w:type="dxa"/>
            <w:shd w:val="clear" w:color="auto" w:fill="BDD6EE" w:themeFill="accent5" w:themeFillTint="66"/>
            <w:noWrap/>
            <w:vAlign w:val="bottom"/>
            <w:hideMark/>
          </w:tcPr>
          <w:p w14:paraId="26AD401F" w14:textId="77777777" w:rsidR="0086425A" w:rsidRPr="0042158C" w:rsidRDefault="0086425A" w:rsidP="0086425A">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Σύνολο ανά Κατηγορία</w:t>
            </w:r>
          </w:p>
        </w:tc>
        <w:tc>
          <w:tcPr>
            <w:tcW w:w="4504" w:type="dxa"/>
            <w:gridSpan w:val="4"/>
            <w:shd w:val="clear" w:color="auto" w:fill="BDD6EE" w:themeFill="accent5" w:themeFillTint="66"/>
            <w:noWrap/>
            <w:vAlign w:val="center"/>
          </w:tcPr>
          <w:p w14:paraId="58F7F93F" w14:textId="7E6918D1" w:rsidR="0086425A" w:rsidRPr="0042158C" w:rsidRDefault="0086425A" w:rsidP="0086425A">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99</w:t>
            </w:r>
          </w:p>
        </w:tc>
        <w:tc>
          <w:tcPr>
            <w:tcW w:w="1126" w:type="dxa"/>
            <w:shd w:val="clear" w:color="auto" w:fill="BDD6EE" w:themeFill="accent5" w:themeFillTint="66"/>
            <w:noWrap/>
            <w:vAlign w:val="bottom"/>
          </w:tcPr>
          <w:p w14:paraId="3C21BB3B" w14:textId="433A7693" w:rsidR="0086425A" w:rsidRPr="0042158C" w:rsidRDefault="0086425A" w:rsidP="0086425A">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99</w:t>
            </w:r>
          </w:p>
        </w:tc>
      </w:tr>
    </w:tbl>
    <w:p w14:paraId="4C259679" w14:textId="77777777" w:rsidR="0086425A" w:rsidRPr="0042158C" w:rsidRDefault="0086425A" w:rsidP="0086425A">
      <w:pPr>
        <w:spacing w:before="60" w:after="120"/>
        <w:jc w:val="both"/>
        <w:rPr>
          <w:rFonts w:ascii="Arial Narrow" w:hAnsi="Arial Narrow"/>
          <w:b/>
          <w:bCs/>
          <w:sz w:val="18"/>
          <w:szCs w:val="18"/>
        </w:rPr>
      </w:pPr>
      <w:r w:rsidRPr="0042158C">
        <w:rPr>
          <w:rFonts w:ascii="Arial Narrow" w:hAnsi="Arial Narrow"/>
          <w:b/>
          <w:bCs/>
          <w:sz w:val="18"/>
          <w:szCs w:val="18"/>
        </w:rPr>
        <w:t>Πηγή:</w:t>
      </w:r>
      <w:r w:rsidRPr="0042158C">
        <w:rPr>
          <w:rFonts w:ascii="Arial Narrow" w:hAnsi="Arial Narrow"/>
          <w:sz w:val="18"/>
          <w:szCs w:val="18"/>
        </w:rPr>
        <w:tab/>
        <w:t>Οργανισμός Εσωτερικής Υπηρεσίας (ΟΕΥ)</w:t>
      </w:r>
    </w:p>
    <w:p w14:paraId="24BB0F09" w14:textId="2492DD7B" w:rsidR="00D96B88" w:rsidRDefault="00682132" w:rsidP="002702DD">
      <w:pPr>
        <w:pStyle w:val="aa"/>
      </w:pPr>
      <w:r>
        <w:t xml:space="preserve">Οι στελέχωση των υπηρεσιών του Δήμου είναι ελλιπής καθώς ακόμα και οι σχετικά περιορισμένες προβλεπόμενες θέσεις από τον ισχύοντα ΟΕΥ δεν καλύπτονται ικανοποιητικά από προσωπικό, ενώ εντοπίζονται σοβαρές ελλείψεις σε απαραίτητες ειδικότητες για την διασφάλιση ουσιαστικής διοικητικής και τεχνικής επάρκειας. </w:t>
      </w:r>
    </w:p>
    <w:p w14:paraId="27902D77" w14:textId="2F49075B" w:rsidR="00D96B88" w:rsidRPr="002702DD" w:rsidRDefault="00D96B88" w:rsidP="00B87873">
      <w:pPr>
        <w:pStyle w:val="-0"/>
      </w:pPr>
      <w:r w:rsidRPr="002702DD">
        <w:t xml:space="preserve">Νομικά Πρόσωπα </w:t>
      </w:r>
    </w:p>
    <w:p w14:paraId="612CF543" w14:textId="2439856E" w:rsidR="00D96B88" w:rsidRDefault="00CA5049" w:rsidP="00D96B88">
      <w:pPr>
        <w:spacing w:before="60" w:after="60"/>
        <w:jc w:val="both"/>
      </w:pPr>
      <w:r>
        <w:t xml:space="preserve">Ο Δήμος Ικαρίας δεν διαθέτει νομικά πρόσωπα ιδιωτικού δικαίου </w:t>
      </w:r>
      <w:r w:rsidR="0086425A">
        <w:t>ή</w:t>
      </w:r>
      <w:r>
        <w:t xml:space="preserve"> δημοτικές επιχειρήσεις.</w:t>
      </w:r>
    </w:p>
    <w:p w14:paraId="0AA73B55" w14:textId="6B561DB3" w:rsidR="00CA5049" w:rsidRDefault="00CA5049" w:rsidP="00D96B88">
      <w:pPr>
        <w:spacing w:before="60" w:after="60"/>
        <w:jc w:val="both"/>
      </w:pPr>
      <w:r>
        <w:t>Βασικές αρμοδιότητες κυρίως στον τομέα κοινωνικής πολιτικής ασκεί το ΝΠΔΔ «Γιάννης Τσαρνας.</w:t>
      </w:r>
    </w:p>
    <w:p w14:paraId="61BE4D8B" w14:textId="22A56B35" w:rsidR="00CA5049" w:rsidRDefault="00A1317B" w:rsidP="00D96B88">
      <w:pPr>
        <w:spacing w:before="60" w:after="60"/>
        <w:jc w:val="both"/>
      </w:pPr>
      <w:r>
        <w:t>Ο Αναπτυξιακός Σύνδεσμος ΟΤΑ Ικαρίας</w:t>
      </w:r>
      <w:r w:rsidR="00393A0A">
        <w:t>–</w:t>
      </w:r>
      <w:r>
        <w:t>Φούρνων δραστηριοποιείται κυρίως σε θέματα διαχείρισης απορριμμάτων των</w:t>
      </w:r>
      <w:r w:rsidR="0066048D">
        <w:t xml:space="preserve"> </w:t>
      </w:r>
      <w:r>
        <w:t xml:space="preserve">δύο νησιών. </w:t>
      </w:r>
    </w:p>
    <w:p w14:paraId="44A8507F" w14:textId="77777777" w:rsidR="00BF4A33" w:rsidRDefault="00BF4A33" w:rsidP="00D96B88">
      <w:pPr>
        <w:spacing w:before="60" w:after="60"/>
        <w:jc w:val="both"/>
      </w:pPr>
    </w:p>
    <w:p w14:paraId="14C9ECAD" w14:textId="0824DF53" w:rsidR="00D96B88" w:rsidRDefault="00D96B88" w:rsidP="005B0150">
      <w:pPr>
        <w:spacing w:before="60" w:after="60"/>
      </w:pPr>
      <w:r>
        <w:rPr>
          <w:noProof/>
          <w:lang w:eastAsia="el-GR"/>
        </w:rPr>
        <w:drawing>
          <wp:inline distT="0" distB="0" distL="0" distR="0" wp14:anchorId="2F2699A9" wp14:editId="26D1DBAD">
            <wp:extent cx="2794189" cy="1535502"/>
            <wp:effectExtent l="0" t="0" r="6350" b="762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717" cy="1548981"/>
                    </a:xfrm>
                    <a:prstGeom prst="rect">
                      <a:avLst/>
                    </a:prstGeom>
                    <a:noFill/>
                  </pic:spPr>
                </pic:pic>
              </a:graphicData>
            </a:graphic>
          </wp:inline>
        </w:drawing>
      </w:r>
    </w:p>
    <w:p w14:paraId="4F10718C" w14:textId="19517CA5" w:rsidR="000F3CBF" w:rsidRPr="000F3CBF" w:rsidRDefault="000F3CBF" w:rsidP="00B87873">
      <w:pPr>
        <w:pStyle w:val="ab"/>
      </w:pPr>
      <w:r w:rsidRPr="00BF4A33">
        <w:t>Μικρά Νησιά</w:t>
      </w:r>
      <w:r w:rsidR="008E5311">
        <w:t>–</w:t>
      </w:r>
      <w:r w:rsidR="00F31877" w:rsidRPr="00BF4A33">
        <w:t>Δήμοι</w:t>
      </w:r>
    </w:p>
    <w:p w14:paraId="6FE206F6" w14:textId="77777777" w:rsidR="00581476" w:rsidRPr="00581476" w:rsidRDefault="00581476" w:rsidP="002702DD">
      <w:pPr>
        <w:pStyle w:val="aa"/>
      </w:pPr>
      <w:r w:rsidRPr="00581476">
        <w:t>Η Διοικητική δομή και οργάνωση των Δήμων των μικρών νησιών κατά κανόνα ακολουθεί τα οριζόμενα (προτεινόμενα) στον αντίστοιχο οδηγό της ΕΕΤΑΑ (2011).</w:t>
      </w:r>
    </w:p>
    <w:p w14:paraId="4D3204FA" w14:textId="58F28E2E" w:rsidR="00581476" w:rsidRPr="00581476" w:rsidRDefault="00581476" w:rsidP="002702DD">
      <w:pPr>
        <w:pStyle w:val="aa"/>
      </w:pPr>
      <w:r w:rsidRPr="00581476">
        <w:t>Αν και τα μικρά νησιά ως αυτοτελείς διοικητικές οντότητες ασκούν θεωρητικά το σύνολο των προβλεπόμενων για τους ΟΤΑ αρμοδιοτήτων (και μάλιστα επαυξημένων σε σχέση με τους ΟΤΑ της ηπειρωτικής χώρας) οι οργανισμοί τους αναγκαστικά περιορίζονται ως προς την δομή και την στελέχωση από το μικρό πληθυσμιακό μέγεθος και την συνεπαγόμενη περιορισμένη διαθεσιμότητα οικονομικών πόρων.</w:t>
      </w:r>
    </w:p>
    <w:p w14:paraId="12F5BD2B" w14:textId="3C329058" w:rsidR="00581476" w:rsidRPr="00581476" w:rsidRDefault="00581476" w:rsidP="002702DD">
      <w:pPr>
        <w:pStyle w:val="aa"/>
      </w:pPr>
      <w:r w:rsidRPr="00581476">
        <w:t>Στην Περιφέρεια Β</w:t>
      </w:r>
      <w:r w:rsidR="000F3CBF">
        <w:t>ορείου</w:t>
      </w:r>
      <w:r w:rsidRPr="00581476">
        <w:t xml:space="preserve"> Αιγαίου παρουσιάζεται επίσης σχετική ομοιογένεια των διοικητικών δομών, όπως περιγράφονται στους αντίστοιχους ΟΕΥ, ενώ ποικίλει ο βαθμός ενεργοποίησης των </w:t>
      </w:r>
      <w:r w:rsidR="000F3CBF">
        <w:t>επι</w:t>
      </w:r>
      <w:r w:rsidRPr="00581476">
        <w:t>μέρους οργανωτικών μονάδων με βάση την υπάρχουσα στελέχωση αλλά και τις επιλογές των εκάστοτε δημοτικών διοικήσεων.</w:t>
      </w:r>
    </w:p>
    <w:p w14:paraId="7866E5FF" w14:textId="77777777" w:rsidR="00581476" w:rsidRPr="00581476" w:rsidRDefault="00581476" w:rsidP="002702DD">
      <w:pPr>
        <w:pStyle w:val="aa"/>
      </w:pPr>
      <w:r w:rsidRPr="00581476">
        <w:t xml:space="preserve">Είναι γενική η έλλειψη τεχνικών υπηρεσιών (και υπηρεσιών δόμησης) καθώς κανένας από τους μικρούς ΟΤΑ δεν μπορεί να διασφαλίσει (με την υπάρχουσα στελέχωση) τεχνική επάρκεια, με </w:t>
      </w:r>
      <w:r w:rsidRPr="00581476">
        <w:lastRenderedPageBreak/>
        <w:t xml:space="preserve">συνέπεια την απόλυτη εξάρτησή τους από την τεχνική υποστήριξη των γειτονικών μεσαίων ή μεγάλων Δήμων. </w:t>
      </w:r>
    </w:p>
    <w:p w14:paraId="1E925D80" w14:textId="2DA66EAA" w:rsidR="00581476" w:rsidRPr="00581476" w:rsidRDefault="00581476" w:rsidP="002702DD">
      <w:pPr>
        <w:pStyle w:val="aa"/>
      </w:pPr>
      <w:r w:rsidRPr="00581476">
        <w:t>Η υποστήριξη αυτή παρότι υποχρεωτική από το νόμο</w:t>
      </w:r>
      <w:r w:rsidR="00393A0A">
        <w:t>–</w:t>
      </w:r>
      <w:r w:rsidRPr="00581476">
        <w:t>μέσω προγραμματικών συμβάσεων ή συμβάσεων διαδημοτικής συνεργασίας</w:t>
      </w:r>
      <w:r w:rsidR="008E5311">
        <w:t>–</w:t>
      </w:r>
      <w:r w:rsidRPr="00581476">
        <w:t>είναι συχνά προβληματική καθώς εξαρτάται από την περιορισμένη κατά κανόνα διαθεσιμότητα των υπηρεσιών που την παρέχουν, αλλά και από τις εκάστοτε επικρατούσες τοπικές πολιτικές συνθήκες.</w:t>
      </w:r>
    </w:p>
    <w:p w14:paraId="7019C6B2" w14:textId="77777777" w:rsidR="00581476" w:rsidRPr="00581476" w:rsidRDefault="00581476" w:rsidP="002702DD">
      <w:pPr>
        <w:pStyle w:val="aa"/>
      </w:pPr>
      <w:r w:rsidRPr="00581476">
        <w:t>Οι λειτουργίες προγραμματισμού είτε δεν υφίστανται, είτε, στις περισσότερες περιπτώσεις ασκούνται ευκαιριακά κυρίως από τα πολιτικά όργανα ή και από στελέχη με παράλληλα καθήκοντα.</w:t>
      </w:r>
    </w:p>
    <w:p w14:paraId="27E89AA5" w14:textId="59EE3636" w:rsidR="00581476" w:rsidRPr="00581476" w:rsidRDefault="00581476" w:rsidP="002702DD">
      <w:pPr>
        <w:pStyle w:val="aa"/>
      </w:pPr>
      <w:r w:rsidRPr="00581476">
        <w:t>Οι οικονομικές λειτουργίες υποστηρίζονται σε όλους τους ΟΤΑ από εξωτερικούς συνεργάτες ενώ ποικίλει ο βαθμός ενεργοποίησης και άσκησης</w:t>
      </w:r>
      <w:r w:rsidR="0066048D">
        <w:t xml:space="preserve"> </w:t>
      </w:r>
      <w:r w:rsidRPr="00581476">
        <w:t>βασικών λειτουργιών όπως η ταμειακή. Ενδεικτικά ταμειακή υπηρεσία διαθέτουν οι Δήμοι Ψαρών και Φούρνων</w:t>
      </w:r>
      <w:r w:rsidR="008E5311">
        <w:t>–</w:t>
      </w:r>
      <w:r w:rsidRPr="00581476">
        <w:t>Κορσεών,</w:t>
      </w:r>
      <w:r w:rsidR="0066048D">
        <w:t xml:space="preserve"> </w:t>
      </w:r>
      <w:r w:rsidRPr="00581476">
        <w:t>Ο Δήμος Αγ. Ευστρατίου εξυπηρετείται από τον Δήμο Λήμνου και ο Δήμος Οινουσών από το Ταμείο Παρακαταθηκών και Δανείων.</w:t>
      </w:r>
    </w:p>
    <w:p w14:paraId="218168B6" w14:textId="77777777" w:rsidR="00581476" w:rsidRPr="00581476" w:rsidRDefault="00581476" w:rsidP="002702DD">
      <w:pPr>
        <w:pStyle w:val="aa"/>
      </w:pPr>
      <w:r w:rsidRPr="00581476">
        <w:t>Οι διαδικασίες προμηθειών αγαθών και υπηρεσιών επίσης υποστηρίζονται από τους Δήμους με τους οποίους υπάρχει συνεργασία ενώ δυσχεραίνονται και από την έλλειψη επαρκούς και κατάλληλου προσωπικού για την στελέχωση των επιτροπών.</w:t>
      </w:r>
    </w:p>
    <w:p w14:paraId="7C9ACD81" w14:textId="7AD85E60" w:rsidR="00581476" w:rsidRDefault="00581476" w:rsidP="002702DD">
      <w:pPr>
        <w:pStyle w:val="aa"/>
        <w:rPr>
          <w:b/>
          <w:bCs/>
        </w:rPr>
      </w:pPr>
      <w:r w:rsidRPr="00581476">
        <w:t xml:space="preserve">Ειδική αναφορά επιβάλλεται για τις κοινωνικές δομές και υπηρεσίες οι οποίες κατά κανόνα δεν υφίστανται στα μικρά νησιά και παρά τις προβλέψεις δεν παρέχονται με επάρκεια ακόμη και στις περιπτώσεις που με βάσει τις εγκρίσεις των σχετικών δράσεων </w:t>
      </w:r>
      <w:r w:rsidRPr="00581476">
        <w:rPr>
          <w:b/>
          <w:bCs/>
        </w:rPr>
        <w:t>περιλαμβάνονται στις υποχρεώσεις των αντίστοιχων δομών των μεγάλων νησιών.</w:t>
      </w:r>
    </w:p>
    <w:p w14:paraId="59A983FB" w14:textId="3670C124" w:rsidR="000F3CBF" w:rsidRPr="000F3CBF" w:rsidRDefault="000F3CBF" w:rsidP="002702DD">
      <w:pPr>
        <w:pStyle w:val="aa"/>
      </w:pPr>
      <w:r w:rsidRPr="00BF4A33">
        <w:t xml:space="preserve">Οι μικροί Δήμοι μετέχουν στα διαδημοτικά Λιμενικά Ταμεία των Περιφερειακών Ενοτήτων στις οποίες ανήκουν καθώς και στους </w:t>
      </w:r>
      <w:r w:rsidR="00F31877" w:rsidRPr="00BF4A33">
        <w:t>Φορείς Διαχείρισης Στερεών Αποβλήτων (ΦοΔΣΑ).</w:t>
      </w:r>
    </w:p>
    <w:p w14:paraId="6B08FA9A" w14:textId="5DA7F6EB" w:rsidR="000F3CBF" w:rsidRDefault="00F31877" w:rsidP="002702DD">
      <w:pPr>
        <w:pStyle w:val="aa"/>
      </w:pPr>
      <w:r w:rsidRPr="00F31877">
        <w:t>Στη συνέχεια ακολουθεί συνοπτική πιν</w:t>
      </w:r>
      <w:r>
        <w:t>ακοποιημένη παρουσίαση των οργανισμών των μικρών Δήμων.</w:t>
      </w:r>
    </w:p>
    <w:p w14:paraId="1C957849" w14:textId="6AF8BF9D" w:rsidR="00495F15" w:rsidRPr="00197634" w:rsidRDefault="00495F15" w:rsidP="00B87873">
      <w:pPr>
        <w:pStyle w:val="-0"/>
      </w:pPr>
      <w:r w:rsidRPr="00197634">
        <w:t xml:space="preserve">Στελέχωση </w:t>
      </w:r>
    </w:p>
    <w:p w14:paraId="2D34516D" w14:textId="50833764" w:rsidR="00495F15" w:rsidRDefault="00495F15" w:rsidP="008A3676">
      <w:pPr>
        <w:spacing w:before="20" w:after="20" w:line="250" w:lineRule="auto"/>
        <w:jc w:val="both"/>
      </w:pPr>
      <w:r w:rsidRPr="00A27487">
        <w:t>Στον πίνακα που ακολουθεί αποτυπώνεται το προβλεπόμενο</w:t>
      </w:r>
      <w:r w:rsidR="00BC2E94">
        <w:t xml:space="preserve"> </w:t>
      </w:r>
      <w:r w:rsidR="00BC2E94" w:rsidRPr="00A27487">
        <w:t>προσωπικό</w:t>
      </w:r>
      <w:r w:rsidRPr="00A27487">
        <w:t xml:space="preserve"> από το</w:t>
      </w:r>
      <w:r w:rsidR="00BC2E94">
        <w:t>υς</w:t>
      </w:r>
      <w:r w:rsidRPr="00A27487">
        <w:t xml:space="preserve"> Οργανισμ</w:t>
      </w:r>
      <w:r w:rsidR="00BC2E94">
        <w:t>ούς</w:t>
      </w:r>
      <w:r w:rsidRPr="00A27487">
        <w:t xml:space="preserve"> Εσωτερικής Υπηρεσίας </w:t>
      </w:r>
      <w:r w:rsidR="00BC2E94">
        <w:t>των Δήμων</w:t>
      </w:r>
      <w:r w:rsidRPr="00A27487">
        <w:t>, ανά κατηγορία και σχέση εργασίας.</w:t>
      </w:r>
      <w:r w:rsidR="0066048D">
        <w:t xml:space="preserve"> </w:t>
      </w:r>
    </w:p>
    <w:p w14:paraId="410E0B71" w14:textId="0D99CA3F" w:rsidR="008110DD" w:rsidRDefault="008110DD" w:rsidP="008A3676">
      <w:pPr>
        <w:spacing w:before="20" w:after="20" w:line="250" w:lineRule="auto"/>
        <w:jc w:val="both"/>
      </w:pPr>
    </w:p>
    <w:p w14:paraId="5FF0889C" w14:textId="77777777" w:rsidR="005B0150" w:rsidRDefault="005B0150" w:rsidP="008A3676">
      <w:pPr>
        <w:spacing w:before="20" w:after="20" w:line="250" w:lineRule="auto"/>
        <w:jc w:val="both"/>
      </w:pPr>
    </w:p>
    <w:p w14:paraId="7E347511" w14:textId="081528F3" w:rsidR="003C703F" w:rsidRDefault="003C703F" w:rsidP="003C703F">
      <w:pPr>
        <w:pStyle w:val="a7"/>
        <w:spacing w:after="60"/>
      </w:pPr>
      <w:bookmarkStart w:id="46" w:name="_Toc58844967"/>
      <w:r>
        <w:t xml:space="preserve">Πίνακας </w:t>
      </w:r>
      <w:r w:rsidR="00863598">
        <w:rPr>
          <w:noProof/>
        </w:rPr>
        <w:t>13</w:t>
      </w:r>
      <w:r>
        <w:t>:</w:t>
      </w:r>
      <w:r>
        <w:tab/>
      </w:r>
      <w:r w:rsidRPr="00AA6DBC">
        <w:t xml:space="preserve">Προβλεπόμενες Θέσεις από </w:t>
      </w:r>
      <w:r w:rsidR="00BE02D5" w:rsidRPr="00BE02D5">
        <w:t xml:space="preserve">τους Οργανισμούς Εσωτερικής Υπηρεσίας </w:t>
      </w:r>
      <w:r w:rsidRPr="00AA6DBC">
        <w:t xml:space="preserve">(ΟΕΥ) </w:t>
      </w:r>
      <w:r w:rsidR="00BE02D5">
        <w:t>των Μικρών Δήμων</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53"/>
        <w:gridCol w:w="1153"/>
        <w:gridCol w:w="1153"/>
        <w:gridCol w:w="1153"/>
        <w:gridCol w:w="1153"/>
      </w:tblGrid>
      <w:tr w:rsidR="003C703F" w:rsidRPr="0042158C" w14:paraId="1E6357B8" w14:textId="77777777" w:rsidTr="00BC2E94">
        <w:trPr>
          <w:tblHeader/>
        </w:trPr>
        <w:tc>
          <w:tcPr>
            <w:tcW w:w="2666" w:type="dxa"/>
            <w:vMerge w:val="restart"/>
            <w:shd w:val="clear" w:color="auto" w:fill="BDD6EE" w:themeFill="accent5" w:themeFillTint="66"/>
            <w:vAlign w:val="center"/>
            <w:hideMark/>
          </w:tcPr>
          <w:p w14:paraId="3D7C0A15" w14:textId="77777777" w:rsidR="003C703F" w:rsidRPr="0042158C" w:rsidRDefault="003C703F" w:rsidP="00197634">
            <w:pPr>
              <w:spacing w:before="10" w:after="10"/>
              <w:jc w:val="both"/>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Σχέση Εργασίας</w:t>
            </w:r>
          </w:p>
        </w:tc>
        <w:tc>
          <w:tcPr>
            <w:tcW w:w="5630" w:type="dxa"/>
            <w:gridSpan w:val="5"/>
            <w:tcBorders>
              <w:bottom w:val="single" w:sz="4" w:space="0" w:color="auto"/>
            </w:tcBorders>
            <w:shd w:val="clear" w:color="auto" w:fill="BDD6EE" w:themeFill="accent5" w:themeFillTint="66"/>
            <w:vAlign w:val="center"/>
            <w:hideMark/>
          </w:tcPr>
          <w:p w14:paraId="5A9B99AD" w14:textId="614CB630"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 xml:space="preserve">Προβλεπόμενες Θέσεις από τον Οργανισμό Εσωτερικής Υπηρεσίας (ΟΕΥ) </w:t>
            </w:r>
          </w:p>
        </w:tc>
      </w:tr>
      <w:tr w:rsidR="003C703F" w:rsidRPr="0042158C" w14:paraId="3102EB4B" w14:textId="77777777" w:rsidTr="00BC2E94">
        <w:trPr>
          <w:tblHeader/>
        </w:trPr>
        <w:tc>
          <w:tcPr>
            <w:tcW w:w="2666" w:type="dxa"/>
            <w:vMerge/>
            <w:shd w:val="clear" w:color="auto" w:fill="BDD6EE" w:themeFill="accent5" w:themeFillTint="66"/>
            <w:vAlign w:val="center"/>
            <w:hideMark/>
          </w:tcPr>
          <w:p w14:paraId="6428E776" w14:textId="77777777" w:rsidR="003C703F" w:rsidRPr="0042158C" w:rsidRDefault="003C703F" w:rsidP="005E4088">
            <w:pPr>
              <w:spacing w:before="10" w:after="10"/>
              <w:rPr>
                <w:rFonts w:ascii="Arial Narrow" w:eastAsia="Times New Roman" w:hAnsi="Arial Narrow" w:cs="Calibri"/>
                <w:b/>
                <w:bCs/>
                <w:sz w:val="18"/>
                <w:szCs w:val="18"/>
                <w:lang w:eastAsia="el-GR"/>
              </w:rPr>
            </w:pPr>
          </w:p>
        </w:tc>
        <w:tc>
          <w:tcPr>
            <w:tcW w:w="5630" w:type="dxa"/>
            <w:gridSpan w:val="5"/>
            <w:shd w:val="clear" w:color="auto" w:fill="DEEAF6" w:themeFill="accent5" w:themeFillTint="33"/>
            <w:noWrap/>
            <w:vAlign w:val="bottom"/>
            <w:hideMark/>
          </w:tcPr>
          <w:p w14:paraId="10448DDC" w14:textId="77777777"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Κατηγορία</w:t>
            </w:r>
          </w:p>
        </w:tc>
      </w:tr>
      <w:tr w:rsidR="003C703F" w:rsidRPr="0042158C" w14:paraId="46504871" w14:textId="77777777" w:rsidTr="00BC2E94">
        <w:trPr>
          <w:tblHeader/>
        </w:trPr>
        <w:tc>
          <w:tcPr>
            <w:tcW w:w="2666" w:type="dxa"/>
            <w:vMerge/>
            <w:tcBorders>
              <w:bottom w:val="single" w:sz="4" w:space="0" w:color="auto"/>
            </w:tcBorders>
            <w:shd w:val="clear" w:color="auto" w:fill="BDD6EE" w:themeFill="accent5" w:themeFillTint="66"/>
            <w:vAlign w:val="center"/>
            <w:hideMark/>
          </w:tcPr>
          <w:p w14:paraId="580962D4" w14:textId="77777777" w:rsidR="003C703F" w:rsidRPr="0042158C" w:rsidRDefault="003C703F" w:rsidP="005E4088">
            <w:pPr>
              <w:spacing w:before="10" w:after="10"/>
              <w:rPr>
                <w:rFonts w:ascii="Arial Narrow" w:eastAsia="Times New Roman" w:hAnsi="Arial Narrow" w:cs="Calibri"/>
                <w:b/>
                <w:bCs/>
                <w:sz w:val="18"/>
                <w:szCs w:val="18"/>
                <w:lang w:eastAsia="el-GR"/>
              </w:rPr>
            </w:pPr>
          </w:p>
        </w:tc>
        <w:tc>
          <w:tcPr>
            <w:tcW w:w="1126" w:type="dxa"/>
            <w:tcBorders>
              <w:bottom w:val="single" w:sz="4" w:space="0" w:color="auto"/>
            </w:tcBorders>
            <w:shd w:val="clear" w:color="auto" w:fill="DEEAF6" w:themeFill="accent5" w:themeFillTint="33"/>
            <w:noWrap/>
            <w:vAlign w:val="center"/>
            <w:hideMark/>
          </w:tcPr>
          <w:p w14:paraId="7B213CE6" w14:textId="77777777"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ΠΕ</w:t>
            </w:r>
          </w:p>
        </w:tc>
        <w:tc>
          <w:tcPr>
            <w:tcW w:w="1126" w:type="dxa"/>
            <w:tcBorders>
              <w:bottom w:val="single" w:sz="4" w:space="0" w:color="auto"/>
            </w:tcBorders>
            <w:shd w:val="clear" w:color="auto" w:fill="DEEAF6" w:themeFill="accent5" w:themeFillTint="33"/>
            <w:noWrap/>
            <w:vAlign w:val="center"/>
            <w:hideMark/>
          </w:tcPr>
          <w:p w14:paraId="452A343F" w14:textId="77777777"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ΤΕ</w:t>
            </w:r>
          </w:p>
        </w:tc>
        <w:tc>
          <w:tcPr>
            <w:tcW w:w="1126" w:type="dxa"/>
            <w:tcBorders>
              <w:bottom w:val="single" w:sz="4" w:space="0" w:color="auto"/>
            </w:tcBorders>
            <w:shd w:val="clear" w:color="auto" w:fill="DEEAF6" w:themeFill="accent5" w:themeFillTint="33"/>
            <w:noWrap/>
            <w:vAlign w:val="center"/>
            <w:hideMark/>
          </w:tcPr>
          <w:p w14:paraId="7F2335EA" w14:textId="77777777"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ΔΕ</w:t>
            </w:r>
          </w:p>
        </w:tc>
        <w:tc>
          <w:tcPr>
            <w:tcW w:w="1126" w:type="dxa"/>
            <w:tcBorders>
              <w:bottom w:val="single" w:sz="4" w:space="0" w:color="auto"/>
            </w:tcBorders>
            <w:shd w:val="clear" w:color="auto" w:fill="DEEAF6" w:themeFill="accent5" w:themeFillTint="33"/>
            <w:noWrap/>
            <w:vAlign w:val="center"/>
            <w:hideMark/>
          </w:tcPr>
          <w:p w14:paraId="04D85AD5" w14:textId="77777777"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ΥΕ</w:t>
            </w:r>
          </w:p>
        </w:tc>
        <w:tc>
          <w:tcPr>
            <w:tcW w:w="1126" w:type="dxa"/>
            <w:tcBorders>
              <w:bottom w:val="single" w:sz="4" w:space="0" w:color="auto"/>
            </w:tcBorders>
            <w:shd w:val="clear" w:color="auto" w:fill="DEEAF6" w:themeFill="accent5" w:themeFillTint="33"/>
            <w:noWrap/>
            <w:vAlign w:val="bottom"/>
            <w:hideMark/>
          </w:tcPr>
          <w:p w14:paraId="7B214490" w14:textId="77777777"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 xml:space="preserve">Σύνολο ανά Σχέση Εργασίας </w:t>
            </w:r>
          </w:p>
        </w:tc>
      </w:tr>
      <w:tr w:rsidR="00F31877" w:rsidRPr="0042158C" w14:paraId="7ADE5DE2" w14:textId="77777777" w:rsidTr="00F31877">
        <w:tc>
          <w:tcPr>
            <w:tcW w:w="8296" w:type="dxa"/>
            <w:gridSpan w:val="6"/>
            <w:shd w:val="clear" w:color="auto" w:fill="DEEAF6" w:themeFill="accent5" w:themeFillTint="33"/>
            <w:noWrap/>
            <w:vAlign w:val="bottom"/>
          </w:tcPr>
          <w:p w14:paraId="363A6FC3" w14:textId="35048204" w:rsidR="00F31877" w:rsidRPr="0042158C" w:rsidRDefault="00F31877" w:rsidP="003C703F">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Δήμος Αγίου Ευστρατίου</w:t>
            </w:r>
          </w:p>
        </w:tc>
      </w:tr>
      <w:tr w:rsidR="003C703F" w:rsidRPr="0042158C" w14:paraId="7600AFC4" w14:textId="77777777" w:rsidTr="005E4088">
        <w:tc>
          <w:tcPr>
            <w:tcW w:w="2666" w:type="dxa"/>
            <w:shd w:val="clear" w:color="auto" w:fill="FFFFFF" w:themeFill="background1"/>
            <w:noWrap/>
            <w:vAlign w:val="bottom"/>
            <w:hideMark/>
          </w:tcPr>
          <w:p w14:paraId="10F7E1E8" w14:textId="77777777"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Μόνιμοι</w:t>
            </w:r>
          </w:p>
        </w:tc>
        <w:tc>
          <w:tcPr>
            <w:tcW w:w="1126" w:type="dxa"/>
            <w:noWrap/>
            <w:vAlign w:val="center"/>
          </w:tcPr>
          <w:p w14:paraId="10A2465E" w14:textId="1EC76737"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4</w:t>
            </w:r>
          </w:p>
        </w:tc>
        <w:tc>
          <w:tcPr>
            <w:tcW w:w="1126" w:type="dxa"/>
            <w:noWrap/>
            <w:vAlign w:val="center"/>
          </w:tcPr>
          <w:p w14:paraId="3C7249C2" w14:textId="489380BE"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p>
        </w:tc>
        <w:tc>
          <w:tcPr>
            <w:tcW w:w="1126" w:type="dxa"/>
            <w:noWrap/>
            <w:vAlign w:val="center"/>
          </w:tcPr>
          <w:p w14:paraId="07846781" w14:textId="7F699A66"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8</w:t>
            </w:r>
          </w:p>
        </w:tc>
        <w:tc>
          <w:tcPr>
            <w:tcW w:w="1126" w:type="dxa"/>
            <w:noWrap/>
            <w:vAlign w:val="center"/>
          </w:tcPr>
          <w:p w14:paraId="7D837309" w14:textId="0C877378"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3</w:t>
            </w:r>
          </w:p>
        </w:tc>
        <w:tc>
          <w:tcPr>
            <w:tcW w:w="1126" w:type="dxa"/>
            <w:noWrap/>
            <w:vAlign w:val="center"/>
          </w:tcPr>
          <w:p w14:paraId="36E122CC" w14:textId="260FE5FD"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r w:rsidR="00F31877" w:rsidRPr="0042158C">
              <w:rPr>
                <w:rFonts w:ascii="Arial Narrow" w:eastAsia="Times New Roman" w:hAnsi="Arial Narrow" w:cs="Calibri"/>
                <w:sz w:val="18"/>
                <w:szCs w:val="18"/>
                <w:lang w:eastAsia="el-GR"/>
              </w:rPr>
              <w:t>6</w:t>
            </w:r>
          </w:p>
        </w:tc>
      </w:tr>
      <w:tr w:rsidR="003C703F" w:rsidRPr="0042158C" w14:paraId="6524E614" w14:textId="77777777" w:rsidTr="005E4088">
        <w:tc>
          <w:tcPr>
            <w:tcW w:w="2666" w:type="dxa"/>
            <w:tcBorders>
              <w:bottom w:val="single" w:sz="4" w:space="0" w:color="auto"/>
            </w:tcBorders>
            <w:shd w:val="clear" w:color="auto" w:fill="FFFFFF" w:themeFill="background1"/>
            <w:noWrap/>
            <w:vAlign w:val="bottom"/>
            <w:hideMark/>
          </w:tcPr>
          <w:p w14:paraId="1363F33C" w14:textId="77777777"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tcPr>
          <w:p w14:paraId="7C76F02D" w14:textId="232C78E5"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79E8F511" w14:textId="7C26A7AE"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790E7DCA" w14:textId="71FBAAC8"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3BFCAEE3" w14:textId="0FC02B61"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p>
        </w:tc>
        <w:tc>
          <w:tcPr>
            <w:tcW w:w="1126" w:type="dxa"/>
            <w:tcBorders>
              <w:bottom w:val="single" w:sz="4" w:space="0" w:color="auto"/>
            </w:tcBorders>
            <w:noWrap/>
            <w:vAlign w:val="center"/>
          </w:tcPr>
          <w:p w14:paraId="67CE01B8" w14:textId="3092BD90"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p>
        </w:tc>
      </w:tr>
      <w:tr w:rsidR="003C703F" w:rsidRPr="0042158C" w14:paraId="7EE6BB9D" w14:textId="77777777" w:rsidTr="00F31877">
        <w:tc>
          <w:tcPr>
            <w:tcW w:w="2666" w:type="dxa"/>
            <w:tcBorders>
              <w:bottom w:val="single" w:sz="4" w:space="0" w:color="auto"/>
            </w:tcBorders>
            <w:shd w:val="clear" w:color="auto" w:fill="FFFFFF" w:themeFill="background1"/>
            <w:noWrap/>
            <w:vAlign w:val="bottom"/>
          </w:tcPr>
          <w:p w14:paraId="539B7F3B" w14:textId="77777777"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Ορισμένου Χρόνου (ΙΔΟΧ)</w:t>
            </w:r>
          </w:p>
        </w:tc>
        <w:tc>
          <w:tcPr>
            <w:tcW w:w="1126" w:type="dxa"/>
            <w:tcBorders>
              <w:bottom w:val="single" w:sz="4" w:space="0" w:color="auto"/>
            </w:tcBorders>
            <w:noWrap/>
            <w:vAlign w:val="center"/>
          </w:tcPr>
          <w:p w14:paraId="0F6CDED7" w14:textId="5ED39C23"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5EADA0DD" w14:textId="7719D0B0"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4601386B" w14:textId="3467F84F"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37DE3D8F" w14:textId="13ADB8A8"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63EC64DF" w14:textId="0E7FC6A7" w:rsidR="003C703F" w:rsidRPr="0042158C" w:rsidRDefault="003C703F" w:rsidP="003C703F">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2</w:t>
            </w:r>
          </w:p>
        </w:tc>
      </w:tr>
      <w:tr w:rsidR="003C703F" w:rsidRPr="0042158C" w14:paraId="5A6CDD8A" w14:textId="77777777" w:rsidTr="00F31877">
        <w:tc>
          <w:tcPr>
            <w:tcW w:w="2666" w:type="dxa"/>
            <w:tcBorders>
              <w:right w:val="nil"/>
            </w:tcBorders>
            <w:shd w:val="clear" w:color="auto" w:fill="BDD6EE" w:themeFill="accent5" w:themeFillTint="66"/>
            <w:noWrap/>
            <w:vAlign w:val="bottom"/>
            <w:hideMark/>
          </w:tcPr>
          <w:p w14:paraId="74B878DB" w14:textId="77777777"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Σύνολο ανά Κατηγορία</w:t>
            </w:r>
          </w:p>
        </w:tc>
        <w:tc>
          <w:tcPr>
            <w:tcW w:w="4504" w:type="dxa"/>
            <w:gridSpan w:val="4"/>
            <w:tcBorders>
              <w:left w:val="nil"/>
              <w:right w:val="nil"/>
            </w:tcBorders>
            <w:shd w:val="clear" w:color="auto" w:fill="BDD6EE" w:themeFill="accent5" w:themeFillTint="66"/>
            <w:noWrap/>
            <w:vAlign w:val="center"/>
          </w:tcPr>
          <w:p w14:paraId="64016F74" w14:textId="7C4818C5"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1</w:t>
            </w:r>
            <w:r w:rsidR="00F31877" w:rsidRPr="0042158C">
              <w:rPr>
                <w:rFonts w:ascii="Arial Narrow" w:eastAsia="Times New Roman" w:hAnsi="Arial Narrow" w:cs="Calibri"/>
                <w:b/>
                <w:bCs/>
                <w:sz w:val="18"/>
                <w:szCs w:val="18"/>
                <w:lang w:eastAsia="el-GR"/>
              </w:rPr>
              <w:t>9</w:t>
            </w:r>
          </w:p>
        </w:tc>
        <w:tc>
          <w:tcPr>
            <w:tcW w:w="1126" w:type="dxa"/>
            <w:tcBorders>
              <w:left w:val="nil"/>
            </w:tcBorders>
            <w:shd w:val="clear" w:color="auto" w:fill="BDD6EE" w:themeFill="accent5" w:themeFillTint="66"/>
            <w:noWrap/>
            <w:vAlign w:val="bottom"/>
          </w:tcPr>
          <w:p w14:paraId="261DA5C2" w14:textId="7C482BD1" w:rsidR="003C703F" w:rsidRPr="0042158C" w:rsidRDefault="003C703F" w:rsidP="005E4088">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1</w:t>
            </w:r>
            <w:r w:rsidR="00F31877" w:rsidRPr="0042158C">
              <w:rPr>
                <w:rFonts w:ascii="Arial Narrow" w:eastAsia="Times New Roman" w:hAnsi="Arial Narrow" w:cs="Calibri"/>
                <w:b/>
                <w:bCs/>
                <w:sz w:val="18"/>
                <w:szCs w:val="18"/>
                <w:lang w:eastAsia="el-GR"/>
              </w:rPr>
              <w:t>9</w:t>
            </w:r>
          </w:p>
        </w:tc>
      </w:tr>
      <w:tr w:rsidR="00F31877" w:rsidRPr="0042158C" w14:paraId="16AB4ACC" w14:textId="77777777" w:rsidTr="00A00476">
        <w:tc>
          <w:tcPr>
            <w:tcW w:w="8296" w:type="dxa"/>
            <w:gridSpan w:val="6"/>
            <w:shd w:val="clear" w:color="auto" w:fill="DEEAF6" w:themeFill="accent5" w:themeFillTint="33"/>
            <w:noWrap/>
            <w:vAlign w:val="bottom"/>
          </w:tcPr>
          <w:p w14:paraId="1D065303" w14:textId="4E32E115"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Δήμος Ηρωικής Νήσου Ψαρών</w:t>
            </w:r>
          </w:p>
        </w:tc>
      </w:tr>
      <w:tr w:rsidR="00F31877" w:rsidRPr="0042158C" w14:paraId="0AD88EB4" w14:textId="77777777" w:rsidTr="00A00476">
        <w:tc>
          <w:tcPr>
            <w:tcW w:w="2666" w:type="dxa"/>
            <w:shd w:val="clear" w:color="auto" w:fill="FFFFFF" w:themeFill="background1"/>
            <w:noWrap/>
            <w:vAlign w:val="bottom"/>
            <w:hideMark/>
          </w:tcPr>
          <w:p w14:paraId="418B81D0"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Μόνιμοι</w:t>
            </w:r>
          </w:p>
        </w:tc>
        <w:tc>
          <w:tcPr>
            <w:tcW w:w="1126" w:type="dxa"/>
            <w:noWrap/>
            <w:vAlign w:val="center"/>
          </w:tcPr>
          <w:p w14:paraId="1FFFF057"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6</w:t>
            </w:r>
          </w:p>
        </w:tc>
        <w:tc>
          <w:tcPr>
            <w:tcW w:w="1126" w:type="dxa"/>
            <w:noWrap/>
            <w:vAlign w:val="center"/>
          </w:tcPr>
          <w:p w14:paraId="38B40309"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5</w:t>
            </w:r>
          </w:p>
        </w:tc>
        <w:tc>
          <w:tcPr>
            <w:tcW w:w="1126" w:type="dxa"/>
            <w:noWrap/>
            <w:vAlign w:val="center"/>
          </w:tcPr>
          <w:p w14:paraId="6CE54A68"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6</w:t>
            </w:r>
          </w:p>
        </w:tc>
        <w:tc>
          <w:tcPr>
            <w:tcW w:w="1126" w:type="dxa"/>
            <w:noWrap/>
            <w:vAlign w:val="center"/>
          </w:tcPr>
          <w:p w14:paraId="33646554"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4</w:t>
            </w:r>
          </w:p>
        </w:tc>
        <w:tc>
          <w:tcPr>
            <w:tcW w:w="1126" w:type="dxa"/>
            <w:noWrap/>
            <w:vAlign w:val="center"/>
          </w:tcPr>
          <w:p w14:paraId="2D901092"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21</w:t>
            </w:r>
          </w:p>
        </w:tc>
      </w:tr>
      <w:tr w:rsidR="00F31877" w:rsidRPr="0042158C" w14:paraId="7E2E73F0" w14:textId="77777777" w:rsidTr="00A00476">
        <w:tc>
          <w:tcPr>
            <w:tcW w:w="2666" w:type="dxa"/>
            <w:tcBorders>
              <w:bottom w:val="single" w:sz="4" w:space="0" w:color="auto"/>
            </w:tcBorders>
            <w:shd w:val="clear" w:color="auto" w:fill="FFFFFF" w:themeFill="background1"/>
            <w:noWrap/>
            <w:vAlign w:val="bottom"/>
            <w:hideMark/>
          </w:tcPr>
          <w:p w14:paraId="30E744D1"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tcPr>
          <w:p w14:paraId="3347CCF5"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648EB455"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51A91F35"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p>
        </w:tc>
        <w:tc>
          <w:tcPr>
            <w:tcW w:w="1126" w:type="dxa"/>
            <w:tcBorders>
              <w:bottom w:val="single" w:sz="4" w:space="0" w:color="auto"/>
            </w:tcBorders>
            <w:noWrap/>
            <w:vAlign w:val="center"/>
          </w:tcPr>
          <w:p w14:paraId="601F1788"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23D6B019"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p>
        </w:tc>
      </w:tr>
      <w:tr w:rsidR="00F31877" w:rsidRPr="0042158C" w14:paraId="37F00A00" w14:textId="77777777" w:rsidTr="00A00476">
        <w:tc>
          <w:tcPr>
            <w:tcW w:w="2666" w:type="dxa"/>
            <w:tcBorders>
              <w:bottom w:val="single" w:sz="4" w:space="0" w:color="auto"/>
            </w:tcBorders>
            <w:shd w:val="clear" w:color="auto" w:fill="FFFFFF" w:themeFill="background1"/>
            <w:noWrap/>
            <w:vAlign w:val="bottom"/>
          </w:tcPr>
          <w:p w14:paraId="5722BB9E"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Ορισμένου Χρόνου (ΙΔΟΧ)</w:t>
            </w:r>
          </w:p>
        </w:tc>
        <w:tc>
          <w:tcPr>
            <w:tcW w:w="1126" w:type="dxa"/>
            <w:tcBorders>
              <w:bottom w:val="single" w:sz="4" w:space="0" w:color="auto"/>
            </w:tcBorders>
            <w:noWrap/>
            <w:vAlign w:val="center"/>
          </w:tcPr>
          <w:p w14:paraId="6A8478EF"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77204F2C"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2D8A4FD5"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2E257A2B"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6ECC8AA7"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8</w:t>
            </w:r>
          </w:p>
        </w:tc>
      </w:tr>
      <w:tr w:rsidR="00F31877" w:rsidRPr="0042158C" w14:paraId="37A91A02" w14:textId="77777777" w:rsidTr="00A00476">
        <w:tc>
          <w:tcPr>
            <w:tcW w:w="2666" w:type="dxa"/>
            <w:shd w:val="clear" w:color="auto" w:fill="BDD6EE" w:themeFill="accent5" w:themeFillTint="66"/>
            <w:noWrap/>
            <w:vAlign w:val="bottom"/>
            <w:hideMark/>
          </w:tcPr>
          <w:p w14:paraId="0EBC7A0B" w14:textId="77777777"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Σύνολο ανά Κατηγορία</w:t>
            </w:r>
          </w:p>
        </w:tc>
        <w:tc>
          <w:tcPr>
            <w:tcW w:w="4504" w:type="dxa"/>
            <w:gridSpan w:val="4"/>
            <w:shd w:val="clear" w:color="auto" w:fill="BDD6EE" w:themeFill="accent5" w:themeFillTint="66"/>
            <w:noWrap/>
            <w:vAlign w:val="center"/>
          </w:tcPr>
          <w:p w14:paraId="6FA2BBE1" w14:textId="77777777"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30</w:t>
            </w:r>
          </w:p>
        </w:tc>
        <w:tc>
          <w:tcPr>
            <w:tcW w:w="1126" w:type="dxa"/>
            <w:shd w:val="clear" w:color="auto" w:fill="BDD6EE" w:themeFill="accent5" w:themeFillTint="66"/>
            <w:noWrap/>
            <w:vAlign w:val="bottom"/>
          </w:tcPr>
          <w:p w14:paraId="510E964E" w14:textId="77777777"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30</w:t>
            </w:r>
          </w:p>
        </w:tc>
      </w:tr>
      <w:tr w:rsidR="00F31877" w:rsidRPr="0042158C" w14:paraId="7D86F33D" w14:textId="77777777" w:rsidTr="00A00476">
        <w:tc>
          <w:tcPr>
            <w:tcW w:w="8296" w:type="dxa"/>
            <w:gridSpan w:val="6"/>
            <w:shd w:val="clear" w:color="auto" w:fill="DEEAF6" w:themeFill="accent5" w:themeFillTint="33"/>
            <w:noWrap/>
            <w:vAlign w:val="bottom"/>
          </w:tcPr>
          <w:p w14:paraId="4E5066DC" w14:textId="6D93C054"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lastRenderedPageBreak/>
              <w:t>Δήμος Φούρνων Κορσεών</w:t>
            </w:r>
          </w:p>
        </w:tc>
      </w:tr>
      <w:tr w:rsidR="00F31877" w:rsidRPr="0042158C" w14:paraId="2F99F6D7" w14:textId="77777777" w:rsidTr="00A00476">
        <w:tc>
          <w:tcPr>
            <w:tcW w:w="2666" w:type="dxa"/>
            <w:shd w:val="clear" w:color="auto" w:fill="FFFFFF" w:themeFill="background1"/>
            <w:noWrap/>
            <w:vAlign w:val="bottom"/>
            <w:hideMark/>
          </w:tcPr>
          <w:p w14:paraId="5250A820"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Μόνιμοι</w:t>
            </w:r>
          </w:p>
        </w:tc>
        <w:tc>
          <w:tcPr>
            <w:tcW w:w="1126" w:type="dxa"/>
            <w:noWrap/>
            <w:vAlign w:val="center"/>
          </w:tcPr>
          <w:p w14:paraId="7B4EC450"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p>
        </w:tc>
        <w:tc>
          <w:tcPr>
            <w:tcW w:w="1126" w:type="dxa"/>
            <w:noWrap/>
            <w:vAlign w:val="center"/>
          </w:tcPr>
          <w:p w14:paraId="17CE3876"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p>
        </w:tc>
        <w:tc>
          <w:tcPr>
            <w:tcW w:w="1126" w:type="dxa"/>
            <w:noWrap/>
            <w:vAlign w:val="center"/>
          </w:tcPr>
          <w:p w14:paraId="5D58C308"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7</w:t>
            </w:r>
          </w:p>
        </w:tc>
        <w:tc>
          <w:tcPr>
            <w:tcW w:w="1126" w:type="dxa"/>
            <w:noWrap/>
            <w:vAlign w:val="center"/>
          </w:tcPr>
          <w:p w14:paraId="313F04A4"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2</w:t>
            </w:r>
          </w:p>
        </w:tc>
        <w:tc>
          <w:tcPr>
            <w:tcW w:w="1126" w:type="dxa"/>
            <w:noWrap/>
            <w:vAlign w:val="center"/>
          </w:tcPr>
          <w:p w14:paraId="59A1CF49"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11</w:t>
            </w:r>
          </w:p>
        </w:tc>
      </w:tr>
      <w:tr w:rsidR="00F31877" w:rsidRPr="0042158C" w14:paraId="2E6D95CB" w14:textId="77777777" w:rsidTr="00A00476">
        <w:tc>
          <w:tcPr>
            <w:tcW w:w="2666" w:type="dxa"/>
            <w:tcBorders>
              <w:bottom w:val="single" w:sz="4" w:space="0" w:color="auto"/>
            </w:tcBorders>
            <w:shd w:val="clear" w:color="auto" w:fill="FFFFFF" w:themeFill="background1"/>
            <w:noWrap/>
            <w:vAlign w:val="bottom"/>
            <w:hideMark/>
          </w:tcPr>
          <w:p w14:paraId="409F6F58"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tcPr>
          <w:p w14:paraId="3F7F699F"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1603CCC2"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2AD2F9B5"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p>
        </w:tc>
        <w:tc>
          <w:tcPr>
            <w:tcW w:w="1126" w:type="dxa"/>
            <w:tcBorders>
              <w:bottom w:val="single" w:sz="4" w:space="0" w:color="auto"/>
            </w:tcBorders>
            <w:noWrap/>
            <w:vAlign w:val="center"/>
          </w:tcPr>
          <w:p w14:paraId="7AC25650"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0C7638CC"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w:t>
            </w:r>
          </w:p>
        </w:tc>
      </w:tr>
      <w:tr w:rsidR="00F31877" w:rsidRPr="0042158C" w14:paraId="3D7A6E78" w14:textId="77777777" w:rsidTr="00A00476">
        <w:tc>
          <w:tcPr>
            <w:tcW w:w="2666" w:type="dxa"/>
            <w:tcBorders>
              <w:bottom w:val="single" w:sz="4" w:space="0" w:color="auto"/>
            </w:tcBorders>
            <w:shd w:val="clear" w:color="auto" w:fill="FFFFFF" w:themeFill="background1"/>
            <w:noWrap/>
            <w:vAlign w:val="bottom"/>
          </w:tcPr>
          <w:p w14:paraId="3D18629D"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Ορισμένου Χρόνου (ΙΔΟΧ)</w:t>
            </w:r>
          </w:p>
        </w:tc>
        <w:tc>
          <w:tcPr>
            <w:tcW w:w="1126" w:type="dxa"/>
            <w:tcBorders>
              <w:bottom w:val="single" w:sz="4" w:space="0" w:color="auto"/>
            </w:tcBorders>
            <w:noWrap/>
            <w:vAlign w:val="center"/>
          </w:tcPr>
          <w:p w14:paraId="6B8C0104"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750FEA70"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7EA1D1C8"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20F9D2AE"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2B141BC7"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5</w:t>
            </w:r>
          </w:p>
        </w:tc>
      </w:tr>
      <w:tr w:rsidR="00F31877" w:rsidRPr="0042158C" w14:paraId="5DEF5618" w14:textId="77777777" w:rsidTr="00A00476">
        <w:tc>
          <w:tcPr>
            <w:tcW w:w="2666" w:type="dxa"/>
            <w:shd w:val="clear" w:color="auto" w:fill="BDD6EE" w:themeFill="accent5" w:themeFillTint="66"/>
            <w:noWrap/>
            <w:vAlign w:val="bottom"/>
            <w:hideMark/>
          </w:tcPr>
          <w:p w14:paraId="1CECCEE2" w14:textId="77777777"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Σύνολο ανά Κατηγορία</w:t>
            </w:r>
          </w:p>
        </w:tc>
        <w:tc>
          <w:tcPr>
            <w:tcW w:w="4504" w:type="dxa"/>
            <w:gridSpan w:val="4"/>
            <w:shd w:val="clear" w:color="auto" w:fill="BDD6EE" w:themeFill="accent5" w:themeFillTint="66"/>
            <w:noWrap/>
            <w:vAlign w:val="center"/>
          </w:tcPr>
          <w:p w14:paraId="43C96D0C" w14:textId="77777777"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17</w:t>
            </w:r>
          </w:p>
        </w:tc>
        <w:tc>
          <w:tcPr>
            <w:tcW w:w="1126" w:type="dxa"/>
            <w:shd w:val="clear" w:color="auto" w:fill="BDD6EE" w:themeFill="accent5" w:themeFillTint="66"/>
            <w:noWrap/>
            <w:vAlign w:val="bottom"/>
          </w:tcPr>
          <w:p w14:paraId="21694100" w14:textId="77777777"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17</w:t>
            </w:r>
          </w:p>
        </w:tc>
      </w:tr>
      <w:tr w:rsidR="00F31877" w:rsidRPr="0042158C" w14:paraId="17FFD58D" w14:textId="77777777" w:rsidTr="00A00476">
        <w:tc>
          <w:tcPr>
            <w:tcW w:w="8296" w:type="dxa"/>
            <w:gridSpan w:val="6"/>
            <w:shd w:val="clear" w:color="auto" w:fill="DEEAF6" w:themeFill="accent5" w:themeFillTint="33"/>
            <w:noWrap/>
            <w:vAlign w:val="bottom"/>
          </w:tcPr>
          <w:p w14:paraId="7A39D726" w14:textId="5E87580E"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Δήμος Οινουσσών</w:t>
            </w:r>
          </w:p>
        </w:tc>
      </w:tr>
      <w:tr w:rsidR="00F31877" w:rsidRPr="0042158C" w14:paraId="08365044" w14:textId="77777777" w:rsidTr="00A00476">
        <w:tc>
          <w:tcPr>
            <w:tcW w:w="2666" w:type="dxa"/>
            <w:shd w:val="clear" w:color="auto" w:fill="FFFFFF" w:themeFill="background1"/>
            <w:noWrap/>
            <w:vAlign w:val="bottom"/>
            <w:hideMark/>
          </w:tcPr>
          <w:p w14:paraId="26FC74D9"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Μόνιμοι</w:t>
            </w:r>
          </w:p>
        </w:tc>
        <w:tc>
          <w:tcPr>
            <w:tcW w:w="1126" w:type="dxa"/>
            <w:noWrap/>
            <w:vAlign w:val="center"/>
          </w:tcPr>
          <w:p w14:paraId="3E1B72A3"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7</w:t>
            </w:r>
          </w:p>
        </w:tc>
        <w:tc>
          <w:tcPr>
            <w:tcW w:w="1126" w:type="dxa"/>
            <w:noWrap/>
            <w:vAlign w:val="center"/>
          </w:tcPr>
          <w:p w14:paraId="3E09ADD5"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5</w:t>
            </w:r>
          </w:p>
        </w:tc>
        <w:tc>
          <w:tcPr>
            <w:tcW w:w="1126" w:type="dxa"/>
            <w:noWrap/>
            <w:vAlign w:val="center"/>
          </w:tcPr>
          <w:p w14:paraId="145E9D52"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5</w:t>
            </w:r>
          </w:p>
        </w:tc>
        <w:tc>
          <w:tcPr>
            <w:tcW w:w="1126" w:type="dxa"/>
            <w:noWrap/>
            <w:vAlign w:val="center"/>
          </w:tcPr>
          <w:p w14:paraId="0CC61D92"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5</w:t>
            </w:r>
          </w:p>
        </w:tc>
        <w:tc>
          <w:tcPr>
            <w:tcW w:w="1126" w:type="dxa"/>
            <w:noWrap/>
            <w:vAlign w:val="center"/>
          </w:tcPr>
          <w:p w14:paraId="27692828"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22</w:t>
            </w:r>
          </w:p>
        </w:tc>
      </w:tr>
      <w:tr w:rsidR="00F31877" w:rsidRPr="0042158C" w14:paraId="2A792BBC" w14:textId="77777777" w:rsidTr="00A00476">
        <w:tc>
          <w:tcPr>
            <w:tcW w:w="2666" w:type="dxa"/>
            <w:tcBorders>
              <w:bottom w:val="single" w:sz="4" w:space="0" w:color="auto"/>
            </w:tcBorders>
            <w:shd w:val="clear" w:color="auto" w:fill="FFFFFF" w:themeFill="background1"/>
            <w:noWrap/>
            <w:vAlign w:val="bottom"/>
            <w:hideMark/>
          </w:tcPr>
          <w:p w14:paraId="26B1E9FE"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Αορίστου Χρόνου (ΙΔΑΧ)</w:t>
            </w:r>
          </w:p>
        </w:tc>
        <w:tc>
          <w:tcPr>
            <w:tcW w:w="1126" w:type="dxa"/>
            <w:tcBorders>
              <w:bottom w:val="single" w:sz="4" w:space="0" w:color="auto"/>
            </w:tcBorders>
            <w:noWrap/>
            <w:vAlign w:val="center"/>
          </w:tcPr>
          <w:p w14:paraId="126A6BF9"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17BCF9DD"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 0</w:t>
            </w:r>
          </w:p>
        </w:tc>
        <w:tc>
          <w:tcPr>
            <w:tcW w:w="1126" w:type="dxa"/>
            <w:tcBorders>
              <w:bottom w:val="single" w:sz="4" w:space="0" w:color="auto"/>
            </w:tcBorders>
            <w:noWrap/>
            <w:vAlign w:val="center"/>
          </w:tcPr>
          <w:p w14:paraId="47CA54EC"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3828C012"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w:t>
            </w:r>
          </w:p>
        </w:tc>
        <w:tc>
          <w:tcPr>
            <w:tcW w:w="1126" w:type="dxa"/>
            <w:tcBorders>
              <w:bottom w:val="single" w:sz="4" w:space="0" w:color="auto"/>
            </w:tcBorders>
            <w:noWrap/>
            <w:vAlign w:val="center"/>
          </w:tcPr>
          <w:p w14:paraId="0E5D4051"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0</w:t>
            </w:r>
          </w:p>
        </w:tc>
      </w:tr>
      <w:tr w:rsidR="00F31877" w:rsidRPr="0042158C" w14:paraId="3070D305" w14:textId="77777777" w:rsidTr="00A00476">
        <w:tc>
          <w:tcPr>
            <w:tcW w:w="2666" w:type="dxa"/>
            <w:tcBorders>
              <w:bottom w:val="single" w:sz="4" w:space="0" w:color="auto"/>
            </w:tcBorders>
            <w:shd w:val="clear" w:color="auto" w:fill="FFFFFF" w:themeFill="background1"/>
            <w:noWrap/>
            <w:vAlign w:val="bottom"/>
          </w:tcPr>
          <w:p w14:paraId="058F89A4"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Ιδιωτικού Δικαίου Ορισμένου Χρόνου (ΙΔΟΧ)</w:t>
            </w:r>
          </w:p>
        </w:tc>
        <w:tc>
          <w:tcPr>
            <w:tcW w:w="4504" w:type="dxa"/>
            <w:gridSpan w:val="4"/>
            <w:tcBorders>
              <w:bottom w:val="single" w:sz="4" w:space="0" w:color="auto"/>
            </w:tcBorders>
            <w:noWrap/>
            <w:vAlign w:val="center"/>
          </w:tcPr>
          <w:p w14:paraId="6EA010D9"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10</w:t>
            </w:r>
          </w:p>
        </w:tc>
        <w:tc>
          <w:tcPr>
            <w:tcW w:w="1126" w:type="dxa"/>
            <w:tcBorders>
              <w:bottom w:val="single" w:sz="4" w:space="0" w:color="auto"/>
            </w:tcBorders>
            <w:noWrap/>
            <w:vAlign w:val="center"/>
          </w:tcPr>
          <w:p w14:paraId="0DB33E7C" w14:textId="77777777" w:rsidR="00F31877" w:rsidRPr="0042158C" w:rsidRDefault="00F31877" w:rsidP="00A00476">
            <w:pPr>
              <w:spacing w:before="10" w:after="10"/>
              <w:jc w:val="center"/>
              <w:rPr>
                <w:rFonts w:ascii="Arial Narrow" w:eastAsia="Times New Roman" w:hAnsi="Arial Narrow" w:cs="Calibri"/>
                <w:sz w:val="18"/>
                <w:szCs w:val="18"/>
                <w:lang w:eastAsia="el-GR"/>
              </w:rPr>
            </w:pPr>
            <w:r w:rsidRPr="0042158C">
              <w:rPr>
                <w:rFonts w:ascii="Arial Narrow" w:eastAsia="Times New Roman" w:hAnsi="Arial Narrow" w:cs="Calibri"/>
                <w:sz w:val="18"/>
                <w:szCs w:val="18"/>
                <w:lang w:eastAsia="el-GR"/>
              </w:rPr>
              <w:t>10</w:t>
            </w:r>
          </w:p>
        </w:tc>
      </w:tr>
      <w:tr w:rsidR="00F31877" w:rsidRPr="0042158C" w14:paraId="40FA2E1B" w14:textId="77777777" w:rsidTr="00A00476">
        <w:tc>
          <w:tcPr>
            <w:tcW w:w="2666" w:type="dxa"/>
            <w:shd w:val="clear" w:color="auto" w:fill="BDD6EE" w:themeFill="accent5" w:themeFillTint="66"/>
            <w:noWrap/>
            <w:vAlign w:val="bottom"/>
            <w:hideMark/>
          </w:tcPr>
          <w:p w14:paraId="735C3497" w14:textId="77777777"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Σύνολο ανά Κατηγορία</w:t>
            </w:r>
          </w:p>
        </w:tc>
        <w:tc>
          <w:tcPr>
            <w:tcW w:w="4504" w:type="dxa"/>
            <w:gridSpan w:val="4"/>
            <w:shd w:val="clear" w:color="auto" w:fill="BDD6EE" w:themeFill="accent5" w:themeFillTint="66"/>
            <w:noWrap/>
            <w:vAlign w:val="center"/>
          </w:tcPr>
          <w:p w14:paraId="335A7387" w14:textId="77777777"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32</w:t>
            </w:r>
          </w:p>
        </w:tc>
        <w:tc>
          <w:tcPr>
            <w:tcW w:w="1126" w:type="dxa"/>
            <w:shd w:val="clear" w:color="auto" w:fill="BDD6EE" w:themeFill="accent5" w:themeFillTint="66"/>
            <w:noWrap/>
            <w:vAlign w:val="bottom"/>
          </w:tcPr>
          <w:p w14:paraId="300EC076" w14:textId="77777777" w:rsidR="00F31877" w:rsidRPr="0042158C" w:rsidRDefault="00F31877" w:rsidP="00A00476">
            <w:pPr>
              <w:spacing w:before="10" w:after="10"/>
              <w:jc w:val="center"/>
              <w:rPr>
                <w:rFonts w:ascii="Arial Narrow" w:eastAsia="Times New Roman" w:hAnsi="Arial Narrow" w:cs="Calibri"/>
                <w:b/>
                <w:bCs/>
                <w:sz w:val="18"/>
                <w:szCs w:val="18"/>
                <w:lang w:eastAsia="el-GR"/>
              </w:rPr>
            </w:pPr>
            <w:r w:rsidRPr="0042158C">
              <w:rPr>
                <w:rFonts w:ascii="Arial Narrow" w:eastAsia="Times New Roman" w:hAnsi="Arial Narrow" w:cs="Calibri"/>
                <w:b/>
                <w:bCs/>
                <w:sz w:val="18"/>
                <w:szCs w:val="18"/>
                <w:lang w:eastAsia="el-GR"/>
              </w:rPr>
              <w:t>32</w:t>
            </w:r>
          </w:p>
        </w:tc>
      </w:tr>
    </w:tbl>
    <w:p w14:paraId="1D7BDDB6" w14:textId="54081C11" w:rsidR="003C703F" w:rsidRPr="00675B46" w:rsidRDefault="003C703F" w:rsidP="003C703F">
      <w:pPr>
        <w:spacing w:before="60" w:after="120"/>
        <w:jc w:val="both"/>
        <w:rPr>
          <w:b/>
          <w:bCs/>
          <w:sz w:val="20"/>
          <w:szCs w:val="20"/>
        </w:rPr>
      </w:pPr>
      <w:r w:rsidRPr="00675B46">
        <w:rPr>
          <w:b/>
          <w:bCs/>
          <w:sz w:val="20"/>
          <w:szCs w:val="20"/>
        </w:rPr>
        <w:t>Πηγή:</w:t>
      </w:r>
      <w:r w:rsidRPr="00675B46">
        <w:rPr>
          <w:sz w:val="20"/>
          <w:szCs w:val="20"/>
        </w:rPr>
        <w:tab/>
        <w:t>Οργανισμ</w:t>
      </w:r>
      <w:r w:rsidR="00037CA6">
        <w:rPr>
          <w:sz w:val="20"/>
          <w:szCs w:val="20"/>
        </w:rPr>
        <w:t>οί</w:t>
      </w:r>
      <w:r w:rsidRPr="00675B46">
        <w:rPr>
          <w:sz w:val="20"/>
          <w:szCs w:val="20"/>
        </w:rPr>
        <w:t xml:space="preserve"> Εσωτερικής Υπηρεσίας (ΟΕΥ)</w:t>
      </w:r>
    </w:p>
    <w:p w14:paraId="3E99E704" w14:textId="4AC59748" w:rsidR="00D96B88" w:rsidRDefault="00B70627" w:rsidP="008772C7">
      <w:pPr>
        <w:pStyle w:val="4"/>
      </w:pPr>
      <w:bookmarkStart w:id="47" w:name="_Toc58844877"/>
      <w:r w:rsidRPr="00B70627">
        <w:t>Νομικά Πρόσωπα</w:t>
      </w:r>
      <w:r w:rsidR="007B481C">
        <w:t xml:space="preserve"> Δημοσίου Δικαίου</w:t>
      </w:r>
      <w:r w:rsidRPr="00B70627">
        <w:t xml:space="preserve"> </w:t>
      </w:r>
      <w:r w:rsidR="007B481C">
        <w:t>των ΟΤΑ</w:t>
      </w:r>
      <w:bookmarkEnd w:id="47"/>
    </w:p>
    <w:p w14:paraId="1D7B13C3" w14:textId="39C62D2C" w:rsidR="007B481C" w:rsidRDefault="007B481C" w:rsidP="008110DD">
      <w:pPr>
        <w:pStyle w:val="aa"/>
      </w:pPr>
      <w:r>
        <w:t>Οι ΟΤΑ με βάση τις θεσμικές δυνατότητες που έδωσε το νομοθετικό πλαίσιο για την δημιουργία ΝΠΔΔ και την εκχώρηση σε αυτά κύριων αρμοδιοτήτων των ΟΤΑ (ή και συντρεχουσών</w:t>
      </w:r>
      <w:r w:rsidR="0066048D">
        <w:t xml:space="preserve">) </w:t>
      </w:r>
      <w:r>
        <w:t>προχώρησαν την προηγούμενη δεκαετία στην ίδρυση ή την συγχώνευση υφισταμένων ΝΠΔΔ.</w:t>
      </w:r>
    </w:p>
    <w:p w14:paraId="0DBEB14D" w14:textId="384FB0DE" w:rsidR="00D96B88" w:rsidRDefault="00BC2E94" w:rsidP="008A3676">
      <w:pPr>
        <w:spacing w:before="60" w:after="60" w:line="250" w:lineRule="auto"/>
        <w:jc w:val="both"/>
      </w:pPr>
      <w:r>
        <w:t>Τα Νομικά Πρόσωπα Δημοσίου Δικαίου (ΝΠΔΔ)</w:t>
      </w:r>
      <w:r w:rsidR="0066048D">
        <w:t xml:space="preserve"> </w:t>
      </w:r>
      <w:r>
        <w:t xml:space="preserve">των Δήμων κατηγοριοποιούνται στις ακόλουθες </w:t>
      </w:r>
      <w:r w:rsidR="009F2877">
        <w:t>τρείς (</w:t>
      </w:r>
      <w:r w:rsidR="007B481C">
        <w:t>2</w:t>
      </w:r>
      <w:r w:rsidR="009F2877">
        <w:t xml:space="preserve">) </w:t>
      </w:r>
      <w:r>
        <w:t>κατηγορίες:</w:t>
      </w:r>
    </w:p>
    <w:p w14:paraId="2A1C78D1" w14:textId="125FAFEE" w:rsidR="002C20FB" w:rsidRPr="00D21F3F" w:rsidRDefault="002C20FB" w:rsidP="00D21F3F">
      <w:pPr>
        <w:pStyle w:val="bullets"/>
      </w:pPr>
      <w:r w:rsidRPr="00D21F3F">
        <w:t>Οργανισμοί Κοινωνικής Προστασίας και Αλληλεγγύης:</w:t>
      </w:r>
    </w:p>
    <w:p w14:paraId="3CC1C6B2" w14:textId="57A7A613" w:rsidR="00811341" w:rsidRPr="00D21F3F" w:rsidRDefault="00CF5B6B" w:rsidP="00637407">
      <w:pPr>
        <w:pStyle w:val="bullets"/>
        <w:numPr>
          <w:ilvl w:val="0"/>
          <w:numId w:val="0"/>
        </w:numPr>
        <w:ind w:left="714"/>
      </w:pPr>
      <w:r w:rsidRPr="00D21F3F">
        <w:t>Είναι αρμόδιοι για την ε</w:t>
      </w:r>
      <w:r w:rsidR="00BB6444" w:rsidRPr="00D21F3F">
        <w:t>φαρμογή πολιτικών</w:t>
      </w:r>
      <w:r w:rsidR="009F2877" w:rsidRPr="00D21F3F">
        <w:t>,</w:t>
      </w:r>
      <w:r w:rsidR="00BB6444" w:rsidRPr="00D21F3F">
        <w:t xml:space="preserve"> συμμετοχή σε δράσεις</w:t>
      </w:r>
      <w:r w:rsidR="009F2877" w:rsidRPr="00D21F3F">
        <w:t>,</w:t>
      </w:r>
      <w:r w:rsidR="00BB6444" w:rsidRPr="00D21F3F">
        <w:t xml:space="preserve"> προγράμματα</w:t>
      </w:r>
      <w:r w:rsidR="009F2877" w:rsidRPr="00D21F3F">
        <w:t xml:space="preserve"> και λειτουργία δομών</w:t>
      </w:r>
      <w:r w:rsidR="00BB6444" w:rsidRPr="00D21F3F">
        <w:t xml:space="preserve"> που αποσκοπούν στη μέριμνα</w:t>
      </w:r>
      <w:r w:rsidRPr="00D21F3F">
        <w:t>,</w:t>
      </w:r>
      <w:r w:rsidR="00BB6444" w:rsidRPr="00D21F3F">
        <w:t xml:space="preserve"> την υποστήριξη και κοινωνική φροντίδα ατόμων βρεφικής, παιδικής και τρίτης ηλικίας</w:t>
      </w:r>
      <w:r w:rsidR="009F2877" w:rsidRPr="00D21F3F">
        <w:t>, ευπαθών κοινωνικών ομάδων</w:t>
      </w:r>
      <w:r w:rsidRPr="00D21F3F">
        <w:t>, πρόληψη ασθενειών και προαγωγή της σωματικής και ψυχικής υγείας, εξασφάλιση ενός ελάχιστου επιπέδου αξιοπρεπούς διαβίωσης των πολιτών και οργάνωσης ανθρωπιστικής βοήθειας.</w:t>
      </w:r>
    </w:p>
    <w:p w14:paraId="3A4AAF7C" w14:textId="454DCB2B" w:rsidR="00811341" w:rsidRPr="00D21F3F" w:rsidRDefault="00811341" w:rsidP="00D21F3F">
      <w:pPr>
        <w:pStyle w:val="bullets"/>
      </w:pPr>
      <w:r w:rsidRPr="00D21F3F">
        <w:t>Οργανισμοί</w:t>
      </w:r>
      <w:r w:rsidR="0066048D">
        <w:t xml:space="preserve"> </w:t>
      </w:r>
      <w:r w:rsidR="002C20FB" w:rsidRPr="00D21F3F">
        <w:t>Εκπαίδευσης Δια Βίου Μάθησης</w:t>
      </w:r>
      <w:r w:rsidR="00393A0A">
        <w:t>–</w:t>
      </w:r>
      <w:r w:rsidR="002C20FB" w:rsidRPr="00D21F3F">
        <w:t>Πολιτισμού</w:t>
      </w:r>
      <w:r w:rsidR="00393A0A">
        <w:t>–</w:t>
      </w:r>
      <w:r w:rsidR="002C20FB" w:rsidRPr="00D21F3F">
        <w:t xml:space="preserve">Αθλητισμού </w:t>
      </w:r>
      <w:r w:rsidR="007B481C" w:rsidRPr="00D21F3F">
        <w:t>:</w:t>
      </w:r>
    </w:p>
    <w:p w14:paraId="3C811AC2" w14:textId="1592415A" w:rsidR="00CF5B6B" w:rsidRPr="00D21F3F" w:rsidRDefault="00CF5B6B" w:rsidP="00637407">
      <w:pPr>
        <w:pStyle w:val="bullets"/>
        <w:numPr>
          <w:ilvl w:val="0"/>
          <w:numId w:val="0"/>
        </w:numPr>
        <w:ind w:left="714"/>
      </w:pPr>
      <w:r w:rsidRPr="00D21F3F">
        <w:t>Είναι αρμόδιοι για την εφαρμογή πολιτικών, προστασία και ανάδειξη τοπικού πολιτισμού, ιστορικών και αρχαιολογικών χώρων</w:t>
      </w:r>
      <w:r w:rsidR="00B96ACE" w:rsidRPr="00D21F3F">
        <w:t xml:space="preserve"> και</w:t>
      </w:r>
      <w:r w:rsidRPr="00D21F3F">
        <w:t xml:space="preserve"> της τοπικής αρχιτεκτονικής,</w:t>
      </w:r>
      <w:r w:rsidR="00B96ACE" w:rsidRPr="00D21F3F">
        <w:t xml:space="preserve"> τη διοργάνωση πολιτιστικών και καλλιτεχνικών εκδηλώσεων, τη διαχείριση αθλητικών εγκαταστάσεων και την προώθηση προγραμμάτων δια βίου μάθησης.</w:t>
      </w:r>
    </w:p>
    <w:p w14:paraId="38B13B98" w14:textId="2934B014" w:rsidR="00B96ACE" w:rsidRDefault="007E5441" w:rsidP="00B552C7">
      <w:pPr>
        <w:pStyle w:val="aa"/>
      </w:pPr>
      <w:r>
        <w:t>Αν και τα ΝΠΔΔ τόσο λόγω των αρμοδιοτήτων όσο και της θεσμικής τους υπόστασης είναι δυνητικοί δικαιούχοι έργων ΕΣΠΑ εν τούτοις λειτουργούν κατά κανόνα ως «οχήματα» των Δήμων για την υλοποίηση δράσεων και βασίζονται σχεδόν εξ ολοκλήρου σε «δάνεια» διοικητική και τεχνική ικανότητα καθώς τόσο η δομή τους όσο και κυρίως η στελέχωσή τους σπάνια ανταποκρίνεται στις επιχειρησιακές</w:t>
      </w:r>
      <w:r w:rsidR="0066048D">
        <w:t xml:space="preserve"> </w:t>
      </w:r>
      <w:r>
        <w:t>απαιτήσεις των προγραμμάτων</w:t>
      </w:r>
    </w:p>
    <w:p w14:paraId="65C62107" w14:textId="730DDD6B" w:rsidR="00B70627" w:rsidRDefault="00B96ACE" w:rsidP="008772C7">
      <w:pPr>
        <w:pStyle w:val="4"/>
      </w:pPr>
      <w:bookmarkStart w:id="48" w:name="_Toc58844878"/>
      <w:r w:rsidRPr="00B96ACE">
        <w:t>Διαδημοτικές</w:t>
      </w:r>
      <w:r w:rsidR="008E5311">
        <w:t>/</w:t>
      </w:r>
      <w:r w:rsidR="00B70627">
        <w:t>Δημοτικές Επιχειρήσεις ΄Ύδρευσης και Αποχέτευσης (ΔΕΥΑ)</w:t>
      </w:r>
      <w:bookmarkEnd w:id="48"/>
    </w:p>
    <w:p w14:paraId="36E17520" w14:textId="6D29AAE7" w:rsidR="008A3676" w:rsidRDefault="00B96ACE" w:rsidP="00B552C7">
      <w:pPr>
        <w:pStyle w:val="aa"/>
      </w:pPr>
      <w:r>
        <w:t xml:space="preserve">Στη Περιφέρεια Βορείου Αιγαίου λειτουργούν η Διαδημοτική Επιχείρηση Ύδρευσης </w:t>
      </w:r>
      <w:r w:rsidR="00393A0A">
        <w:t>–</w:t>
      </w:r>
      <w:r>
        <w:t xml:space="preserve">Αποχέτευσης των Δήμων Μυτιλήνης και Δυτικής Λέσβου και η </w:t>
      </w:r>
      <w:r w:rsidR="008A3676">
        <w:t>Δημοτική Επιχείρηση Ύδρευσης</w:t>
      </w:r>
      <w:r w:rsidR="008E5311">
        <w:t>–</w:t>
      </w:r>
      <w:r w:rsidR="008A3676">
        <w:t>Αποχέτευσης Χίου. Οι ΔΕΥΑ έχουν κοινωφελή και μη κερδοσκοπικό χαρακτήρα και διέπονται από τους κανόνες της ιδιωτικής οικονομίας</w:t>
      </w:r>
      <w:r w:rsidR="00C507C1">
        <w:t xml:space="preserve"> αλλά και από τους περιορισμούς των δημοσίων φορέων ως επιχειρήσεις ειδικού σκοπού του ευρύτερου δημόσιου τομέα.</w:t>
      </w:r>
    </w:p>
    <w:p w14:paraId="66DFCFAD" w14:textId="6DA4B3A4" w:rsidR="008A3676" w:rsidRDefault="008A3676" w:rsidP="00B552C7">
      <w:pPr>
        <w:pStyle w:val="aa"/>
      </w:pPr>
      <w:r>
        <w:t xml:space="preserve">Στις αρμοδιότητές τους συμπεριλαμβάνεται η παραγωγή και διανομή στους καταναλωτές νερού, η συλλογή και επεξεργασία αστικών λυμάτων από τους εγκεκριμένους καταναλωτές των </w:t>
      </w:r>
      <w:r>
        <w:lastRenderedPageBreak/>
        <w:t>οικείων Δήμων, με κατάλληλη και ασφαλή διάθεση στο περιβάλλον, και η μελέτη, κατασκευή, συντήρηση, εκμετάλλευση, διοίκηση και λειτουργία των έργων υδροληψίας, έργων επεξεργασίας νερού, δικτύων μεταφοράς νερού, δικτύων διανομής ύδρευσης, δικτύων αποχέτευσης ακάθαρτων και ομβρίων υδάτων, μονάδων επεξεργασίας αστικών υγρών αποβλήτων καθώς και μονάδων επεξεργασίας και διάθεσης του υπολείμματος των ανωτέρω διαδικασιών επεξεργασίας της περιοχής αρμοδιότητάς τους.</w:t>
      </w:r>
    </w:p>
    <w:p w14:paraId="59C520C3" w14:textId="5A9EBF3F" w:rsidR="00E27B74" w:rsidRDefault="008A3676" w:rsidP="00B552C7">
      <w:pPr>
        <w:pStyle w:val="aa"/>
      </w:pPr>
      <w:r>
        <w:t>Οι ΔΕΥΑ διοικούνται από δεκαπενταμελές (15) Διοικητικό Συμβούλιο που αποτελείται από τον Πρόεδρο και δεκατέσσερα (14) μέλη. Η θητεία του Διοικητικού Συμβουλίου ακολουθεί τη θητεία των Δημοτικών Συμβουλίων.</w:t>
      </w:r>
      <w:r w:rsidR="00B64177">
        <w:t xml:space="preserve"> </w:t>
      </w:r>
      <w:r w:rsidR="0032339F">
        <w:t xml:space="preserve">Σε ό,τι αφορά τη διάρθρωση των υπηρεσιών οι ΔΕΥΑ διαθέτουν </w:t>
      </w:r>
      <w:r w:rsidR="00B64177" w:rsidRPr="00B64177">
        <w:t>διευθύνσεις τεχνικής υπηρεσίας, περιβάλλοντος και διοικητικής και οικονομικής υπηρεσίας.</w:t>
      </w:r>
      <w:r w:rsidR="0066048D">
        <w:t xml:space="preserve"> </w:t>
      </w:r>
    </w:p>
    <w:p w14:paraId="25E8EA27" w14:textId="1DA21633" w:rsidR="00C507C1" w:rsidRDefault="00C507C1" w:rsidP="00B552C7">
      <w:pPr>
        <w:pStyle w:val="aa"/>
      </w:pPr>
      <w:r>
        <w:t>Η διοικητική τους δομή και οργάνωση ρυθμίζονται από Οργανισμούς Εσωτερικών Υπηρεσιών καθώς και κανονισμούς λειτουργίας, προσωπικού</w:t>
      </w:r>
      <w:r w:rsidR="00D21F3F">
        <w:t xml:space="preserve">, </w:t>
      </w:r>
      <w:r>
        <w:t>προμηθειών κλπ οι οποίοι γενικά είναι σύγχρονοι και επαρκείς παρ</w:t>
      </w:r>
      <w:r w:rsidR="001738CD">
        <w:t>ά την ελλιπή κατά κανόνα στελέχωσή τους λόγω των γενικών δημοσιονομικών περιορισμών.</w:t>
      </w:r>
      <w:r w:rsidR="0066048D">
        <w:t xml:space="preserve"> </w:t>
      </w:r>
    </w:p>
    <w:p w14:paraId="6156768F" w14:textId="21430562" w:rsidR="00B96ACE" w:rsidRDefault="00E27B74" w:rsidP="00B552C7">
      <w:pPr>
        <w:pStyle w:val="aa"/>
      </w:pPr>
      <w:r w:rsidRPr="00BE02D5">
        <w:t>Οι ΔΕΥΑ διαθέτουν πιστοποιημένη διοικητική, χρηματοοικονομική και επιχειρησιακή ικανότητα (από Διαπιστευμένο Φορέα Πιστοποίησης) για τον προγραμματισμό, σχεδιασμό, ωρίμανση και παρακολούθηση της υλοποίησης συγχρηματοδοτούμενων έργων.</w:t>
      </w:r>
    </w:p>
    <w:p w14:paraId="7CEDEB05" w14:textId="1D9C608D" w:rsidR="00B70627" w:rsidRDefault="00B70627" w:rsidP="008772C7">
      <w:pPr>
        <w:pStyle w:val="4"/>
      </w:pPr>
      <w:bookmarkStart w:id="49" w:name="_Toc58844879"/>
      <w:r>
        <w:t>Φορείς Διαχείρισης Στερέων Αποβλήτων (ΦοΔΣΑ)</w:t>
      </w:r>
      <w:bookmarkEnd w:id="49"/>
    </w:p>
    <w:p w14:paraId="4280ACAB" w14:textId="77777777" w:rsidR="0069366F" w:rsidRDefault="0069366F" w:rsidP="00637407">
      <w:pPr>
        <w:pStyle w:val="aa"/>
      </w:pPr>
      <w:r>
        <w:t>Η πρώτη προσπάθεια οργάνωσης της διαχείρισης των στερεών αποβλήτων ξεκίνησε το 2007 με την ψήφιση του άρθρου 30 του Ν. 3536, όπου δημιουργούσε ΦοΔΣΑ εκεί που δεν υπήρχαν.</w:t>
      </w:r>
    </w:p>
    <w:p w14:paraId="5D6CEEC4" w14:textId="77777777" w:rsidR="0069366F" w:rsidRDefault="0069366F" w:rsidP="00C13460">
      <w:pPr>
        <w:pStyle w:val="aa"/>
        <w:spacing w:after="80"/>
      </w:pPr>
      <w:r>
        <w:t>Σε εφαρμογή αυτού του νόμου συστάθηκαν παντού ΦοΔΣΑ και το σύνολο σε όλη την χώρα ανήλθε σε 110.</w:t>
      </w:r>
    </w:p>
    <w:p w14:paraId="181A9385" w14:textId="798BE0E5" w:rsidR="0069366F" w:rsidRDefault="0069366F" w:rsidP="00C13460">
      <w:pPr>
        <w:pStyle w:val="aa"/>
        <w:spacing w:after="80"/>
      </w:pPr>
      <w:r>
        <w:t>Με το άρθρο 104 του Ν. 3852/2010 (Καλλικράτης) αποφασίσθηκε η δημιουργία 13 Περιφερειακών ΦοΔΣΑ σε όλη την χώρα.</w:t>
      </w:r>
      <w:r w:rsidR="00C13460">
        <w:t xml:space="preserve"> </w:t>
      </w:r>
      <w:r>
        <w:t>Το άρθρο 104 δεν εφαρμόσθηκε αφού το προβλεπόμενο Π.Δ δεν εκδόθηκε ποτέ.</w:t>
      </w:r>
    </w:p>
    <w:p w14:paraId="4E9A25F0" w14:textId="77777777" w:rsidR="0069366F" w:rsidRDefault="0069366F" w:rsidP="00C13460">
      <w:pPr>
        <w:pStyle w:val="aa"/>
        <w:spacing w:after="80"/>
      </w:pPr>
      <w:r>
        <w:t>Τον Φεβρουάριο του 2012 ψηφίσθηκε ο Ν. 4042/2012, ο οποίος ενσωμάτωσε την Οδηγία ΕΚ/98/2008. Στην παράγραφο 2β, του άρθρου 35 προβλέπει ότι το ΠΕΣΔΑ εκπονεί και υλοποιεί ο Περιφερειακός ΦοΔΣΑ.</w:t>
      </w:r>
    </w:p>
    <w:p w14:paraId="5CB73ABA" w14:textId="53490FAA" w:rsidR="0069366F" w:rsidRDefault="0069366F" w:rsidP="00C13460">
      <w:pPr>
        <w:pStyle w:val="aa"/>
        <w:spacing w:after="80"/>
      </w:pPr>
      <w:r>
        <w:t>Ακολουθεί τον Μάϊο του 2012 ο Ν. 4071/2012 ο οποίος προβλέπει την δημιουργία 13 Περιφερειακών ΦοΔΣΑ και την συγχώνευση των τοπικών ΦοΔΣΑ σε αυτόν.</w:t>
      </w:r>
      <w:r w:rsidR="00C13460">
        <w:t xml:space="preserve"> </w:t>
      </w:r>
      <w:r>
        <w:t>Ο Ν. 4071/2012 εφαρμόσθηκε εν μέρει αφού δόθηκαν 9 συνολικά παρατάσεις για συγχώνευση των τοπικών ΦοΔΣΑ. (η τελευταία μέχρι 30 Ιουνίου 2018)</w:t>
      </w:r>
    </w:p>
    <w:p w14:paraId="4C9B4E25" w14:textId="50554D4F" w:rsidR="0069366F" w:rsidRPr="0032339F" w:rsidRDefault="0069366F" w:rsidP="00C13460">
      <w:pPr>
        <w:pStyle w:val="aa"/>
        <w:spacing w:after="80"/>
      </w:pPr>
      <w:r w:rsidRPr="0032339F">
        <w:t>Υπάρχει λοιπόν 8 χρόνια μετά την ψήφιση του άρθρου 104 του Ν. 3852/2010 και 6 χρόνια μετά την ψήφιση του Ν. 4071/2012 για τους ΦοΔΣΑ μια</w:t>
      </w:r>
      <w:r w:rsidR="001738CD" w:rsidRPr="0032339F">
        <w:t xml:space="preserve"> ασαφής και με τοπικές ιδιαιτερότητες</w:t>
      </w:r>
      <w:r w:rsidRPr="0032339F">
        <w:t xml:space="preserve"> κατάσταση διαμορφωμένη στην χώρα, σχετικά με τη διαχείριση των στερεών αποβλήτων.</w:t>
      </w:r>
    </w:p>
    <w:p w14:paraId="7F42A5D5" w14:textId="50F37FA9" w:rsidR="0069366F" w:rsidRPr="0032339F" w:rsidRDefault="0069366F" w:rsidP="00C13460">
      <w:pPr>
        <w:pStyle w:val="aa"/>
        <w:spacing w:after="80"/>
      </w:pPr>
      <w:r w:rsidRPr="0032339F">
        <w:t>Η οποιαδήποτε λοιπόν προσέγγιση στο ζήτημα του θεσμικού πλαισίου οργάνωσης και λειτουργίας των ΦοΔΣΑ δεν μπορεί παρά να λαμβάνει υπόψη την υπάρχουσα κατάσταση.</w:t>
      </w:r>
      <w:r w:rsidR="00C13460">
        <w:t xml:space="preserve"> </w:t>
      </w:r>
      <w:r w:rsidR="001738CD" w:rsidRPr="0032339F">
        <w:t>Ηδη βρίσκεται σε εξέλιξη νέα νομοθετική πρωτοβουλία,</w:t>
      </w:r>
      <w:r w:rsidR="0066048D">
        <w:t xml:space="preserve"> </w:t>
      </w:r>
      <w:r w:rsidRPr="0032339F">
        <w:t xml:space="preserve">η αιτιολογική έκθεση του </w:t>
      </w:r>
      <w:r w:rsidR="001738CD" w:rsidRPr="0032339F">
        <w:t>οποίας αναφέρει:</w:t>
      </w:r>
    </w:p>
    <w:p w14:paraId="3AE0E4D3" w14:textId="77777777" w:rsidR="0069366F" w:rsidRDefault="0069366F" w:rsidP="00637407">
      <w:pPr>
        <w:pStyle w:val="aa"/>
        <w:ind w:left="284"/>
      </w:pPr>
      <w:r w:rsidRPr="0032339F">
        <w:t>«</w:t>
      </w:r>
      <w:r w:rsidRPr="00637407">
        <w:rPr>
          <w:i/>
          <w:iCs/>
        </w:rPr>
        <w:t>Με το προτεινόμενο σχέδιο νόμου, η υποχρέωση συγχώνευσης σε ένα και μόνον σχήμα καταργείται και δίνεται η δυνατότητα στους ΟΤΑ α’ βαθμού να συστήνουν από έναν έως τρεις ΦΟΔΣΑ, είτε με τη μορφή συνδέσμου είτε με τη μορφή ανώνυμης εταιρείας των ΟΤΑ, στη βάση συγκεκριμένων πλέον τεχνικών κριτηρίων, τα οποία εγγυώνται την ολοκλήρωση της διαχείρισης εντός των διοικητικών ορίων ευθύνης καθενός ΦΟΔΣΑ σύμφωνα με τα εγκεκριμένα Περιφερειακά Σχέδια Διαχείρισης Αποβλήτων (ΠΕΣΔΑ), τελούν δε σε πλήρη εναρμόνιση με την κοινοτική αρχή της εγγύτητας και το κοινοτικό περιβαλλοντικό κεκτημένο.</w:t>
      </w:r>
      <w:r w:rsidRPr="0032339F">
        <w:t>»</w:t>
      </w:r>
    </w:p>
    <w:p w14:paraId="60B743A6" w14:textId="77777777" w:rsidR="0069366F" w:rsidRPr="0032339F" w:rsidRDefault="0069366F" w:rsidP="00B87873">
      <w:pPr>
        <w:pStyle w:val="ab"/>
      </w:pPr>
      <w:r w:rsidRPr="0032339F">
        <w:lastRenderedPageBreak/>
        <w:t>ΦοΣΔΑ Περιφέρειας Βορείου Αιγαίου και Προβλέψεις ΠεΣΔΑ</w:t>
      </w:r>
    </w:p>
    <w:p w14:paraId="71AB1EB4" w14:textId="77777777" w:rsidR="0069366F" w:rsidRDefault="0069366F" w:rsidP="00637407">
      <w:pPr>
        <w:pStyle w:val="aa"/>
      </w:pPr>
      <w:r>
        <w:t xml:space="preserve">Οι </w:t>
      </w:r>
      <w:r w:rsidRPr="00E94F9F">
        <w:t>Φορείς Διαχείρισης Στερεών Αποβλήτων (ΦοΔΣΑ)</w:t>
      </w:r>
      <w:r>
        <w:t xml:space="preserve"> είναι υπεύθυνοι</w:t>
      </w:r>
      <w:r w:rsidRPr="005C0FCB">
        <w:t xml:space="preserve"> για την οργάνωση, τη διαχείριση της αποκομιδής όλων των στερεών αποβλήτων</w:t>
      </w:r>
      <w:r>
        <w:t>,</w:t>
      </w:r>
      <w:r w:rsidRPr="005C0FCB">
        <w:t xml:space="preserve"> την υγειονομική επεξεργασία και διάθεσή </w:t>
      </w:r>
      <w:r>
        <w:t>τους στις Διαχειριστικές Ενότητες (Δ.Ε.) ευθύνης τους. Στη Περιφέρεια Βορείου Αιγαίου έχουν συσταθεί και λειτουργούν τρείς (3) ΦοΔΣΑ:</w:t>
      </w:r>
    </w:p>
    <w:p w14:paraId="4CC5D2B4" w14:textId="77777777" w:rsidR="0069366F" w:rsidRDefault="0069366F" w:rsidP="00637407">
      <w:pPr>
        <w:pStyle w:val="bullets"/>
      </w:pPr>
      <w:r>
        <w:t xml:space="preserve">Η Διαδημοτική Επιχείρηση Διαχείρισης Απορριμμάτων και Περιβαλλοντικής Ανάπτυξης Λέσβου Α.Ε., η οποία είναι </w:t>
      </w:r>
      <w:r w:rsidRPr="00132B2B">
        <w:t>υπεύθυνη</w:t>
      </w:r>
      <w:r>
        <w:t xml:space="preserve"> για τους Δήμους Μυτιλήνης και Δυτικής Λέσβου (1η Δ.Ε.)</w:t>
      </w:r>
    </w:p>
    <w:p w14:paraId="5C313235" w14:textId="6FF42C63" w:rsidR="0069366F" w:rsidRPr="00132B2B" w:rsidRDefault="0069366F" w:rsidP="00637407">
      <w:pPr>
        <w:pStyle w:val="bullets"/>
      </w:pPr>
      <w:r>
        <w:t xml:space="preserve">Η Διαδημοτική Επιχείρηση Διαχείρισης Απορριμμάτων και Περιβαλλοντικής Ανάπτυξης Λήμνου Α.Ε., η οποία είναι </w:t>
      </w:r>
      <w:r w:rsidRPr="00132B2B">
        <w:t>υπεύθυνη</w:t>
      </w:r>
      <w:r>
        <w:t xml:space="preserve"> για τους Δήμους Λήμνου και Αγίου Ευστρατίου (2</w:t>
      </w:r>
      <w:r w:rsidRPr="00132B2B">
        <w:rPr>
          <w:vertAlign w:val="superscript"/>
        </w:rPr>
        <w:t>η</w:t>
      </w:r>
      <w:r>
        <w:t xml:space="preserve"> Δ.Ε.)</w:t>
      </w:r>
    </w:p>
    <w:p w14:paraId="66600DE4" w14:textId="77777777" w:rsidR="0069366F" w:rsidRDefault="0069366F" w:rsidP="00637407">
      <w:pPr>
        <w:pStyle w:val="bullets"/>
      </w:pPr>
      <w:r>
        <w:t xml:space="preserve">Η Διαχείριση Απορριμμάτων Νοτίου Χίου Α.Ε., η οποία είναι </w:t>
      </w:r>
      <w:r w:rsidRPr="00132B2B">
        <w:t>υπεύθυνη</w:t>
      </w:r>
      <w:r>
        <w:t xml:space="preserve"> για τους Δήμους Χίου, Ψαρών και Οινουσσών (3η Δ.Ε.)</w:t>
      </w:r>
    </w:p>
    <w:p w14:paraId="6570D41D" w14:textId="3810B46C" w:rsidR="008B78A5" w:rsidRPr="0032339F" w:rsidRDefault="0069366F" w:rsidP="00637407">
      <w:pPr>
        <w:pStyle w:val="bullets"/>
      </w:pPr>
      <w:r w:rsidRPr="0032339F">
        <w:t>Σε ό,τι αφορά τις Δ.Ε. 4 (Δήμους Ανατολικής και Δυτικής Σάμου), 5 (Δήμος Ικαρίας) και 6 (Δήμος Φούρνων Κορσεών), η διαχείριση των στερεών αποβλήτων γίνεται από τις υπηρεσίες των Δήμων.</w:t>
      </w:r>
      <w:r w:rsidR="008B78A5" w:rsidRPr="0032339F">
        <w:t xml:space="preserve"> Στην Ικαρία και στους Φούρους δραστηριοποιείται ο σύνδεσμος </w:t>
      </w:r>
      <w:r w:rsidR="001738CD">
        <w:t>των ΟΤΑ των δύο νησιών.</w:t>
      </w:r>
    </w:p>
    <w:p w14:paraId="79119E86" w14:textId="77777777" w:rsidR="0069366F" w:rsidRDefault="0069366F" w:rsidP="00637407">
      <w:pPr>
        <w:pStyle w:val="aa"/>
      </w:pPr>
      <w:r>
        <w:t xml:space="preserve">Στον εγκεκριμένο ΠεΣΔΑ Περιφέρειας Βορείου Αιγαίου προβλέπεται η σύσταση </w:t>
      </w:r>
      <w:r w:rsidRPr="00132B2B">
        <w:t>ενιαίο</w:t>
      </w:r>
      <w:r>
        <w:t>υ Φορέα</w:t>
      </w:r>
      <w:r w:rsidRPr="00132B2B">
        <w:t xml:space="preserve"> Διαχείρισης Στερεών Αποβλήτων (ΦοΔΣΑ) Νήσων Βορείου Αιγαίου με έδρα τη Μυτιλήνη,</w:t>
      </w:r>
      <w:r>
        <w:t xml:space="preserve"> οποίος θα</w:t>
      </w:r>
      <w:r w:rsidRPr="00132B2B">
        <w:t xml:space="preserve"> είναι αρμόδιος για την ολοκληρωμένη διαχείριση και λειτουργία των υφιστάμενων και προγραμματιζόμενων έργων διαχείρισης στερεών αποβλήτων του συ</w:t>
      </w:r>
      <w:r>
        <w:t>νόλου των δήμων της περιφέρειας</w:t>
      </w:r>
      <w:r w:rsidRPr="00132B2B">
        <w:t xml:space="preserve">. </w:t>
      </w:r>
    </w:p>
    <w:p w14:paraId="33FB7830" w14:textId="304048ED" w:rsidR="0069366F" w:rsidRDefault="0069366F" w:rsidP="00637407">
      <w:pPr>
        <w:pStyle w:val="aa"/>
      </w:pPr>
      <w:r w:rsidRPr="00132B2B">
        <w:t xml:space="preserve">Σε αυτόν </w:t>
      </w:r>
      <w:r>
        <w:t xml:space="preserve">θα </w:t>
      </w:r>
      <w:r w:rsidRPr="00132B2B">
        <w:t>υπάγονται τα παραρτήματα του φορέα σε κάθε Περιφερειακή Ενότητα ως πρώτη βαθμίδα δραστηριοποίησής του.</w:t>
      </w:r>
      <w:r>
        <w:t xml:space="preserve"> Ωστόσο δεν έχει πραγματοποιηθεί ακόμη η σύσταση του ανωτέρω φορέα ούτε των ΦοΣΔΑ των Π.Ε. 4,5 και 6 με αποτέλεσμα το τομέας διαχείρισης απορριμμάτων να παρουσιάζει λειτουργικές αδυναμίες.</w:t>
      </w:r>
    </w:p>
    <w:p w14:paraId="4E5E2B15" w14:textId="3E5C26C4" w:rsidR="00B70627" w:rsidRDefault="00B70627" w:rsidP="008772C7">
      <w:pPr>
        <w:pStyle w:val="4"/>
      </w:pPr>
      <w:bookmarkStart w:id="50" w:name="_Toc58844880"/>
      <w:r>
        <w:t>Αναπτυξιακές Ανώνυμες Εταιρείες Οργανισμών Τοπικής Αυτοδιοίκησης (ΟΤΑ)</w:t>
      </w:r>
      <w:bookmarkEnd w:id="50"/>
    </w:p>
    <w:p w14:paraId="44A594E5" w14:textId="19F45C89" w:rsidR="007A6EC9" w:rsidRDefault="007A6EC9" w:rsidP="00646B0A">
      <w:pPr>
        <w:pStyle w:val="aa"/>
      </w:pPr>
      <w:r>
        <w:t xml:space="preserve">Στη Περιφέρεια Βορείου Αιγαίου λειτουργούν τέσσερεις (4) </w:t>
      </w:r>
      <w:r w:rsidRPr="00572122">
        <w:t>Αναπτυξιακές Ανώνυμες Εταιρείες ΟΤΑ</w:t>
      </w:r>
      <w:r w:rsidR="001E3668">
        <w:t>:</w:t>
      </w:r>
      <w:r w:rsidR="001E3668" w:rsidRPr="001E3668">
        <w:t xml:space="preserve"> </w:t>
      </w:r>
      <w:r w:rsidR="001E3668">
        <w:t xml:space="preserve">Λέσβου, Χίου, Λήμνου και το </w:t>
      </w:r>
      <w:r w:rsidR="001E3668" w:rsidRPr="001E3668">
        <w:t>Κέντρο Απασχόλησης και Επαγγελματικής Κατάρτισης Ν. Σάμου</w:t>
      </w:r>
      <w:r w:rsidR="001E3668">
        <w:t>,</w:t>
      </w:r>
      <w:r w:rsidR="001E3668" w:rsidRPr="001E3668">
        <w:t xml:space="preserve"> </w:t>
      </w:r>
      <w:r>
        <w:t xml:space="preserve">οι οποίες κατά την τρέχουσα προγραμματική περίοδο σχεδίασαν και υλοποίησαν προγράμματα </w:t>
      </w:r>
      <w:r w:rsidRPr="00572122">
        <w:t>Τοπικής Ανάπτυξης με Πρωτοβουλία Τοπικών Κοινοτήτων (ΤΑΠΤοΚ)</w:t>
      </w:r>
      <w:r w:rsidR="00393A0A">
        <w:t>–</w:t>
      </w:r>
      <w:r w:rsidRPr="00572122">
        <w:t>LEADER. Τα Τοπικά Προγράμματα πρότειναν μια πολυτομεακή αναπτυξιακή στρατηγική που χαρακτηρίζεται από πολυταμειακό σχεδιασμό, αξιοποιώντας τη δυνατότητα συγχρηματοδότησης από το Ευρωπαϊκό Γεωργικό Ταμείο Αγροτικής Ανάπτυξης (ΕΓΤΑΑ)</w:t>
      </w:r>
      <w:r w:rsidR="0066048D">
        <w:t xml:space="preserve"> </w:t>
      </w:r>
      <w:r w:rsidRPr="00572122">
        <w:t>και</w:t>
      </w:r>
      <w:r w:rsidR="0066048D">
        <w:t xml:space="preserve"> </w:t>
      </w:r>
      <w:r w:rsidRPr="00572122">
        <w:t xml:space="preserve">το Ευρωπαϊκό Ταμείο Θάλασσας και Αλιείας (ΕΤΘΑ). </w:t>
      </w:r>
    </w:p>
    <w:p w14:paraId="1F4DE597" w14:textId="77777777" w:rsidR="007A6EC9" w:rsidRDefault="007A6EC9" w:rsidP="00646B0A">
      <w:pPr>
        <w:pStyle w:val="aa"/>
      </w:pPr>
      <w:r w:rsidRPr="00572122">
        <w:t>Στο πλαίσιο των προγραμμάτων υλοποιήθηκαν παρεμβάσεις ενίσχυσης επενδύσεων στους τομείς της μεταποίησης, εμπορίας και ανάπτυξης γεωργικών προϊόντων, τουρισμού, βιοτεχνίας, παροχής υπηρεσιών για την εξυπηρέτηση του αγροτικού πληθυσμού, επενδύσεων σε υπηρεσίες και υποδομές αναψυχής για δημόσια χρήση, ενίσχυσης πολιτιστικών εκδηλώσεων, στήριξης μελετών, υπηρεσιών και επενδύσειων, που συνδέονται με τον πολιτισμό και συνεργασίας μεταξύ επιχειρήσεων</w:t>
      </w:r>
      <w:r>
        <w:t>.</w:t>
      </w:r>
    </w:p>
    <w:p w14:paraId="0A6DA7E0" w14:textId="26ACEA19" w:rsidR="007A6EC9" w:rsidRDefault="007A6EC9" w:rsidP="00646B0A">
      <w:pPr>
        <w:pStyle w:val="aa"/>
      </w:pPr>
      <w:r>
        <w:t xml:space="preserve">Κατά την υλοποίηση των ανωτέρω προγραμμάτων οι </w:t>
      </w:r>
      <w:r w:rsidRPr="0009098C">
        <w:t>Αναπτυξιακές Ανώνυμες Εταιρείες</w:t>
      </w:r>
      <w:r>
        <w:t xml:space="preserve"> προχώρησαν στη σύσταση Ε</w:t>
      </w:r>
      <w:r w:rsidRPr="0009098C">
        <w:t>πιτροπ</w:t>
      </w:r>
      <w:r>
        <w:t>ών</w:t>
      </w:r>
      <w:r w:rsidRPr="0009098C">
        <w:t xml:space="preserve"> Διαχείρισης </w:t>
      </w:r>
      <w:r>
        <w:t>Προγραμμάτων</w:t>
      </w:r>
      <w:r w:rsidRPr="0009098C">
        <w:t xml:space="preserve"> (ΕΔΠ) ΤΑΠΤοΚ</w:t>
      </w:r>
      <w:r w:rsidR="008E5311">
        <w:t>–</w:t>
      </w:r>
      <w:r>
        <w:rPr>
          <w:lang w:val="en-US"/>
        </w:rPr>
        <w:t>LEADER</w:t>
      </w:r>
      <w:r w:rsidRPr="0009098C">
        <w:t xml:space="preserve"> </w:t>
      </w:r>
      <w:r>
        <w:t>οι οποίες έχουν την ευθύνη</w:t>
      </w:r>
      <w:r w:rsidRPr="0009098C">
        <w:t xml:space="preserve"> λήψης αποφάσεων για τη διαχείριση και υλοποίηση τοπικών προγραμμάτων βάσει και του σχετικού κοινοτικού και εθνικού θεσμικού πλαισίου. Με απόφαση</w:t>
      </w:r>
      <w:r>
        <w:t xml:space="preserve"> των Διοικητικών Συμβουλίων καθορίστηκαν</w:t>
      </w:r>
      <w:r w:rsidRPr="0009098C">
        <w:t xml:space="preserve"> οι αρμοδιότητες που </w:t>
      </w:r>
      <w:r>
        <w:t>μεταβιβάστηκαν</w:t>
      </w:r>
      <w:r w:rsidRPr="0009098C">
        <w:t xml:space="preserve"> </w:t>
      </w:r>
      <w:r w:rsidRPr="0009098C">
        <w:lastRenderedPageBreak/>
        <w:t>στην ΕΔΠ ΤΑΠΤοΚ</w:t>
      </w:r>
      <w:r w:rsidR="00393A0A">
        <w:t>–</w:t>
      </w:r>
      <w:r>
        <w:rPr>
          <w:lang w:val="en-US"/>
        </w:rPr>
        <w:t>LEADER</w:t>
      </w:r>
      <w:r w:rsidRPr="0009098C">
        <w:t xml:space="preserve">, προκειμένου να επιτευχθεί η αποτελεσματική υλοποίηση </w:t>
      </w:r>
      <w:r>
        <w:t>των τοπικών προγραμμάτων των Ομάδων Τοπικής Δράσης (ΟΤΔ)</w:t>
      </w:r>
      <w:r w:rsidRPr="0009098C">
        <w:t xml:space="preserve">. </w:t>
      </w:r>
    </w:p>
    <w:p w14:paraId="2BCE03EF" w14:textId="77777777" w:rsidR="007A6EC9" w:rsidRDefault="007A6EC9" w:rsidP="00646B0A">
      <w:pPr>
        <w:pStyle w:val="aa"/>
      </w:pPr>
      <w:r>
        <w:t>Παράλληλα συστάθηκαν επιτροπές παρακολούθησης</w:t>
      </w:r>
      <w:r w:rsidRPr="00AA55A0">
        <w:t>, ελέγχου και παραλαβής των πράξεων των τοπικών προγραμμάτων</w:t>
      </w:r>
      <w:r>
        <w:t xml:space="preserve"> οι οποίες συμμετείχαν στον σ</w:t>
      </w:r>
      <w:r w:rsidRPr="00AA55A0">
        <w:t>χεδιασμό της εφαρμογής τ</w:t>
      </w:r>
      <w:r>
        <w:t>ων</w:t>
      </w:r>
      <w:r w:rsidRPr="00AA55A0">
        <w:t xml:space="preserve"> τοπικ</w:t>
      </w:r>
      <w:r>
        <w:t>ών</w:t>
      </w:r>
      <w:r w:rsidRPr="00AA55A0">
        <w:t xml:space="preserve"> </w:t>
      </w:r>
      <w:r>
        <w:t>προγραμμάτων</w:t>
      </w:r>
      <w:r w:rsidRPr="00AA55A0">
        <w:t xml:space="preserve"> σύμφωνα με τις αποφάσεις της ΕΔΠ και τις κατευθυντήριες οδηγίες </w:t>
      </w:r>
      <w:r>
        <w:t>της ΕΥΔ ΕΠ Περιφέρειας Βορείου Αιγαίου</w:t>
      </w:r>
      <w:r w:rsidRPr="00AA55A0">
        <w:t>.</w:t>
      </w:r>
    </w:p>
    <w:p w14:paraId="1979AD36" w14:textId="77777777" w:rsidR="007A6EC9" w:rsidRDefault="007A6EC9" w:rsidP="00646B0A">
      <w:pPr>
        <w:pStyle w:val="aa"/>
      </w:pPr>
      <w:r>
        <w:t>Οι Ομάδες Έργου που συστήθηκαν είχαν την ε</w:t>
      </w:r>
      <w:r w:rsidRPr="00AA55A0">
        <w:t xml:space="preserve">υθύνη υλοποίησης των τοπικών προγραμμάτων σύμφωνα με τις υποχρεώσεις </w:t>
      </w:r>
      <w:r>
        <w:t xml:space="preserve">των </w:t>
      </w:r>
      <w:r w:rsidRPr="00AA55A0">
        <w:t>Αναπτυξιακ</w:t>
      </w:r>
      <w:r>
        <w:t>ών</w:t>
      </w:r>
      <w:r w:rsidRPr="00AA55A0">
        <w:t xml:space="preserve"> </w:t>
      </w:r>
      <w:r>
        <w:t xml:space="preserve">Εταιρειών </w:t>
      </w:r>
      <w:r w:rsidRPr="00AA55A0">
        <w:t>απέναντι στην Ειδική Υπηρεσία Διαχείρισης (ΕΥΔ) της Περιφέρειας (Ενδιάμεσος Φορέας Διαχείρισης) και στον Οργανισμό Πληρωμών</w:t>
      </w:r>
      <w:r>
        <w:t>.</w:t>
      </w:r>
    </w:p>
    <w:p w14:paraId="0E810F91" w14:textId="020EB8E1" w:rsidR="00B70627" w:rsidRPr="00BE02D5" w:rsidRDefault="007A6EC9" w:rsidP="00B70627">
      <w:pPr>
        <w:spacing w:before="60" w:after="60"/>
        <w:jc w:val="both"/>
        <w:rPr>
          <w:rFonts w:asciiTheme="minorHAnsi" w:hAnsiTheme="minorHAnsi" w:cstheme="minorHAnsi"/>
        </w:rPr>
      </w:pPr>
      <w:r>
        <w:rPr>
          <w:rFonts w:asciiTheme="minorHAnsi" w:hAnsiTheme="minorHAnsi" w:cstheme="minorHAnsi"/>
        </w:rPr>
        <w:t xml:space="preserve">Δεδομένης της ύπαρξης των ανωτέρω επιτροπών και διαδικασιών συμπεραίνουμε ότι οι Ανώνυμες Αναπτυξιακές Εταιρείες διαθέτουν την κατάλληλη διαχειριστική επάρκεια και τους απαιτούμενους </w:t>
      </w:r>
      <w:r w:rsidRPr="00AA55A0">
        <w:rPr>
          <w:rFonts w:asciiTheme="minorHAnsi" w:hAnsiTheme="minorHAnsi" w:cstheme="minorHAnsi"/>
        </w:rPr>
        <w:t>τοπικ</w:t>
      </w:r>
      <w:r>
        <w:rPr>
          <w:rFonts w:asciiTheme="minorHAnsi" w:hAnsiTheme="minorHAnsi" w:cstheme="minorHAnsi"/>
        </w:rPr>
        <w:t>ούς</w:t>
      </w:r>
      <w:r w:rsidRPr="00AA55A0">
        <w:rPr>
          <w:rFonts w:asciiTheme="minorHAnsi" w:hAnsiTheme="minorHAnsi" w:cstheme="minorHAnsi"/>
        </w:rPr>
        <w:t xml:space="preserve"> μηχανισμ</w:t>
      </w:r>
      <w:r>
        <w:rPr>
          <w:rFonts w:asciiTheme="minorHAnsi" w:hAnsiTheme="minorHAnsi" w:cstheme="minorHAnsi"/>
        </w:rPr>
        <w:t xml:space="preserve">ούς </w:t>
      </w:r>
      <w:r w:rsidRPr="00AA55A0">
        <w:rPr>
          <w:rFonts w:asciiTheme="minorHAnsi" w:hAnsiTheme="minorHAnsi" w:cstheme="minorHAnsi"/>
        </w:rPr>
        <w:t xml:space="preserve">σχεδιασμού </w:t>
      </w:r>
      <w:r>
        <w:rPr>
          <w:rFonts w:asciiTheme="minorHAnsi" w:hAnsiTheme="minorHAnsi" w:cstheme="minorHAnsi"/>
        </w:rPr>
        <w:t>και</w:t>
      </w:r>
      <w:r w:rsidRPr="00AA55A0">
        <w:rPr>
          <w:rFonts w:asciiTheme="minorHAnsi" w:hAnsiTheme="minorHAnsi" w:cstheme="minorHAnsi"/>
        </w:rPr>
        <w:t xml:space="preserve"> εφαρμογής</w:t>
      </w:r>
      <w:r>
        <w:rPr>
          <w:rFonts w:asciiTheme="minorHAnsi" w:hAnsiTheme="minorHAnsi" w:cstheme="minorHAnsi"/>
        </w:rPr>
        <w:t xml:space="preserve"> αναπτυξιακών προγραμμάτων.</w:t>
      </w:r>
    </w:p>
    <w:p w14:paraId="0DA79FAC" w14:textId="39EE92EF" w:rsidR="00B70627" w:rsidRDefault="00B70627" w:rsidP="008772C7">
      <w:pPr>
        <w:pStyle w:val="4"/>
      </w:pPr>
      <w:bookmarkStart w:id="51" w:name="_Toc58844881"/>
      <w:r>
        <w:t>Επιμελητήρια</w:t>
      </w:r>
      <w:bookmarkEnd w:id="51"/>
    </w:p>
    <w:p w14:paraId="7007967A" w14:textId="1D12A810" w:rsidR="007A6EC9" w:rsidRPr="00B552C7" w:rsidRDefault="007A6EC9" w:rsidP="00B87873">
      <w:pPr>
        <w:pStyle w:val="ab"/>
      </w:pPr>
      <w:r w:rsidRPr="00B552C7">
        <w:t>Επιμελητηριακός Όμιλος Ανάπτυξης Ελληνικών Νησιών (Ε.Ο.Α.Ε.Ν.)</w:t>
      </w:r>
    </w:p>
    <w:p w14:paraId="6E24A840" w14:textId="77777777" w:rsidR="007A6EC9" w:rsidRPr="005B19DD" w:rsidRDefault="007A6EC9" w:rsidP="00751B99">
      <w:pPr>
        <w:pStyle w:val="aa"/>
      </w:pPr>
      <w:r w:rsidRPr="005B19DD">
        <w:t>Ο Επιμελητηριακός Όμιλος Ανάπτυξης Ελληνικών Νησιών (Ε.Ο.Α.Ε.Ν.) είναι αστική εταιρεία μη κερδοσκοπικού χαρακτήρα, που ίδρυσαν τα ελληνικά νησιωτικά Επιμελητήρια, στην κοινή τους προσπάθεια να αντιμετωπίσουν τις αρνητικές οικονομικές, κοινωνικές και πολιτιστικές επιπτώσεις που βιώνουν οι νησιώτες, εξ΄ αιτίας της γεωπολιτικής μειονεξίας των νησιών Ιδρύθηκε την 1η Αυγούστου 1994, μέλη του είναι τα 19 νησιωτικά Επιμελητήρια της Ελλάδος, τα οποία είναι αμιγώς νησιωτικά ή στη δικαιοδοσία τους ανήκουν νησιά. Έδρα του είναι η πόλη της Χίου, του νομού Χίου.</w:t>
      </w:r>
    </w:p>
    <w:p w14:paraId="0F5788AD" w14:textId="77777777" w:rsidR="007A6EC9" w:rsidRPr="00567FC5" w:rsidRDefault="007A6EC9" w:rsidP="00751B99">
      <w:pPr>
        <w:pStyle w:val="aa"/>
      </w:pPr>
      <w:r w:rsidRPr="005B19DD">
        <w:t>Μεταξύ των σκοπών του ΕΟΑΕΝ, όπως αυτοί προβλέπονται από το καταστατικό του είναι:</w:t>
      </w:r>
    </w:p>
    <w:p w14:paraId="2C231E34" w14:textId="77777777" w:rsidR="007A6EC9" w:rsidRDefault="007A6EC9" w:rsidP="00751B99">
      <w:pPr>
        <w:pStyle w:val="bullets"/>
      </w:pPr>
      <w:r w:rsidRPr="005B19DD">
        <w:t>Η ενεργοποίηση των νησιωτικών Επιμελητηρίων της χώρας ώστε να προχωρήσουν από κοινού σε ενέργειες, οι οποίες θα θέσουν σε εθνικό και ευρωπαϊκό πλαίσιο τον προβληματισμό των νησιών και τη σημαντική πραγματική απόκλιση τους από την υπόλοιπο ηπειρωτικό ευρωπαϊκό χώρο και που θα οδηγήσουν σε πολιτική και μέτρα για μια ολοκληρωμένη οικονομική και κοινωνική συνοχή.</w:t>
      </w:r>
    </w:p>
    <w:p w14:paraId="5A4A840F" w14:textId="77777777" w:rsidR="007A6EC9" w:rsidRDefault="007A6EC9" w:rsidP="00751B99">
      <w:pPr>
        <w:pStyle w:val="bullets"/>
      </w:pPr>
      <w:r w:rsidRPr="005B19DD">
        <w:t>Η συνεργασία με τις τοπικές, περιφερειακές και εθνικές αρχές και τα θεσμικά όργανα της Ε.Ε., για την ανάπτυξη των νησιών.</w:t>
      </w:r>
    </w:p>
    <w:p w14:paraId="77B9251D" w14:textId="77777777" w:rsidR="007A6EC9" w:rsidRDefault="007A6EC9" w:rsidP="00751B99">
      <w:pPr>
        <w:pStyle w:val="bullets"/>
      </w:pPr>
      <w:r w:rsidRPr="005B19DD">
        <w:t>Η καταγραφή και μελέτη των ιδιαίτερων προβλημάτων, των τυχόν εγγενών μειονεξιών, που αντιμετωπίζουν τα νησιά και εμποδίζουν την οικονομική, κοινωνική και πολιτιστική τους ανάπτυξη.</w:t>
      </w:r>
    </w:p>
    <w:p w14:paraId="14D1B86F" w14:textId="0321246A" w:rsidR="007A6EC9" w:rsidRDefault="007A6EC9" w:rsidP="00751B99">
      <w:pPr>
        <w:pStyle w:val="bullets"/>
      </w:pPr>
      <w:r w:rsidRPr="005B19DD">
        <w:t>Η επιδίωξη τρόπων επίλυσης</w:t>
      </w:r>
      <w:r w:rsidR="00393A0A">
        <w:t>–</w:t>
      </w:r>
      <w:r w:rsidRPr="005B19DD">
        <w:t>αντιμετώπισης των προβλημάτων των νησιών.</w:t>
      </w:r>
    </w:p>
    <w:p w14:paraId="4C9D2735" w14:textId="77777777" w:rsidR="007A6EC9" w:rsidRPr="005B19DD" w:rsidRDefault="007A6EC9" w:rsidP="00751B99">
      <w:pPr>
        <w:pStyle w:val="bullets"/>
      </w:pPr>
      <w:r w:rsidRPr="005B19DD">
        <w:t>Η οργάνωση νησιωτικών δικτύων συνεργασίας, μεταφοράς τεχνογνωσίας, τηλεματικής διασύνδεσης και συμμετοχής των νησιωτικών επιμελητηρίων, είτε ομαδικώς είτε μεμονωμένα σε κοινοτικά προγράμματα ή πρωτοβουλίες.</w:t>
      </w:r>
    </w:p>
    <w:p w14:paraId="4CCC7574" w14:textId="77777777" w:rsidR="007A6EC9" w:rsidRPr="005B19DD" w:rsidRDefault="007A6EC9" w:rsidP="00B87873">
      <w:pPr>
        <w:pStyle w:val="ab"/>
      </w:pPr>
      <w:r w:rsidRPr="005B19DD">
        <w:t>Εμπορικά Επιμελητήρια</w:t>
      </w:r>
    </w:p>
    <w:p w14:paraId="5AC2B6C2" w14:textId="12A5CF0F" w:rsidR="007A6EC9" w:rsidRDefault="007A6EC9" w:rsidP="00751B99">
      <w:pPr>
        <w:pStyle w:val="aa"/>
      </w:pPr>
      <w:r>
        <w:t>Στα τρία (3) μεγαλύτερα νησιά της Περιφέρειας Βορείου Αιγαίου λειτουργούν τα Επιμελητήρια Λέσβου, Χίου και Σάμου (ΝΠΔΔ), τα οποία αποτελούν «</w:t>
      </w:r>
      <w:r w:rsidRPr="00544258">
        <w:t>υποχρεωτικ</w:t>
      </w:r>
      <w:r>
        <w:t>ές</w:t>
      </w:r>
      <w:r w:rsidRPr="00544258">
        <w:t>, αυτοτελ</w:t>
      </w:r>
      <w:r w:rsidR="00D8179F">
        <w:t>εί</w:t>
      </w:r>
      <w:r w:rsidRPr="00544258">
        <w:t>ς και ανεξάρτητ</w:t>
      </w:r>
      <w:r>
        <w:t>ες</w:t>
      </w:r>
      <w:r w:rsidRPr="00544258">
        <w:t xml:space="preserve"> </w:t>
      </w:r>
      <w:r>
        <w:t>ενώσεις</w:t>
      </w:r>
      <w:r w:rsidRPr="00544258">
        <w:t xml:space="preserve"> φυσικών και νομικών προσώπων, που ασκούν εμπορική δραστηριότητα στη περιοχή του</w:t>
      </w:r>
      <w:r>
        <w:t>ς</w:t>
      </w:r>
      <w:r w:rsidRPr="00544258">
        <w:t xml:space="preserve"> και τε</w:t>
      </w:r>
      <w:r>
        <w:t>λούν</w:t>
      </w:r>
      <w:r w:rsidRPr="00544258">
        <w:t xml:space="preserve"> υπό την κατασταλτική διαχειριστική εποπτεία του Υπουργού Εμπορίου (ως προς τη νομιμότητα των πράξεών του</w:t>
      </w:r>
      <w:r>
        <w:t>ς</w:t>
      </w:r>
      <w:r w:rsidRPr="00544258">
        <w:t xml:space="preserve"> μέσα στα πλαίσια της παρεχόμενης αυτοτέλειας)»</w:t>
      </w:r>
      <w:r>
        <w:t>.</w:t>
      </w:r>
    </w:p>
    <w:p w14:paraId="5508A726" w14:textId="77777777" w:rsidR="00393A0A" w:rsidRDefault="00393A0A">
      <w:pPr>
        <w:spacing w:after="160" w:line="259" w:lineRule="auto"/>
      </w:pPr>
      <w:r>
        <w:br w:type="page"/>
      </w:r>
    </w:p>
    <w:p w14:paraId="7AEA2596" w14:textId="4E8EBD80" w:rsidR="007A6EC9" w:rsidRPr="00544258" w:rsidRDefault="007A6EC9" w:rsidP="00751B99">
      <w:pPr>
        <w:pStyle w:val="aa"/>
      </w:pPr>
      <w:r w:rsidRPr="00544258">
        <w:lastRenderedPageBreak/>
        <w:t xml:space="preserve">Σκοπός </w:t>
      </w:r>
      <w:r>
        <w:t>των</w:t>
      </w:r>
      <w:r w:rsidRPr="00544258">
        <w:t xml:space="preserve"> </w:t>
      </w:r>
      <w:r>
        <w:t>επιμελητηρίων</w:t>
      </w:r>
      <w:r w:rsidRPr="00544258">
        <w:t xml:space="preserve"> είναι:</w:t>
      </w:r>
    </w:p>
    <w:p w14:paraId="03B0E807" w14:textId="77777777" w:rsidR="007A6EC9" w:rsidRDefault="007A6EC9" w:rsidP="00751B99">
      <w:pPr>
        <w:pStyle w:val="bullets"/>
      </w:pPr>
      <w:r w:rsidRPr="00544258">
        <w:t>Η προστασία και ανάπτυξη του εμπορίου και της βιομηχανίας, στην περιφέρειά του</w:t>
      </w:r>
      <w:r>
        <w:t>ς</w:t>
      </w:r>
      <w:r w:rsidRPr="00544258">
        <w:t xml:space="preserve">, μέσα στα πλαίσια των συμφερόντων της εθνικής οικονομίας ως και η εν γένει οικονομική πρόοδος </w:t>
      </w:r>
      <w:r>
        <w:t>αυτής,</w:t>
      </w:r>
    </w:p>
    <w:p w14:paraId="34C203D3" w14:textId="77777777" w:rsidR="007A6EC9" w:rsidRDefault="007A6EC9" w:rsidP="00751B99">
      <w:pPr>
        <w:pStyle w:val="bullets"/>
      </w:pPr>
      <w:r w:rsidRPr="00544258">
        <w:t>Η παροχή γνωμοδοτικών εισηγήσεων, για κάθε θέμα οικονομικού περιεχομένου, προς την Πολιτεία με γνώμονα πάντοτε την οικονομική ανάπτυξη της περιφέρειάς του</w:t>
      </w:r>
      <w:r>
        <w:t>ς</w:t>
      </w:r>
      <w:r w:rsidRPr="00544258">
        <w:t xml:space="preserve"> και την εξυπηρέτηση του γενικότερου συμφέροντος της εθνικής οικονομίας</w:t>
      </w:r>
      <w:r>
        <w:t>,</w:t>
      </w:r>
    </w:p>
    <w:p w14:paraId="121980BC" w14:textId="77777777" w:rsidR="007A6EC9" w:rsidRPr="00544258" w:rsidRDefault="007A6EC9" w:rsidP="00751B99">
      <w:pPr>
        <w:pStyle w:val="bullets"/>
      </w:pPr>
      <w:r w:rsidRPr="00544258">
        <w:t>Η παροχή γνωμοδοτικών εισηγήσεων και πληροφοριών για κάθε θέμα οικονομικού περιεχομένου προς τα μέλη του</w:t>
      </w:r>
      <w:r>
        <w:t>ς</w:t>
      </w:r>
      <w:r w:rsidRPr="00544258">
        <w:t xml:space="preserve"> και κάθε ενδιαφερόμενο</w:t>
      </w:r>
      <w:r>
        <w:t>.</w:t>
      </w:r>
    </w:p>
    <w:p w14:paraId="776C5FEB" w14:textId="77777777" w:rsidR="007A6EC9" w:rsidRDefault="007A6EC9" w:rsidP="00751B99">
      <w:pPr>
        <w:pStyle w:val="aa"/>
      </w:pPr>
      <w:r w:rsidRPr="00D9130A">
        <w:t>Στα πλαίσια της εξυπηρέτησης των αναγκών των μελών του</w:t>
      </w:r>
      <w:r>
        <w:t>ς</w:t>
      </w:r>
      <w:r w:rsidRPr="00D9130A">
        <w:t>, τ</w:t>
      </w:r>
      <w:r>
        <w:t>α</w:t>
      </w:r>
      <w:r w:rsidRPr="00D9130A">
        <w:t xml:space="preserve"> Επιμελητήρι</w:t>
      </w:r>
      <w:r>
        <w:t>α</w:t>
      </w:r>
      <w:r w:rsidRPr="00D9130A">
        <w:t xml:space="preserve"> </w:t>
      </w:r>
      <w:r>
        <w:t>έχουν</w:t>
      </w:r>
      <w:r w:rsidRPr="00D9130A">
        <w:t xml:space="preserve"> δραστηριοποιηθεί στην κατεύθυνση της αξιοποίησης των προγραμμάτων της Ευρωπαϊκής Ένωσης. Αυτή η προσπάθεια επικεντρώνεται στους παρακάτω τομείς:</w:t>
      </w:r>
    </w:p>
    <w:p w14:paraId="13A8C059" w14:textId="1C196875" w:rsidR="007A6EC9" w:rsidRDefault="007A6EC9" w:rsidP="00751B99">
      <w:pPr>
        <w:pStyle w:val="bullets"/>
      </w:pPr>
      <w:r w:rsidRPr="00D9130A">
        <w:t>Εκπαίδευση Επιχειρηματιών</w:t>
      </w:r>
      <w:r w:rsidR="008E5311">
        <w:t>–</w:t>
      </w:r>
      <w:r w:rsidRPr="00D9130A">
        <w:t>Μελών</w:t>
      </w:r>
    </w:p>
    <w:p w14:paraId="4BE7C11E" w14:textId="5FAF978E" w:rsidR="007A6EC9" w:rsidRDefault="007A6EC9" w:rsidP="00751B99">
      <w:pPr>
        <w:pStyle w:val="bullets"/>
      </w:pPr>
      <w:r w:rsidRPr="00D9130A">
        <w:t>Πρωτοβουλίες και προτάσεις υποστήριξης της δραστηριότητας των Επιχειρήσεων</w:t>
      </w:r>
      <w:r w:rsidR="008E5311">
        <w:t>–</w:t>
      </w:r>
      <w:r w:rsidRPr="00D9130A">
        <w:t>Μελών</w:t>
      </w:r>
    </w:p>
    <w:p w14:paraId="14E86AE0" w14:textId="77777777" w:rsidR="007A6EC9" w:rsidRDefault="007A6EC9" w:rsidP="00751B99">
      <w:pPr>
        <w:pStyle w:val="bullets"/>
      </w:pPr>
      <w:r w:rsidRPr="00D9130A">
        <w:t>Πρωτοβουλίες και προτάσεις που στοχεύουν στην ανάπτυξη των Περιφερειακών Ενοτήτων</w:t>
      </w:r>
    </w:p>
    <w:p w14:paraId="3358D816" w14:textId="77777777" w:rsidR="007A6EC9" w:rsidRPr="00D9130A" w:rsidRDefault="007A6EC9" w:rsidP="00751B99">
      <w:pPr>
        <w:pStyle w:val="bullets"/>
      </w:pPr>
      <w:r w:rsidRPr="00D9130A">
        <w:t xml:space="preserve">Παροχή ολοκληρωμένων υπηρεσιών ανάπτυξης της επιχειρηματικότητας και προώθησης της απασχόλησης στα μέλη </w:t>
      </w:r>
      <w:r>
        <w:t>των</w:t>
      </w:r>
      <w:r w:rsidRPr="00D9130A">
        <w:t xml:space="preserve"> Επιμελητηρί</w:t>
      </w:r>
      <w:r>
        <w:t>ων</w:t>
      </w:r>
      <w:r w:rsidRPr="00D9130A">
        <w:t xml:space="preserve"> και </w:t>
      </w:r>
      <w:r>
        <w:t>στις τοπικές κοινωνίες.</w:t>
      </w:r>
    </w:p>
    <w:p w14:paraId="72668D1F" w14:textId="77777777" w:rsidR="007A6EC9" w:rsidRDefault="007A6EC9" w:rsidP="00751B99">
      <w:pPr>
        <w:pStyle w:val="aa"/>
      </w:pPr>
      <w:r w:rsidRPr="00F7582A">
        <w:t>Τ</w:t>
      </w:r>
      <w:r>
        <w:t xml:space="preserve">α </w:t>
      </w:r>
      <w:r w:rsidRPr="00F7582A">
        <w:t>Επιμελητήρι</w:t>
      </w:r>
      <w:r>
        <w:t>α</w:t>
      </w:r>
      <w:r w:rsidRPr="00F7582A">
        <w:t>, ως συλλογικ</w:t>
      </w:r>
      <w:r>
        <w:t>οί</w:t>
      </w:r>
      <w:r w:rsidRPr="00F7582A">
        <w:t xml:space="preserve"> επαγγελματικ</w:t>
      </w:r>
      <w:r>
        <w:t>οί</w:t>
      </w:r>
      <w:r w:rsidRPr="00F7582A">
        <w:t xml:space="preserve"> </w:t>
      </w:r>
      <w:r>
        <w:t>φορείς</w:t>
      </w:r>
      <w:r w:rsidRPr="00F7582A">
        <w:t>, διοικ</w:t>
      </w:r>
      <w:r>
        <w:t>ούνται</w:t>
      </w:r>
      <w:r w:rsidRPr="00F7582A">
        <w:t xml:space="preserve"> από</w:t>
      </w:r>
      <w:r>
        <w:t xml:space="preserve"> τα</w:t>
      </w:r>
      <w:r w:rsidRPr="00F7582A">
        <w:t xml:space="preserve"> Διοικητικ</w:t>
      </w:r>
      <w:r>
        <w:t>ά</w:t>
      </w:r>
      <w:r w:rsidRPr="00F7582A">
        <w:t xml:space="preserve"> Συμβούλι</w:t>
      </w:r>
      <w:r>
        <w:t>α</w:t>
      </w:r>
      <w:r w:rsidRPr="00F7582A">
        <w:t>, τ</w:t>
      </w:r>
      <w:r>
        <w:t>α</w:t>
      </w:r>
      <w:r w:rsidRPr="00F7582A">
        <w:t xml:space="preserve"> οποί</w:t>
      </w:r>
      <w:r>
        <w:t>α</w:t>
      </w:r>
      <w:r w:rsidRPr="00F7582A">
        <w:t xml:space="preserve"> έχ</w:t>
      </w:r>
      <w:r>
        <w:t>ουν</w:t>
      </w:r>
      <w:r w:rsidRPr="00F7582A">
        <w:t xml:space="preserve"> 21 μέλη, ενώ για την καθημερινή λειτουργία του</w:t>
      </w:r>
      <w:r>
        <w:t>ς</w:t>
      </w:r>
      <w:r w:rsidRPr="00F7582A">
        <w:t xml:space="preserve"> υπεύθυν</w:t>
      </w:r>
      <w:r>
        <w:t>ες</w:t>
      </w:r>
      <w:r w:rsidRPr="00F7582A">
        <w:t xml:space="preserve"> είναι </w:t>
      </w:r>
      <w:r>
        <w:t>οι</w:t>
      </w:r>
      <w:r w:rsidRPr="00F7582A">
        <w:t xml:space="preserve"> 7μελ</w:t>
      </w:r>
      <w:r>
        <w:t>εις</w:t>
      </w:r>
      <w:r w:rsidRPr="00F7582A">
        <w:t xml:space="preserve"> Διοικητικ</w:t>
      </w:r>
      <w:r>
        <w:t>ές</w:t>
      </w:r>
      <w:r w:rsidRPr="00F7582A">
        <w:t xml:space="preserve"> Επιτροπ</w:t>
      </w:r>
      <w:r>
        <w:t>ές</w:t>
      </w:r>
      <w:r w:rsidRPr="00F7582A">
        <w:t xml:space="preserve"> και </w:t>
      </w:r>
      <w:r>
        <w:t>οι</w:t>
      </w:r>
      <w:r w:rsidRPr="00F7582A">
        <w:t xml:space="preserve"> </w:t>
      </w:r>
      <w:r>
        <w:t>Πρόεδροί</w:t>
      </w:r>
      <w:r w:rsidRPr="00F7582A">
        <w:t xml:space="preserve"> του</w:t>
      </w:r>
      <w:r>
        <w:t>ς</w:t>
      </w:r>
      <w:r w:rsidRPr="00F7582A">
        <w:t>.</w:t>
      </w:r>
    </w:p>
    <w:p w14:paraId="6340C2E3" w14:textId="77777777" w:rsidR="007A6EC9" w:rsidRDefault="007A6EC9" w:rsidP="007A6EC9">
      <w:pPr>
        <w:spacing w:before="60" w:after="60"/>
        <w:jc w:val="both"/>
        <w:rPr>
          <w:rFonts w:asciiTheme="minorHAnsi" w:hAnsiTheme="minorHAnsi" w:cstheme="minorHAnsi"/>
        </w:rPr>
      </w:pPr>
      <w:r>
        <w:rPr>
          <w:rFonts w:asciiTheme="minorHAnsi" w:hAnsiTheme="minorHAnsi" w:cstheme="minorHAnsi"/>
        </w:rPr>
        <w:t>Σε ότι αφορά τη διάρθρωση των υπηρεσιών των επιμελητηρίων, ισχύουν τα ακόλουθα:</w:t>
      </w:r>
    </w:p>
    <w:p w14:paraId="56FAC2F6" w14:textId="77777777" w:rsidR="00A01D45" w:rsidRDefault="007A6EC9" w:rsidP="00A01D45">
      <w:pPr>
        <w:pStyle w:val="bullets"/>
      </w:pPr>
      <w:r w:rsidRPr="005A6D3F">
        <w:t xml:space="preserve">Το </w:t>
      </w:r>
      <w:r w:rsidRPr="00A333E7">
        <w:rPr>
          <w:b/>
          <w:bCs/>
        </w:rPr>
        <w:t>Επιμελητήριο Λέσβου</w:t>
      </w:r>
      <w:r w:rsidRPr="005A6D3F">
        <w:t>, αποτελείται από τέσσερα (4) τμήματα: Εμπορικό, Υπηρεσιών, Μεταποιητικό και Τουριστικό</w:t>
      </w:r>
      <w:r w:rsidR="00A333E7">
        <w:t xml:space="preserve"> ενώ διαθέτει παράρτημα και στη Λήμνο.</w:t>
      </w:r>
    </w:p>
    <w:p w14:paraId="7094BB69" w14:textId="009B4073" w:rsidR="007A6EC9" w:rsidRPr="00A01D45" w:rsidRDefault="007A6EC9" w:rsidP="00A01D45">
      <w:pPr>
        <w:pStyle w:val="bullets"/>
        <w:numPr>
          <w:ilvl w:val="0"/>
          <w:numId w:val="0"/>
        </w:numPr>
        <w:ind w:left="714"/>
      </w:pPr>
      <w:r w:rsidRPr="00A01D45">
        <w:rPr>
          <w:rFonts w:asciiTheme="minorHAnsi" w:hAnsiTheme="minorHAnsi" w:cstheme="minorHAnsi"/>
        </w:rPr>
        <w:t xml:space="preserve">Το επιμελητήριο μετέχει στην </w:t>
      </w:r>
      <w:r w:rsidRPr="00A01D45">
        <w:rPr>
          <w:rFonts w:asciiTheme="minorHAnsi" w:hAnsiTheme="minorHAnsi" w:cstheme="minorHAnsi"/>
          <w:b/>
          <w:bCs/>
        </w:rPr>
        <w:t>Επιμελητηριακή Λεσβιακή Εταιρεία Ανάπτυξης</w:t>
      </w:r>
      <w:r w:rsidR="00393A0A">
        <w:rPr>
          <w:rFonts w:asciiTheme="minorHAnsi" w:hAnsiTheme="minorHAnsi" w:cstheme="minorHAnsi"/>
          <w:b/>
          <w:bCs/>
        </w:rPr>
        <w:t>–</w:t>
      </w:r>
      <w:r w:rsidRPr="00A01D45">
        <w:rPr>
          <w:rFonts w:asciiTheme="minorHAnsi" w:hAnsiTheme="minorHAnsi" w:cstheme="minorHAnsi"/>
          <w:b/>
          <w:bCs/>
        </w:rPr>
        <w:t>Αστική μη Κερδοσκοπική Εταιρεία (ΕΛΕΑ ΑΜΚΕ</w:t>
      </w:r>
      <w:r w:rsidRPr="00A01D45">
        <w:rPr>
          <w:rFonts w:asciiTheme="minorHAnsi" w:hAnsiTheme="minorHAnsi" w:cstheme="minorHAnsi"/>
        </w:rPr>
        <w:t>), η οποία έχει ως σκοπό την απλούστευση των δημόσιων διαδικασιών εξυπηρέτησης των επιχειρηματιών αλλά και την ικανοποίηση του επιμελητηριακού στόχου. Η εταιρεία δραστηριοποιείται στην ανάπτυξη τεχνολογιών πληροφορικής και επικοινωνιών, στην προαγωγή της επιχειρηματικής καινοτομίας και εξωστρέφειας, στην παροχή μη τυπικής εκπαίδευσης στα μέλη της, στην παροχή τεχνικής στήριξης για την υποβολή επενδυτικών προτάσεων και στην υλοποίηση κάθε μορφής συγχρηματοδοτούμενων προγραμμάτων.</w:t>
      </w:r>
    </w:p>
    <w:p w14:paraId="14E6AB33" w14:textId="2C4AC743" w:rsidR="007A6EC9" w:rsidRPr="005A6D3F" w:rsidRDefault="007A6EC9" w:rsidP="00A01D45">
      <w:pPr>
        <w:pStyle w:val="bullets"/>
      </w:pPr>
      <w:r w:rsidRPr="005A6D3F">
        <w:t xml:space="preserve">Οι υπηρεσίες του </w:t>
      </w:r>
      <w:r w:rsidR="00675C09" w:rsidRPr="00A01D45">
        <w:rPr>
          <w:b/>
          <w:bCs/>
        </w:rPr>
        <w:t>Ε</w:t>
      </w:r>
      <w:r w:rsidRPr="00A01D45">
        <w:rPr>
          <w:b/>
          <w:bCs/>
        </w:rPr>
        <w:t>πιμελητηρίου Χίου</w:t>
      </w:r>
      <w:r w:rsidRPr="005A6D3F">
        <w:t xml:space="preserve"> διαρθρώνονται στα παρακάτω τμήματα και γραφεία: </w:t>
      </w:r>
    </w:p>
    <w:p w14:paraId="70428756" w14:textId="77777777" w:rsidR="007A6EC9" w:rsidRDefault="007A6EC9" w:rsidP="0019396B">
      <w:pPr>
        <w:pStyle w:val="bullets"/>
        <w:numPr>
          <w:ilvl w:val="1"/>
          <w:numId w:val="9"/>
        </w:numPr>
      </w:pPr>
      <w:r w:rsidRPr="00D9130A">
        <w:t>Τμήμα Εμποροβιομηχανικών και Eπαγγελματοβιοτεχνών θεμάτων</w:t>
      </w:r>
    </w:p>
    <w:p w14:paraId="434ED6D8" w14:textId="76CF9017" w:rsidR="007A6EC9" w:rsidRDefault="007A6EC9" w:rsidP="0019396B">
      <w:pPr>
        <w:pStyle w:val="bullets"/>
        <w:numPr>
          <w:ilvl w:val="1"/>
          <w:numId w:val="9"/>
        </w:numPr>
      </w:pPr>
      <w:r w:rsidRPr="00D9130A">
        <w:t>Τμήμα Διοικητικού</w:t>
      </w:r>
      <w:r w:rsidR="008E5311">
        <w:t>–</w:t>
      </w:r>
      <w:r w:rsidRPr="00D9130A">
        <w:t>Οικονομικού.</w:t>
      </w:r>
    </w:p>
    <w:p w14:paraId="4294E5D3" w14:textId="77777777" w:rsidR="007A6EC9" w:rsidRPr="00D9130A" w:rsidRDefault="007A6EC9" w:rsidP="0019396B">
      <w:pPr>
        <w:pStyle w:val="bullets"/>
        <w:numPr>
          <w:ilvl w:val="1"/>
          <w:numId w:val="9"/>
        </w:numPr>
      </w:pPr>
      <w:r w:rsidRPr="00D9130A">
        <w:t>Γραφείο Μητρώου &amp; Μηχανογραφικών Εφαρμογών.</w:t>
      </w:r>
    </w:p>
    <w:p w14:paraId="6541A2D2" w14:textId="77777777" w:rsidR="007A6EC9" w:rsidRDefault="007A6EC9" w:rsidP="00A01D45">
      <w:pPr>
        <w:pStyle w:val="bullets"/>
        <w:numPr>
          <w:ilvl w:val="0"/>
          <w:numId w:val="0"/>
        </w:numPr>
        <w:ind w:left="714"/>
      </w:pPr>
      <w:r>
        <w:t xml:space="preserve">Το </w:t>
      </w:r>
      <w:r w:rsidRPr="00D9130A">
        <w:t>Επιμελητήριο Χίου</w:t>
      </w:r>
      <w:r>
        <w:t xml:space="preserve"> μετέχει στην </w:t>
      </w:r>
      <w:r w:rsidRPr="00675C09">
        <w:rPr>
          <w:b/>
          <w:bCs/>
        </w:rPr>
        <w:t>Αναπτυξιακή Εταιρεία Χίου</w:t>
      </w:r>
      <w:r>
        <w:t xml:space="preserve"> (</w:t>
      </w:r>
      <w:r w:rsidRPr="005A6D3F">
        <w:t>Αστική Εταιρία μη κερδοσκοπικού χαρακτήρα</w:t>
      </w:r>
      <w:r>
        <w:t xml:space="preserve">) η οποία δραστηριοποιείται στη </w:t>
      </w:r>
      <w:r w:rsidRPr="005A6D3F">
        <w:t>δημιουργία δικτύου μετάδοσης επιχειρηματικής πληροφόρησης</w:t>
      </w:r>
      <w:r>
        <w:t>, στην ε</w:t>
      </w:r>
      <w:r w:rsidRPr="005A6D3F">
        <w:t>κπαίδευση και επιμόρφωση στελεχών του επιχειρηματικού κόσμου</w:t>
      </w:r>
      <w:r>
        <w:t>, ο</w:t>
      </w:r>
      <w:r w:rsidRPr="005A6D3F">
        <w:t>ργάνωση συνεδρίων, σεμιναρίων</w:t>
      </w:r>
      <w:r>
        <w:t xml:space="preserve">, </w:t>
      </w:r>
      <w:r w:rsidRPr="005A6D3F">
        <w:t>ανάπτυξη και προώθηση των επιχειρηματικών δραστηριοτήτων</w:t>
      </w:r>
      <w:r>
        <w:t xml:space="preserve">, στη </w:t>
      </w:r>
      <w:r w:rsidRPr="005A6D3F">
        <w:t>κατάρτιση, εφαρμογή, συμμετοχή, εκτέλεση και διαχείριση προγραμμάτων που προέρχονται από την Ευρωπαϊκή Ένωση</w:t>
      </w:r>
      <w:r>
        <w:t>.</w:t>
      </w:r>
    </w:p>
    <w:p w14:paraId="650BD688" w14:textId="1A6BBE0B" w:rsidR="007A6EC9" w:rsidRDefault="0032339F" w:rsidP="00A01D45">
      <w:pPr>
        <w:pStyle w:val="bullets"/>
      </w:pPr>
      <w:r w:rsidRPr="0032339F">
        <w:t xml:space="preserve">Το </w:t>
      </w:r>
      <w:r w:rsidRPr="0032339F">
        <w:rPr>
          <w:b/>
          <w:bCs/>
        </w:rPr>
        <w:t>Επιμελητήριο Σάμου</w:t>
      </w:r>
      <w:r w:rsidRPr="0032339F">
        <w:t>, αποτελείται από τέσσερα (4) τμήματα: Εμπορικό, Υπηρεσιών, Μεταποιητικό και Τουριστικό. Το επιμελητήριο δεν μετέχει σε Αναπτυξιακή Εταιρεία.</w:t>
      </w:r>
    </w:p>
    <w:p w14:paraId="12321905" w14:textId="67D32BBB" w:rsidR="007A6EC9" w:rsidRPr="0011069A" w:rsidRDefault="007A6EC9" w:rsidP="00C13460">
      <w:pPr>
        <w:pStyle w:val="ab"/>
        <w:spacing w:before="120"/>
      </w:pPr>
      <w:r w:rsidRPr="0011069A">
        <w:lastRenderedPageBreak/>
        <w:t xml:space="preserve">Επιστημονικά </w:t>
      </w:r>
      <w:r w:rsidRPr="00751B99">
        <w:t>Επιμελητήρια</w:t>
      </w:r>
    </w:p>
    <w:p w14:paraId="26F680BA" w14:textId="77777777" w:rsidR="007A6EC9" w:rsidRPr="00197634" w:rsidRDefault="007A6EC9" w:rsidP="00B87873">
      <w:pPr>
        <w:pStyle w:val="-0"/>
      </w:pPr>
      <w:r w:rsidRPr="00197634">
        <w:t>Τεχνικό Επιμελητήριο Ελλάδας (ΤΕΕ)</w:t>
      </w:r>
    </w:p>
    <w:p w14:paraId="59B523FB" w14:textId="77777777" w:rsidR="007A6EC9" w:rsidRDefault="007A6EC9" w:rsidP="00003FD6">
      <w:pPr>
        <w:pStyle w:val="aa"/>
        <w:spacing w:after="60"/>
      </w:pPr>
      <w:r w:rsidRPr="0011069A">
        <w:t>Το Περιφερειακό Τμήμα Βορειοανατολικού Αιγαίου</w:t>
      </w:r>
      <w:r>
        <w:t xml:space="preserve"> (Μυτιλήνη)</w:t>
      </w:r>
      <w:r w:rsidRPr="0011069A">
        <w:t xml:space="preserve"> του Τεχνικού Επιμελητηρίου Ελλάδος είναι Νομικό Πρόσωπο Δημοσίου Δικαίου (Ν.Π.Δ.Δ.) </w:t>
      </w:r>
      <w:r>
        <w:t>που</w:t>
      </w:r>
      <w:r w:rsidRPr="0011069A">
        <w:t xml:space="preserve"> εποπτεύεται από το Υ.ΠΕ.ΧΩ.ΔΕ</w:t>
      </w:r>
      <w:r>
        <w:t xml:space="preserve">., με σκοπό την </w:t>
      </w:r>
      <w:r w:rsidRPr="0011069A">
        <w:t>προαγωγή της επιστήμης στους τομείς που σχετίζονται με την ειδικότητα των μελών του, της τεχνικής και της τεχνολογίας γενικά και την αξιοποίηση τους για την αυτοδύναμη οικονομική, κοινωνική και πολιτιστική ανάπτυξη της χώρας.</w:t>
      </w:r>
      <w:r>
        <w:t xml:space="preserve"> </w:t>
      </w:r>
      <w:r w:rsidRPr="0011069A">
        <w:t xml:space="preserve">Το Περιφερειακό Τμήμα αποτελεί την έκφραση του ΤΕΕ στην Περιφέρεια και ασκεί τις </w:t>
      </w:r>
      <w:r>
        <w:t xml:space="preserve">ακόλουθες </w:t>
      </w:r>
      <w:r w:rsidRPr="0011069A">
        <w:t>αρμοδιότητες</w:t>
      </w:r>
      <w:r>
        <w:t>:</w:t>
      </w:r>
    </w:p>
    <w:p w14:paraId="153227CE" w14:textId="77777777" w:rsidR="007A6EC9" w:rsidRPr="0011069A" w:rsidRDefault="007A6EC9" w:rsidP="00C13460">
      <w:pPr>
        <w:pStyle w:val="bullets"/>
        <w:spacing w:after="20"/>
      </w:pPr>
      <w:r w:rsidRPr="0011069A">
        <w:t>Προωθεί την πολιτική του ΤΕΕ στην Περιφέρεια.</w:t>
      </w:r>
    </w:p>
    <w:p w14:paraId="402DD896" w14:textId="77777777" w:rsidR="007A6EC9" w:rsidRPr="0011069A" w:rsidRDefault="007A6EC9" w:rsidP="00C13460">
      <w:pPr>
        <w:pStyle w:val="bullets"/>
        <w:spacing w:after="20"/>
      </w:pPr>
      <w:r w:rsidRPr="0011069A">
        <w:t>Συμβάλει στη διαμόρφωση της γενικής πολιτικής του ΤΕΕ σε γενικά θέματα και μεταφέρει τον προβληματισμό και τις απόψεις της περιφέρειας στα κεντρικά όργανα.</w:t>
      </w:r>
    </w:p>
    <w:p w14:paraId="39DAC8A9" w14:textId="77777777" w:rsidR="007A6EC9" w:rsidRPr="0011069A" w:rsidRDefault="007A6EC9" w:rsidP="00C13460">
      <w:pPr>
        <w:pStyle w:val="bullets"/>
        <w:spacing w:after="20"/>
      </w:pPr>
      <w:r w:rsidRPr="0011069A">
        <w:t>Ασκεί την πειθαρχική διαδικασία σε Α΄ βαθμό.</w:t>
      </w:r>
    </w:p>
    <w:p w14:paraId="1950D0E4" w14:textId="77777777" w:rsidR="007A6EC9" w:rsidRPr="0011069A" w:rsidRDefault="007A6EC9" w:rsidP="00C13460">
      <w:pPr>
        <w:pStyle w:val="bullets"/>
        <w:spacing w:after="20"/>
      </w:pPr>
      <w:r w:rsidRPr="0011069A">
        <w:t>Αντιμετωπίζει επί τόπου προβλήματα που έχουν σχέση με την λειτουργία του ΤΣΜΕΔΕ και ΚΥΤ.</w:t>
      </w:r>
    </w:p>
    <w:p w14:paraId="4C6A77F8" w14:textId="77777777" w:rsidR="007A6EC9" w:rsidRPr="0011069A" w:rsidRDefault="007A6EC9" w:rsidP="00C13460">
      <w:pPr>
        <w:pStyle w:val="bullets"/>
        <w:spacing w:after="20"/>
      </w:pPr>
      <w:r w:rsidRPr="0011069A">
        <w:t>Ασχολείται με ειδικά προβλήματα της Περιφέρειας.</w:t>
      </w:r>
    </w:p>
    <w:p w14:paraId="2B894754" w14:textId="77777777" w:rsidR="007A6EC9" w:rsidRPr="0011069A" w:rsidRDefault="007A6EC9" w:rsidP="00C13460">
      <w:pPr>
        <w:pStyle w:val="bullets"/>
        <w:spacing w:after="20"/>
      </w:pPr>
      <w:r w:rsidRPr="0011069A">
        <w:t>Πραγματοποιεί πραγματογνωμοσύνες σε θέματα τοπικής αρμοδιότητας με Διπλωματούχους Μηχανικούς</w:t>
      </w:r>
      <w:r>
        <w:t>.</w:t>
      </w:r>
    </w:p>
    <w:p w14:paraId="4C821A03" w14:textId="77777777" w:rsidR="007A6EC9" w:rsidRPr="00A242A5" w:rsidRDefault="007A6EC9" w:rsidP="00003FD6">
      <w:pPr>
        <w:pStyle w:val="aa"/>
        <w:spacing w:after="60"/>
      </w:pPr>
      <w:r>
        <w:t xml:space="preserve">Το </w:t>
      </w:r>
      <w:r w:rsidRPr="0011069A">
        <w:t>Περιφερειακό Τμήμα</w:t>
      </w:r>
      <w:r>
        <w:t xml:space="preserve"> διοικείται από την διοικούσα επιτροπή και α</w:t>
      </w:r>
      <w:r w:rsidRPr="00A242A5">
        <w:t>ντιπροσωπευτικό όργανο</w:t>
      </w:r>
      <w:r>
        <w:t xml:space="preserve"> με 27 μέλη από τις Περιφερειακές Ενότητες του Βορείου Αιγαίου. </w:t>
      </w:r>
      <w:r w:rsidRPr="00A242A5">
        <w:t>Τα όργανα διοίκησης εκλέγονται μετά από καθολική εκλογική διαδικασία των τακτικών μελών κάθε τρία χρόνια</w:t>
      </w:r>
      <w:r>
        <w:t>.</w:t>
      </w:r>
    </w:p>
    <w:p w14:paraId="362CBD48" w14:textId="77777777" w:rsidR="007A6EC9" w:rsidRPr="00751B99" w:rsidRDefault="007A6EC9" w:rsidP="00C13460">
      <w:pPr>
        <w:pStyle w:val="-0"/>
      </w:pPr>
      <w:r w:rsidRPr="00751B99">
        <w:t>Οικονομικό Επιμελητήριο Ελλάδας (ΟΕΕ)</w:t>
      </w:r>
    </w:p>
    <w:p w14:paraId="6D6644FA" w14:textId="77777777" w:rsidR="007A6EC9" w:rsidRDefault="007A6EC9" w:rsidP="00003FD6">
      <w:pPr>
        <w:pStyle w:val="aa"/>
        <w:spacing w:after="60"/>
      </w:pPr>
      <w:r>
        <w:t xml:space="preserve">Το Περιφερειακό Τμήμα Ανατολικού Αιγαίου (Μυτιλήνη) του </w:t>
      </w:r>
      <w:r w:rsidRPr="00A242A5">
        <w:t>Οικονομικ</w:t>
      </w:r>
      <w:r>
        <w:t>ού</w:t>
      </w:r>
      <w:r w:rsidRPr="00A242A5">
        <w:t xml:space="preserve"> Επιμελ</w:t>
      </w:r>
      <w:r>
        <w:t xml:space="preserve">ητηρίου </w:t>
      </w:r>
      <w:r w:rsidRPr="00A242A5">
        <w:t>Ελλάδας (ΟΕΕ)</w:t>
      </w:r>
      <w:r>
        <w:t xml:space="preserve"> αποτελεί </w:t>
      </w:r>
      <w:r w:rsidRPr="00A64801">
        <w:t>Νομικό Πρόσωπο Δημοσίου Δικαίου (Ν.Π.Δ.Δ.)</w:t>
      </w:r>
      <w:r>
        <w:t xml:space="preserve"> με σκοπό την θ</w:t>
      </w:r>
      <w:r w:rsidRPr="000B377B">
        <w:t>εσμοθέτηση του επαγγέλματος του οικονομολόγου</w:t>
      </w:r>
      <w:r>
        <w:t>. Στους τομείς δραστηριότητας του Περιφερειακού τμήματος συμπεριλαμβάνονται:</w:t>
      </w:r>
    </w:p>
    <w:p w14:paraId="07711226" w14:textId="77777777" w:rsidR="007A6EC9" w:rsidRPr="00A64801" w:rsidRDefault="007A6EC9" w:rsidP="00C13460">
      <w:pPr>
        <w:pStyle w:val="bullets"/>
        <w:spacing w:after="20"/>
      </w:pPr>
      <w:r w:rsidRPr="00A64801">
        <w:t>Η γνωμοδότηση για γενικά και ειδικά οικονομικά θέματα.</w:t>
      </w:r>
    </w:p>
    <w:p w14:paraId="17D201DE" w14:textId="77777777" w:rsidR="007A6EC9" w:rsidRPr="00A64801" w:rsidRDefault="007A6EC9" w:rsidP="00C13460">
      <w:pPr>
        <w:pStyle w:val="bullets"/>
        <w:spacing w:after="20"/>
      </w:pPr>
      <w:r w:rsidRPr="00A64801">
        <w:t>Η επεξεργασία και η εισήγηση στις αρμόδιες κρατικές αρχές γενικών οικονομικών και ειδικών δημοσιονομικών λογιστικών ελεγκτικών κοστολογικών εμπορικών και λοιπών αρχών.</w:t>
      </w:r>
    </w:p>
    <w:p w14:paraId="6E9E4EC1" w14:textId="77777777" w:rsidR="007A6EC9" w:rsidRPr="00A64801" w:rsidRDefault="007A6EC9" w:rsidP="00C13460">
      <w:pPr>
        <w:pStyle w:val="bullets"/>
        <w:spacing w:after="20"/>
      </w:pPr>
      <w:r w:rsidRPr="00A64801">
        <w:t>Η γνωμοδότηση σε θέματα εκπαίδευσης του οικονομικού τομέα.</w:t>
      </w:r>
    </w:p>
    <w:p w14:paraId="4A40294A" w14:textId="77777777" w:rsidR="007A6EC9" w:rsidRDefault="007A6EC9" w:rsidP="00C13460">
      <w:pPr>
        <w:pStyle w:val="bullets"/>
        <w:spacing w:after="20"/>
      </w:pPr>
      <w:r w:rsidRPr="00A64801">
        <w:t>Η χορήγηση στα μέλη του όταν χρησιμοποιούν το πτυχίο τους για επαγγελματικούς λόγους, ειδικής άδειας να ασκήσουν το οικονομολογικό επάγγελμα.</w:t>
      </w:r>
    </w:p>
    <w:p w14:paraId="1A7CDA5F" w14:textId="77777777" w:rsidR="007A6EC9" w:rsidRPr="000B377B" w:rsidRDefault="007A6EC9" w:rsidP="00C13460">
      <w:pPr>
        <w:pStyle w:val="bullets"/>
        <w:spacing w:after="20"/>
      </w:pPr>
      <w:r w:rsidRPr="000B377B">
        <w:t>Η συνεργασία με τα επιστημονικά και επαγγελματικά σωματεία του κλάδου των Οικονομικών Επιστημόνων και η παροχή βοηθείας σε αυτά για την επίτευξη των σκοπών τους.</w:t>
      </w:r>
    </w:p>
    <w:p w14:paraId="42D223DC" w14:textId="77777777" w:rsidR="007A6EC9" w:rsidRDefault="007A6EC9" w:rsidP="00003FD6">
      <w:pPr>
        <w:pStyle w:val="aa"/>
        <w:spacing w:after="80"/>
      </w:pPr>
      <w:r w:rsidRPr="00A64801">
        <w:t>Το Περιφερειακό Τμήμα διοικείται από επταμελ</w:t>
      </w:r>
      <w:r>
        <w:t>ή</w:t>
      </w:r>
      <w:r w:rsidRPr="00A64801">
        <w:t>ς Τοπικ</w:t>
      </w:r>
      <w:r>
        <w:t>ή</w:t>
      </w:r>
      <w:r w:rsidRPr="00A64801">
        <w:t xml:space="preserve"> </w:t>
      </w:r>
      <w:r>
        <w:t>Διοίκηση</w:t>
      </w:r>
      <w:r w:rsidRPr="00A64801">
        <w:t xml:space="preserve"> </w:t>
      </w:r>
      <w:r>
        <w:t>η οποία</w:t>
      </w:r>
      <w:r w:rsidRPr="00A64801">
        <w:t xml:space="preserve"> </w:t>
      </w:r>
      <w:r>
        <w:t>προέρχεται</w:t>
      </w:r>
      <w:r w:rsidRPr="00A64801">
        <w:t xml:space="preserve"> από </w:t>
      </w:r>
      <w:r>
        <w:t>τη εκλογή</w:t>
      </w:r>
      <w:r w:rsidRPr="00A64801">
        <w:t xml:space="preserve"> των εγγεγραμμένων μελών της Περιφέρει</w:t>
      </w:r>
      <w:r>
        <w:t>α</w:t>
      </w:r>
      <w:r w:rsidRPr="00A64801">
        <w:t>ς κάθε τρία χρόνια.</w:t>
      </w:r>
    </w:p>
    <w:p w14:paraId="12B6955A" w14:textId="77777777" w:rsidR="007A6EC9" w:rsidRPr="00B552C7" w:rsidRDefault="007A6EC9" w:rsidP="00003FD6">
      <w:pPr>
        <w:pStyle w:val="-0"/>
        <w:spacing w:before="80"/>
      </w:pPr>
      <w:r w:rsidRPr="00B552C7">
        <w:t>Γεωτεχνικό Επιμελητήριο Ελλάδας (ΓεωτΕΕ)</w:t>
      </w:r>
    </w:p>
    <w:p w14:paraId="6E1A8FA4" w14:textId="109E2EDB" w:rsidR="00003FD6" w:rsidRDefault="007A6EC9" w:rsidP="00003FD6">
      <w:pPr>
        <w:pStyle w:val="aa"/>
        <w:spacing w:after="80"/>
      </w:pPr>
      <w:r>
        <w:t xml:space="preserve">Το Παράρτημα Αιγαίου (Μυτιλήνη) του </w:t>
      </w:r>
      <w:r w:rsidRPr="000B377B">
        <w:t>Γεωτεχνικό Επιμελητήριο Ελλάδας</w:t>
      </w:r>
      <w:r>
        <w:t xml:space="preserve"> </w:t>
      </w:r>
      <w:r w:rsidRPr="000B377B">
        <w:t>αποτελεί Νομικό Πρόσωπο Δημοσίου Δικαίου (Ν.Π.Δ.Δ.)</w:t>
      </w:r>
      <w:r>
        <w:t xml:space="preserve">, που </w:t>
      </w:r>
      <w:r w:rsidRPr="000B377B">
        <w:t>εποπτεύεται από το Υπουργείο Αγροτικής Ανάπτυξης και Τροφίμων</w:t>
      </w:r>
      <w:r>
        <w:t>,</w:t>
      </w:r>
      <w:r w:rsidRPr="000B377B">
        <w:t xml:space="preserve"> με σκοπό</w:t>
      </w:r>
      <w:r>
        <w:t xml:space="preserve"> την </w:t>
      </w:r>
      <w:r w:rsidRPr="000B377B">
        <w:t>διεύρυνση και προώθηση της επιστημονικής γνώσης στους τομείς της γεωργίας, κτηνοτροφίας, δασολογίας, αλιείας και της διαχείρισης των ορυκτών και υδατικών πόρων</w:t>
      </w:r>
      <w:r>
        <w:t>. Στις</w:t>
      </w:r>
      <w:r w:rsidRPr="000B377B">
        <w:t xml:space="preserve"> δραστηριότητ</w:t>
      </w:r>
      <w:r>
        <w:t>ε</w:t>
      </w:r>
      <w:r w:rsidRPr="000B377B">
        <w:t xml:space="preserve">ς του </w:t>
      </w:r>
      <w:r>
        <w:t>Παραρτήματος</w:t>
      </w:r>
      <w:r w:rsidRPr="000B377B">
        <w:t xml:space="preserve"> συμπεριλαμβάνονται</w:t>
      </w:r>
      <w:r>
        <w:t xml:space="preserve"> η δ</w:t>
      </w:r>
      <w:r w:rsidRPr="000B377B">
        <w:t>ιοργάνωση εκδηλώσεων</w:t>
      </w:r>
      <w:r>
        <w:t>, γνωμοδότηση</w:t>
      </w:r>
      <w:r w:rsidR="00393A0A">
        <w:t>–</w:t>
      </w:r>
      <w:r w:rsidRPr="000B377B">
        <w:t>υποβολή προτάσεων</w:t>
      </w:r>
      <w:r>
        <w:t xml:space="preserve">, παροχή συμβουλών σε θέματα που άπτονται των αρμοδιοτήτων του επιμελητηρίου καθώς και η </w:t>
      </w:r>
      <w:r w:rsidRPr="000B377B">
        <w:t>νομοθετική κατοχύρωση των επαγγελματικών δικαιωμάτων των γεωτεχνικών</w:t>
      </w:r>
      <w:r>
        <w:t>.</w:t>
      </w:r>
      <w:r w:rsidR="00003FD6">
        <w:t xml:space="preserve"> </w:t>
      </w:r>
    </w:p>
    <w:p w14:paraId="00D0629D" w14:textId="350724C6" w:rsidR="007A6EC9" w:rsidRPr="00003FD6" w:rsidRDefault="007A6EC9" w:rsidP="00003FD6">
      <w:pPr>
        <w:pStyle w:val="aa"/>
        <w:spacing w:after="0"/>
      </w:pPr>
      <w:r w:rsidRPr="000B377B">
        <w:rPr>
          <w:rFonts w:asciiTheme="minorHAnsi" w:hAnsiTheme="minorHAnsi" w:cstheme="minorHAnsi"/>
        </w:rPr>
        <w:t xml:space="preserve">Το </w:t>
      </w:r>
      <w:r>
        <w:rPr>
          <w:rFonts w:asciiTheme="minorHAnsi" w:hAnsiTheme="minorHAnsi" w:cstheme="minorHAnsi"/>
        </w:rPr>
        <w:t>Παράρτημα</w:t>
      </w:r>
      <w:r w:rsidRPr="000B377B">
        <w:rPr>
          <w:rFonts w:asciiTheme="minorHAnsi" w:hAnsiTheme="minorHAnsi" w:cstheme="minorHAnsi"/>
        </w:rPr>
        <w:t xml:space="preserve"> διοικείται από </w:t>
      </w:r>
      <w:r>
        <w:rPr>
          <w:rFonts w:asciiTheme="minorHAnsi" w:hAnsiTheme="minorHAnsi" w:cstheme="minorHAnsi"/>
        </w:rPr>
        <w:t>διοικούσα επιτροπή</w:t>
      </w:r>
      <w:r w:rsidRPr="000B377B">
        <w:rPr>
          <w:rFonts w:asciiTheme="minorHAnsi" w:hAnsiTheme="minorHAnsi" w:cstheme="minorHAnsi"/>
        </w:rPr>
        <w:t xml:space="preserve"> Τοπική Διοίκηση </w:t>
      </w:r>
      <w:r>
        <w:rPr>
          <w:rFonts w:asciiTheme="minorHAnsi" w:hAnsiTheme="minorHAnsi" w:cstheme="minorHAnsi"/>
        </w:rPr>
        <w:t xml:space="preserve">η οποία εκλέγεται </w:t>
      </w:r>
      <w:r w:rsidRPr="000B377B">
        <w:rPr>
          <w:rFonts w:asciiTheme="minorHAnsi" w:hAnsiTheme="minorHAnsi" w:cstheme="minorHAnsi"/>
        </w:rPr>
        <w:t>κάθε τρία χρόνια.</w:t>
      </w:r>
    </w:p>
    <w:p w14:paraId="72A53132" w14:textId="74B25632" w:rsidR="00B70627" w:rsidRPr="008772C7" w:rsidRDefault="00B70627" w:rsidP="008772C7">
      <w:pPr>
        <w:pStyle w:val="4"/>
      </w:pPr>
      <w:bookmarkStart w:id="52" w:name="_Toc58844882"/>
      <w:r w:rsidRPr="008772C7">
        <w:lastRenderedPageBreak/>
        <w:t>Κοινωνικές Δομές</w:t>
      </w:r>
      <w:bookmarkEnd w:id="52"/>
    </w:p>
    <w:p w14:paraId="2B97B1FC" w14:textId="560248B2" w:rsidR="008F7490" w:rsidRDefault="00A379F5" w:rsidP="00B70627">
      <w:pPr>
        <w:spacing w:before="60" w:after="60"/>
        <w:jc w:val="both"/>
      </w:pPr>
      <w:r>
        <w:t>Οι δομές κοινωνικού χαρακτήρα της τοπικής αυτοδιοίκησης εντάσσονται στα Περιφερειακά Επιχειρησιακά Προγράμματα (ΠΕΠ) του ΕΣΠΑ 2014</w:t>
      </w:r>
      <w:r w:rsidR="008E5311">
        <w:t>–</w:t>
      </w:r>
      <w:r>
        <w:t xml:space="preserve">2020 και χρηματοδοτούνται από το Ευρωπαϊκό Κοινωνικό Ταμείο (ΕΚΤ). </w:t>
      </w:r>
    </w:p>
    <w:p w14:paraId="4634CDE8" w14:textId="60DE1E00" w:rsidR="008F7490" w:rsidRDefault="008F7490" w:rsidP="00B70627">
      <w:pPr>
        <w:spacing w:before="60" w:after="60"/>
        <w:jc w:val="both"/>
      </w:pPr>
      <w:r>
        <w:t>Οι δομές κοινωνικού χαρακτήρα κατά κανόνα υλοποιούνται μέσω κοινωφελών επιχειρήσεων των ΟΤΑ η και ΝΠΔΔ και λειτουργούν ως ανεξάρτητες λειτουργικές μονάδες υποστηριζόμενες σε διοικητικά, οικονομικά και τεχνικά θέματα από τις αντίστοιχες υπηρεσίες των φορέων τελικών δικαιούχων ή στην περίπτωση ελλείψεων από τις αντίστοιχες υπηρεσίες των ΟΤΑ.</w:t>
      </w:r>
    </w:p>
    <w:p w14:paraId="77B2A4DA" w14:textId="7593E7E9" w:rsidR="00A379F5" w:rsidRPr="00A379F5" w:rsidRDefault="00A379F5" w:rsidP="00B70627">
      <w:pPr>
        <w:spacing w:before="60" w:after="60"/>
        <w:jc w:val="both"/>
      </w:pPr>
      <w:r>
        <w:t>Στις κοινωνικές δομές συμπεριλαμβάνονται:</w:t>
      </w:r>
    </w:p>
    <w:p w14:paraId="1A5E5FC1" w14:textId="48F2D2C3" w:rsidR="001F5CA9" w:rsidRPr="001F5CA9" w:rsidRDefault="001F5CA9" w:rsidP="00751B99">
      <w:pPr>
        <w:pStyle w:val="bullets"/>
        <w:rPr>
          <w:i/>
          <w:iCs/>
        </w:rPr>
      </w:pPr>
      <w:r>
        <w:t>Κέντρα Κοινότητας, δομή που θεσμοθετήθηκε με το Ν.4368</w:t>
      </w:r>
      <w:r w:rsidR="00A379F5">
        <w:t>/2016</w:t>
      </w:r>
      <w:r>
        <w:t xml:space="preserve"> (ΦΕΚ Α’ 21/21/02.2016) και χρηματοδοτείται στο πλαίσιο του ΕΣΠΑ 2014</w:t>
      </w:r>
      <w:r w:rsidR="008E5311">
        <w:t>–</w:t>
      </w:r>
      <w:r>
        <w:t xml:space="preserve">2020 από τον Θεματικό Στόχο 9 </w:t>
      </w:r>
      <w:r w:rsidR="00A379F5">
        <w:t>των</w:t>
      </w:r>
      <w:r>
        <w:t xml:space="preserve"> ΠΕΠ. Με τη λειτουργία τους επιδιώκεται η ανάπτυξη ενός τοπικού σημείου αναφοράς για την υποδοχή, εξυπηρέτηση και διασύνδεση των πολιτών με όλα τα κοινωνικά προγράμματα και υπηρεσίες που υλοποιούνται τοπικά. Στα Κέντρα Κοινότητας λειτουργούν και οι παρακάτω δομές ως Παραρτήματά τους:</w:t>
      </w:r>
    </w:p>
    <w:p w14:paraId="2099DF4F" w14:textId="07322520" w:rsidR="001F5CA9" w:rsidRPr="001F5CA9" w:rsidRDefault="001F5CA9" w:rsidP="0019396B">
      <w:pPr>
        <w:pStyle w:val="bullets"/>
        <w:numPr>
          <w:ilvl w:val="1"/>
          <w:numId w:val="9"/>
        </w:numPr>
        <w:spacing w:after="20"/>
        <w:ind w:left="1434" w:hanging="357"/>
        <w:rPr>
          <w:i/>
          <w:iCs/>
        </w:rPr>
      </w:pPr>
      <w:r>
        <w:t>Κέντρα στήριξης των Ρομά και Ευπαθών Ομάδων Πληθυσμού,</w:t>
      </w:r>
    </w:p>
    <w:p w14:paraId="29C6E3E4" w14:textId="025A2AA8" w:rsidR="001F5CA9" w:rsidRPr="001F5CA9" w:rsidRDefault="001F5CA9" w:rsidP="0019396B">
      <w:pPr>
        <w:pStyle w:val="bullets"/>
        <w:numPr>
          <w:ilvl w:val="1"/>
          <w:numId w:val="9"/>
        </w:numPr>
        <w:spacing w:after="20"/>
        <w:ind w:left="1434" w:hanging="357"/>
        <w:rPr>
          <w:i/>
          <w:iCs/>
        </w:rPr>
      </w:pPr>
      <w:r>
        <w:t>Κέντρα Ένταξης Μεταναστών (ΚΕΜ).</w:t>
      </w:r>
    </w:p>
    <w:p w14:paraId="288A26CD" w14:textId="165B0741" w:rsidR="00957AA3" w:rsidRDefault="001F5CA9" w:rsidP="00751B99">
      <w:pPr>
        <w:pStyle w:val="bullets"/>
      </w:pPr>
      <w:r>
        <w:t>Δομές παροχής βασικών αγαθών και κοινωνικών φαρμακείων που διακρίνονται σε:</w:t>
      </w:r>
    </w:p>
    <w:p w14:paraId="3A7F423D" w14:textId="3ED37DC9" w:rsidR="001F5CA9" w:rsidRDefault="001F5CA9" w:rsidP="0019396B">
      <w:pPr>
        <w:pStyle w:val="bullets"/>
        <w:numPr>
          <w:ilvl w:val="1"/>
          <w:numId w:val="9"/>
        </w:numPr>
        <w:spacing w:after="20"/>
        <w:ind w:left="1434" w:hanging="357"/>
      </w:pPr>
      <w:r>
        <w:t>Κοινωνικά Παντοπωλεία,</w:t>
      </w:r>
    </w:p>
    <w:p w14:paraId="53CD1AAD" w14:textId="0AAF25F5" w:rsidR="001F5CA9" w:rsidRDefault="001F5CA9" w:rsidP="0019396B">
      <w:pPr>
        <w:pStyle w:val="bullets"/>
        <w:numPr>
          <w:ilvl w:val="1"/>
          <w:numId w:val="9"/>
        </w:numPr>
        <w:spacing w:after="20"/>
        <w:ind w:left="1434" w:hanging="357"/>
      </w:pPr>
      <w:r>
        <w:t>Δομές παροχής συσσιτίων,</w:t>
      </w:r>
    </w:p>
    <w:p w14:paraId="7C4FEF8F" w14:textId="3F2073FD" w:rsidR="001F5CA9" w:rsidRDefault="001F5CA9" w:rsidP="0019396B">
      <w:pPr>
        <w:pStyle w:val="bullets"/>
        <w:numPr>
          <w:ilvl w:val="1"/>
          <w:numId w:val="9"/>
        </w:numPr>
        <w:spacing w:after="20"/>
        <w:ind w:left="1434" w:hanging="357"/>
      </w:pPr>
      <w:r>
        <w:t>Κοινωνικά φαρμακεία.</w:t>
      </w:r>
    </w:p>
    <w:p w14:paraId="5B0E93F7" w14:textId="5AA1A51A" w:rsidR="001F5CA9" w:rsidRPr="00957AA3" w:rsidRDefault="001F5CA9" w:rsidP="00057D2D">
      <w:pPr>
        <w:pStyle w:val="aa"/>
        <w:ind w:left="714"/>
      </w:pPr>
      <w:r>
        <w:t xml:space="preserve">Σημειώνεται ότι μια δομή μπορεί να λειτουργεί συγχρόνως και ως παντοπωλείο και ως δομή παροχής συσσιτίου. </w:t>
      </w:r>
    </w:p>
    <w:p w14:paraId="1A83F840" w14:textId="4F4023B4" w:rsidR="00957AA3" w:rsidRDefault="001F5CA9" w:rsidP="00057D2D">
      <w:pPr>
        <w:pStyle w:val="bullets"/>
        <w:spacing w:after="20"/>
      </w:pPr>
      <w:r>
        <w:t>Δομές αστέγων (Κέντρα Ημέρας και Υπνωτήρια),</w:t>
      </w:r>
    </w:p>
    <w:p w14:paraId="6AA69338" w14:textId="01C051C9" w:rsidR="001F5CA9" w:rsidRDefault="001F5CA9" w:rsidP="00057D2D">
      <w:pPr>
        <w:pStyle w:val="bullets"/>
        <w:spacing w:after="20"/>
      </w:pPr>
      <w:r>
        <w:t>Κέντρα Ημερήσιας Φροντίδας Ηλικιωμένων (ΚΗΦΗ)</w:t>
      </w:r>
      <w:r w:rsidR="006F56E8">
        <w:t>,</w:t>
      </w:r>
    </w:p>
    <w:p w14:paraId="4A0E457D" w14:textId="572A6B8E" w:rsidR="006F56E8" w:rsidRDefault="006F56E8" w:rsidP="00057D2D">
      <w:pPr>
        <w:pStyle w:val="bullets"/>
        <w:spacing w:after="20"/>
      </w:pPr>
      <w:r>
        <w:t>Δομές προς όφελος των γυναικών για την καταπολέμηση της βίας, που περιλαμβάνουν:</w:t>
      </w:r>
    </w:p>
    <w:p w14:paraId="116D14A9" w14:textId="2F670938" w:rsidR="006F56E8" w:rsidRDefault="006F56E8" w:rsidP="0019396B">
      <w:pPr>
        <w:pStyle w:val="bullets"/>
        <w:numPr>
          <w:ilvl w:val="1"/>
          <w:numId w:val="9"/>
        </w:numPr>
        <w:spacing w:after="20"/>
      </w:pPr>
      <w:r>
        <w:t>Κέντρα Συμβουλευτικής Υποστήριξης Γυναικών,</w:t>
      </w:r>
    </w:p>
    <w:p w14:paraId="1ED96B6F" w14:textId="5278ADE4" w:rsidR="006F56E8" w:rsidRDefault="006F56E8" w:rsidP="0019396B">
      <w:pPr>
        <w:pStyle w:val="bullets"/>
        <w:numPr>
          <w:ilvl w:val="1"/>
          <w:numId w:val="9"/>
        </w:numPr>
        <w:spacing w:after="20"/>
      </w:pPr>
      <w:r>
        <w:t>Ξενώνες Φιλοξενίας Γυναικών.</w:t>
      </w:r>
    </w:p>
    <w:p w14:paraId="58F88848" w14:textId="1514D30E" w:rsidR="00057D2D" w:rsidRDefault="00057D2D" w:rsidP="00057D2D">
      <w:pPr>
        <w:pStyle w:val="a7"/>
      </w:pPr>
      <w:bookmarkStart w:id="53" w:name="_Toc58844968"/>
      <w:r>
        <w:t xml:space="preserve">Πίνακας </w:t>
      </w:r>
      <w:r w:rsidR="00863598">
        <w:rPr>
          <w:noProof/>
        </w:rPr>
        <w:t>14</w:t>
      </w:r>
      <w:r>
        <w:t>:</w:t>
      </w:r>
      <w:r>
        <w:tab/>
        <w:t>Κοινωνικές Δομές Περιφέρειας Βορείου Αιγαίου</w:t>
      </w:r>
      <w:bookmarkEnd w:id="53"/>
    </w:p>
    <w:tbl>
      <w:tblPr>
        <w:tblStyle w:val="a8"/>
        <w:tblW w:w="0" w:type="auto"/>
        <w:tblLook w:val="04A0" w:firstRow="1" w:lastRow="0" w:firstColumn="1" w:lastColumn="0" w:noHBand="0" w:noVBand="1"/>
      </w:tblPr>
      <w:tblGrid>
        <w:gridCol w:w="562"/>
        <w:gridCol w:w="6096"/>
        <w:gridCol w:w="1417"/>
      </w:tblGrid>
      <w:tr w:rsidR="00057D2D" w:rsidRPr="00646B0A" w14:paraId="5A3A62B2" w14:textId="77777777" w:rsidTr="00976C83">
        <w:tc>
          <w:tcPr>
            <w:tcW w:w="562" w:type="dxa"/>
            <w:tcBorders>
              <w:bottom w:val="single" w:sz="4" w:space="0" w:color="auto"/>
            </w:tcBorders>
            <w:shd w:val="clear" w:color="auto" w:fill="BDD6EE" w:themeFill="accent5" w:themeFillTint="66"/>
            <w:vAlign w:val="center"/>
          </w:tcPr>
          <w:p w14:paraId="519124CC" w14:textId="77777777" w:rsidR="00057D2D" w:rsidRPr="00646B0A" w:rsidRDefault="00057D2D" w:rsidP="00976C83">
            <w:pPr>
              <w:spacing w:before="20" w:after="20" w:line="259" w:lineRule="auto"/>
              <w:jc w:val="center"/>
              <w:rPr>
                <w:rFonts w:ascii="Arial Narrow" w:hAnsi="Arial Narrow"/>
                <w:b/>
                <w:bCs/>
                <w:sz w:val="18"/>
                <w:szCs w:val="18"/>
              </w:rPr>
            </w:pPr>
            <w:r w:rsidRPr="00646B0A">
              <w:rPr>
                <w:rFonts w:ascii="Arial Narrow" w:hAnsi="Arial Narrow"/>
                <w:b/>
                <w:bCs/>
                <w:sz w:val="18"/>
                <w:szCs w:val="18"/>
              </w:rPr>
              <w:t>Α/Α</w:t>
            </w:r>
          </w:p>
        </w:tc>
        <w:tc>
          <w:tcPr>
            <w:tcW w:w="6096" w:type="dxa"/>
            <w:tcBorders>
              <w:bottom w:val="single" w:sz="4" w:space="0" w:color="auto"/>
            </w:tcBorders>
            <w:shd w:val="clear" w:color="auto" w:fill="BDD6EE" w:themeFill="accent5" w:themeFillTint="66"/>
            <w:vAlign w:val="center"/>
          </w:tcPr>
          <w:p w14:paraId="483D7C80" w14:textId="77777777" w:rsidR="00057D2D" w:rsidRPr="00646B0A" w:rsidRDefault="00057D2D" w:rsidP="00976C83">
            <w:pPr>
              <w:spacing w:before="20" w:after="20" w:line="259" w:lineRule="auto"/>
              <w:jc w:val="center"/>
              <w:rPr>
                <w:rFonts w:ascii="Arial Narrow" w:hAnsi="Arial Narrow"/>
                <w:b/>
                <w:bCs/>
                <w:sz w:val="18"/>
                <w:szCs w:val="18"/>
              </w:rPr>
            </w:pPr>
            <w:r w:rsidRPr="00646B0A">
              <w:rPr>
                <w:rFonts w:ascii="Arial Narrow" w:hAnsi="Arial Narrow"/>
                <w:b/>
                <w:bCs/>
                <w:sz w:val="18"/>
                <w:szCs w:val="18"/>
              </w:rPr>
              <w:t>Κοινωνικές Δομές</w:t>
            </w:r>
          </w:p>
        </w:tc>
        <w:tc>
          <w:tcPr>
            <w:tcW w:w="1417" w:type="dxa"/>
            <w:tcBorders>
              <w:bottom w:val="single" w:sz="4" w:space="0" w:color="auto"/>
            </w:tcBorders>
            <w:shd w:val="clear" w:color="auto" w:fill="BDD6EE" w:themeFill="accent5" w:themeFillTint="66"/>
            <w:vAlign w:val="center"/>
          </w:tcPr>
          <w:p w14:paraId="79DE24E5" w14:textId="77777777" w:rsidR="00057D2D" w:rsidRPr="00646B0A" w:rsidRDefault="00057D2D" w:rsidP="00976C83">
            <w:pPr>
              <w:spacing w:before="20" w:after="20" w:line="259" w:lineRule="auto"/>
              <w:jc w:val="center"/>
              <w:rPr>
                <w:rFonts w:ascii="Arial Narrow" w:hAnsi="Arial Narrow"/>
                <w:b/>
                <w:bCs/>
                <w:sz w:val="18"/>
                <w:szCs w:val="18"/>
              </w:rPr>
            </w:pPr>
            <w:r w:rsidRPr="00646B0A">
              <w:rPr>
                <w:rFonts w:ascii="Arial Narrow" w:hAnsi="Arial Narrow"/>
                <w:b/>
                <w:bCs/>
                <w:sz w:val="18"/>
                <w:szCs w:val="18"/>
              </w:rPr>
              <w:t>Αριθμός Δομών</w:t>
            </w:r>
          </w:p>
        </w:tc>
      </w:tr>
      <w:tr w:rsidR="00057D2D" w:rsidRPr="00646B0A" w14:paraId="349AC013" w14:textId="77777777" w:rsidTr="00976C83">
        <w:tc>
          <w:tcPr>
            <w:tcW w:w="562" w:type="dxa"/>
            <w:shd w:val="clear" w:color="auto" w:fill="DEEAF6" w:themeFill="accent5" w:themeFillTint="33"/>
            <w:vAlign w:val="center"/>
          </w:tcPr>
          <w:p w14:paraId="0CE92A19"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1</w:t>
            </w:r>
          </w:p>
        </w:tc>
        <w:tc>
          <w:tcPr>
            <w:tcW w:w="6096" w:type="dxa"/>
            <w:shd w:val="clear" w:color="auto" w:fill="DEEAF6" w:themeFill="accent5" w:themeFillTint="33"/>
            <w:vAlign w:val="center"/>
          </w:tcPr>
          <w:p w14:paraId="6800B5FB" w14:textId="77777777" w:rsidR="00057D2D" w:rsidRPr="00646B0A" w:rsidRDefault="00057D2D" w:rsidP="00976C83">
            <w:pPr>
              <w:spacing w:before="20" w:after="20" w:line="259" w:lineRule="auto"/>
              <w:rPr>
                <w:rFonts w:ascii="Arial Narrow" w:hAnsi="Arial Narrow"/>
                <w:sz w:val="18"/>
                <w:szCs w:val="18"/>
              </w:rPr>
            </w:pPr>
            <w:r w:rsidRPr="00646B0A">
              <w:rPr>
                <w:rFonts w:ascii="Arial Narrow" w:hAnsi="Arial Narrow"/>
                <w:sz w:val="18"/>
                <w:szCs w:val="18"/>
              </w:rPr>
              <w:t>Κέντρα Κοινότητας</w:t>
            </w:r>
          </w:p>
        </w:tc>
        <w:tc>
          <w:tcPr>
            <w:tcW w:w="1417" w:type="dxa"/>
            <w:shd w:val="clear" w:color="auto" w:fill="DEEAF6" w:themeFill="accent5" w:themeFillTint="33"/>
            <w:vAlign w:val="center"/>
          </w:tcPr>
          <w:p w14:paraId="7E524129"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5</w:t>
            </w:r>
          </w:p>
        </w:tc>
      </w:tr>
      <w:tr w:rsidR="00057D2D" w:rsidRPr="00646B0A" w14:paraId="4B6E1D25" w14:textId="77777777" w:rsidTr="00976C83">
        <w:tc>
          <w:tcPr>
            <w:tcW w:w="562" w:type="dxa"/>
            <w:vAlign w:val="center"/>
          </w:tcPr>
          <w:p w14:paraId="2FC76E3F"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1.1</w:t>
            </w:r>
          </w:p>
        </w:tc>
        <w:tc>
          <w:tcPr>
            <w:tcW w:w="6096" w:type="dxa"/>
            <w:vAlign w:val="center"/>
          </w:tcPr>
          <w:p w14:paraId="10DD3C75" w14:textId="77777777" w:rsidR="00057D2D" w:rsidRPr="00646B0A" w:rsidRDefault="00057D2D" w:rsidP="00976C83">
            <w:pPr>
              <w:spacing w:before="20" w:after="20" w:line="259" w:lineRule="auto"/>
              <w:rPr>
                <w:rFonts w:ascii="Arial Narrow" w:hAnsi="Arial Narrow"/>
                <w:sz w:val="18"/>
                <w:szCs w:val="18"/>
              </w:rPr>
            </w:pPr>
            <w:r w:rsidRPr="00646B0A">
              <w:rPr>
                <w:rFonts w:ascii="Arial Narrow" w:hAnsi="Arial Narrow"/>
                <w:sz w:val="18"/>
                <w:szCs w:val="18"/>
              </w:rPr>
              <w:t>με παράρτημα στήριξης των Ρομά και Ευπαθών Ομάδων Πληθυσμού</w:t>
            </w:r>
          </w:p>
        </w:tc>
        <w:tc>
          <w:tcPr>
            <w:tcW w:w="1417" w:type="dxa"/>
            <w:vAlign w:val="center"/>
          </w:tcPr>
          <w:p w14:paraId="1265189E"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4</w:t>
            </w:r>
          </w:p>
        </w:tc>
      </w:tr>
      <w:tr w:rsidR="00057D2D" w:rsidRPr="00646B0A" w14:paraId="0708B19C" w14:textId="77777777" w:rsidTr="00976C83">
        <w:tc>
          <w:tcPr>
            <w:tcW w:w="562" w:type="dxa"/>
            <w:tcBorders>
              <w:bottom w:val="single" w:sz="4" w:space="0" w:color="auto"/>
            </w:tcBorders>
            <w:vAlign w:val="center"/>
          </w:tcPr>
          <w:p w14:paraId="5A60F3AD"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1.2</w:t>
            </w:r>
          </w:p>
        </w:tc>
        <w:tc>
          <w:tcPr>
            <w:tcW w:w="6096" w:type="dxa"/>
            <w:tcBorders>
              <w:bottom w:val="single" w:sz="4" w:space="0" w:color="auto"/>
            </w:tcBorders>
            <w:vAlign w:val="center"/>
          </w:tcPr>
          <w:p w14:paraId="54710884" w14:textId="77777777" w:rsidR="00057D2D" w:rsidRPr="00646B0A" w:rsidRDefault="00057D2D" w:rsidP="00976C83">
            <w:pPr>
              <w:spacing w:before="20" w:after="20" w:line="259" w:lineRule="auto"/>
              <w:rPr>
                <w:rFonts w:ascii="Arial Narrow" w:hAnsi="Arial Narrow"/>
                <w:sz w:val="18"/>
                <w:szCs w:val="18"/>
              </w:rPr>
            </w:pPr>
            <w:r w:rsidRPr="00646B0A">
              <w:rPr>
                <w:rFonts w:ascii="Arial Narrow" w:hAnsi="Arial Narrow"/>
                <w:sz w:val="18"/>
                <w:szCs w:val="18"/>
              </w:rPr>
              <w:t>με παράρτημα Κέντρου Ένταξης Μεταναστών (ΚΕΜ)</w:t>
            </w:r>
          </w:p>
        </w:tc>
        <w:tc>
          <w:tcPr>
            <w:tcW w:w="1417" w:type="dxa"/>
            <w:tcBorders>
              <w:bottom w:val="single" w:sz="4" w:space="0" w:color="auto"/>
            </w:tcBorders>
            <w:vAlign w:val="center"/>
          </w:tcPr>
          <w:p w14:paraId="0F609389"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1</w:t>
            </w:r>
          </w:p>
        </w:tc>
      </w:tr>
      <w:tr w:rsidR="00057D2D" w:rsidRPr="00646B0A" w14:paraId="75DA5384" w14:textId="77777777" w:rsidTr="00976C83">
        <w:tc>
          <w:tcPr>
            <w:tcW w:w="562" w:type="dxa"/>
            <w:shd w:val="clear" w:color="auto" w:fill="DEEAF6" w:themeFill="accent5" w:themeFillTint="33"/>
            <w:vAlign w:val="center"/>
          </w:tcPr>
          <w:p w14:paraId="7392620B"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2</w:t>
            </w:r>
          </w:p>
        </w:tc>
        <w:tc>
          <w:tcPr>
            <w:tcW w:w="6096" w:type="dxa"/>
            <w:shd w:val="clear" w:color="auto" w:fill="DEEAF6" w:themeFill="accent5" w:themeFillTint="33"/>
            <w:vAlign w:val="center"/>
          </w:tcPr>
          <w:p w14:paraId="51C83EED" w14:textId="77777777" w:rsidR="00057D2D" w:rsidRPr="00646B0A" w:rsidRDefault="00057D2D" w:rsidP="00976C83">
            <w:pPr>
              <w:spacing w:before="20" w:after="20" w:line="259" w:lineRule="auto"/>
              <w:rPr>
                <w:rFonts w:ascii="Arial Narrow" w:hAnsi="Arial Narrow"/>
                <w:sz w:val="18"/>
                <w:szCs w:val="18"/>
              </w:rPr>
            </w:pPr>
            <w:r w:rsidRPr="00646B0A">
              <w:rPr>
                <w:rFonts w:ascii="Arial Narrow" w:hAnsi="Arial Narrow"/>
                <w:sz w:val="18"/>
                <w:szCs w:val="18"/>
              </w:rPr>
              <w:t>Δομές παροχής βασικών αγαθών και κοινωνικών φαρμακείων</w:t>
            </w:r>
          </w:p>
        </w:tc>
        <w:tc>
          <w:tcPr>
            <w:tcW w:w="1417" w:type="dxa"/>
            <w:shd w:val="clear" w:color="auto" w:fill="DEEAF6" w:themeFill="accent5" w:themeFillTint="33"/>
            <w:vAlign w:val="center"/>
          </w:tcPr>
          <w:p w14:paraId="0A22D88D"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4</w:t>
            </w:r>
          </w:p>
        </w:tc>
      </w:tr>
      <w:tr w:rsidR="00057D2D" w:rsidRPr="00646B0A" w14:paraId="2DBBEA4E" w14:textId="77777777" w:rsidTr="00976C83">
        <w:tc>
          <w:tcPr>
            <w:tcW w:w="562" w:type="dxa"/>
            <w:vAlign w:val="center"/>
          </w:tcPr>
          <w:p w14:paraId="53C2D4EE"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2.1</w:t>
            </w:r>
          </w:p>
        </w:tc>
        <w:tc>
          <w:tcPr>
            <w:tcW w:w="6096" w:type="dxa"/>
            <w:vAlign w:val="center"/>
          </w:tcPr>
          <w:p w14:paraId="746F908A" w14:textId="77777777" w:rsidR="00057D2D" w:rsidRPr="00646B0A" w:rsidRDefault="00057D2D" w:rsidP="00976C83">
            <w:pPr>
              <w:spacing w:before="20" w:after="20" w:line="259" w:lineRule="auto"/>
              <w:rPr>
                <w:rFonts w:ascii="Arial Narrow" w:hAnsi="Arial Narrow"/>
                <w:sz w:val="18"/>
                <w:szCs w:val="18"/>
              </w:rPr>
            </w:pPr>
            <w:r w:rsidRPr="00646B0A">
              <w:rPr>
                <w:rFonts w:ascii="Arial Narrow" w:hAnsi="Arial Narrow"/>
                <w:sz w:val="18"/>
                <w:szCs w:val="18"/>
              </w:rPr>
              <w:t>Κοινωνικά Παντοπωλεία</w:t>
            </w:r>
          </w:p>
        </w:tc>
        <w:tc>
          <w:tcPr>
            <w:tcW w:w="1417" w:type="dxa"/>
            <w:vAlign w:val="center"/>
          </w:tcPr>
          <w:p w14:paraId="7708F56A" w14:textId="77777777" w:rsidR="00057D2D" w:rsidRPr="00646B0A" w:rsidRDefault="00057D2D" w:rsidP="00976C83">
            <w:pPr>
              <w:spacing w:before="20" w:after="20" w:line="259" w:lineRule="auto"/>
              <w:jc w:val="center"/>
              <w:rPr>
                <w:rFonts w:ascii="Arial Narrow" w:hAnsi="Arial Narrow"/>
                <w:sz w:val="18"/>
                <w:szCs w:val="18"/>
              </w:rPr>
            </w:pPr>
            <w:r w:rsidRPr="00646B0A">
              <w:rPr>
                <w:rFonts w:ascii="Arial Narrow" w:hAnsi="Arial Narrow"/>
                <w:sz w:val="18"/>
                <w:szCs w:val="18"/>
              </w:rPr>
              <w:t>4</w:t>
            </w:r>
          </w:p>
        </w:tc>
      </w:tr>
      <w:tr w:rsidR="00057D2D" w:rsidRPr="00646B0A" w14:paraId="3BADC8F5" w14:textId="77777777" w:rsidTr="00976C83">
        <w:tc>
          <w:tcPr>
            <w:tcW w:w="562" w:type="dxa"/>
            <w:tcBorders>
              <w:bottom w:val="single" w:sz="4" w:space="0" w:color="auto"/>
            </w:tcBorders>
            <w:vAlign w:val="center"/>
          </w:tcPr>
          <w:p w14:paraId="1D18837C"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2.2</w:t>
            </w:r>
          </w:p>
        </w:tc>
        <w:tc>
          <w:tcPr>
            <w:tcW w:w="6096" w:type="dxa"/>
            <w:tcBorders>
              <w:bottom w:val="single" w:sz="4" w:space="0" w:color="auto"/>
            </w:tcBorders>
            <w:vAlign w:val="center"/>
          </w:tcPr>
          <w:p w14:paraId="5078FB05" w14:textId="77777777" w:rsidR="00057D2D" w:rsidRPr="00646B0A" w:rsidRDefault="00057D2D" w:rsidP="00976C83">
            <w:pPr>
              <w:spacing w:before="20" w:after="20"/>
              <w:rPr>
                <w:rFonts w:ascii="Arial Narrow" w:hAnsi="Arial Narrow"/>
                <w:sz w:val="18"/>
                <w:szCs w:val="18"/>
              </w:rPr>
            </w:pPr>
            <w:r w:rsidRPr="00646B0A">
              <w:rPr>
                <w:rFonts w:ascii="Arial Narrow" w:hAnsi="Arial Narrow"/>
                <w:sz w:val="18"/>
                <w:szCs w:val="18"/>
              </w:rPr>
              <w:t>Κοινωνικά Φαρμακεία</w:t>
            </w:r>
          </w:p>
        </w:tc>
        <w:tc>
          <w:tcPr>
            <w:tcW w:w="1417" w:type="dxa"/>
            <w:tcBorders>
              <w:bottom w:val="single" w:sz="4" w:space="0" w:color="auto"/>
            </w:tcBorders>
            <w:vAlign w:val="center"/>
          </w:tcPr>
          <w:p w14:paraId="4C42D9E3"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3</w:t>
            </w:r>
          </w:p>
        </w:tc>
      </w:tr>
      <w:tr w:rsidR="00057D2D" w:rsidRPr="00646B0A" w14:paraId="189B3505" w14:textId="77777777" w:rsidTr="00976C83">
        <w:tc>
          <w:tcPr>
            <w:tcW w:w="562" w:type="dxa"/>
            <w:shd w:val="clear" w:color="auto" w:fill="DEEAF6" w:themeFill="accent5" w:themeFillTint="33"/>
            <w:vAlign w:val="center"/>
          </w:tcPr>
          <w:p w14:paraId="150343A3"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3</w:t>
            </w:r>
          </w:p>
        </w:tc>
        <w:tc>
          <w:tcPr>
            <w:tcW w:w="6096" w:type="dxa"/>
            <w:shd w:val="clear" w:color="auto" w:fill="DEEAF6" w:themeFill="accent5" w:themeFillTint="33"/>
            <w:vAlign w:val="center"/>
          </w:tcPr>
          <w:p w14:paraId="39467585" w14:textId="77777777" w:rsidR="00057D2D" w:rsidRPr="00646B0A" w:rsidRDefault="00057D2D" w:rsidP="00976C83">
            <w:pPr>
              <w:spacing w:before="20" w:after="20"/>
              <w:rPr>
                <w:rFonts w:ascii="Arial Narrow" w:hAnsi="Arial Narrow"/>
                <w:sz w:val="18"/>
                <w:szCs w:val="18"/>
              </w:rPr>
            </w:pPr>
            <w:r w:rsidRPr="00646B0A">
              <w:rPr>
                <w:rFonts w:ascii="Arial Narrow" w:hAnsi="Arial Narrow"/>
                <w:sz w:val="18"/>
                <w:szCs w:val="18"/>
              </w:rPr>
              <w:t>Κέντρα Ημερήσιας Φροντίδας Ηλικιωμένων (ΚΗΦΗ)</w:t>
            </w:r>
          </w:p>
        </w:tc>
        <w:tc>
          <w:tcPr>
            <w:tcW w:w="1417" w:type="dxa"/>
            <w:shd w:val="clear" w:color="auto" w:fill="DEEAF6" w:themeFill="accent5" w:themeFillTint="33"/>
            <w:vAlign w:val="center"/>
          </w:tcPr>
          <w:p w14:paraId="5F1736B9"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2</w:t>
            </w:r>
          </w:p>
        </w:tc>
      </w:tr>
      <w:tr w:rsidR="00057D2D" w:rsidRPr="00646B0A" w14:paraId="4E8FC40D" w14:textId="77777777" w:rsidTr="00976C83">
        <w:tc>
          <w:tcPr>
            <w:tcW w:w="562" w:type="dxa"/>
            <w:shd w:val="clear" w:color="auto" w:fill="DEEAF6" w:themeFill="accent5" w:themeFillTint="33"/>
            <w:vAlign w:val="center"/>
          </w:tcPr>
          <w:p w14:paraId="154DC42E"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4</w:t>
            </w:r>
          </w:p>
        </w:tc>
        <w:tc>
          <w:tcPr>
            <w:tcW w:w="6096" w:type="dxa"/>
            <w:shd w:val="clear" w:color="auto" w:fill="DEEAF6" w:themeFill="accent5" w:themeFillTint="33"/>
            <w:vAlign w:val="center"/>
          </w:tcPr>
          <w:p w14:paraId="636BD780" w14:textId="77777777" w:rsidR="00057D2D" w:rsidRPr="00646B0A" w:rsidRDefault="00057D2D" w:rsidP="00976C83">
            <w:pPr>
              <w:spacing w:before="20" w:after="20"/>
              <w:rPr>
                <w:rFonts w:ascii="Arial Narrow" w:hAnsi="Arial Narrow"/>
                <w:sz w:val="18"/>
                <w:szCs w:val="18"/>
              </w:rPr>
            </w:pPr>
            <w:r w:rsidRPr="00646B0A">
              <w:rPr>
                <w:rFonts w:ascii="Arial Narrow" w:hAnsi="Arial Narrow"/>
                <w:sz w:val="18"/>
                <w:szCs w:val="18"/>
              </w:rPr>
              <w:t>Δομές προς όφελος των γυναικών για την καταπολέμηση της βίας</w:t>
            </w:r>
          </w:p>
        </w:tc>
        <w:tc>
          <w:tcPr>
            <w:tcW w:w="1417" w:type="dxa"/>
            <w:shd w:val="clear" w:color="auto" w:fill="DEEAF6" w:themeFill="accent5" w:themeFillTint="33"/>
            <w:vAlign w:val="center"/>
          </w:tcPr>
          <w:p w14:paraId="3B372B95"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3</w:t>
            </w:r>
          </w:p>
        </w:tc>
      </w:tr>
      <w:tr w:rsidR="00057D2D" w:rsidRPr="00646B0A" w14:paraId="65740FFF" w14:textId="77777777" w:rsidTr="00976C83">
        <w:tc>
          <w:tcPr>
            <w:tcW w:w="562" w:type="dxa"/>
            <w:vAlign w:val="center"/>
          </w:tcPr>
          <w:p w14:paraId="7C610727"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4.1</w:t>
            </w:r>
          </w:p>
        </w:tc>
        <w:tc>
          <w:tcPr>
            <w:tcW w:w="6096" w:type="dxa"/>
            <w:vAlign w:val="center"/>
          </w:tcPr>
          <w:p w14:paraId="315C5A9B" w14:textId="77777777" w:rsidR="00057D2D" w:rsidRPr="00646B0A" w:rsidRDefault="00057D2D" w:rsidP="00976C83">
            <w:pPr>
              <w:spacing w:before="20" w:after="20"/>
              <w:rPr>
                <w:rFonts w:ascii="Arial Narrow" w:hAnsi="Arial Narrow"/>
                <w:sz w:val="18"/>
                <w:szCs w:val="18"/>
              </w:rPr>
            </w:pPr>
            <w:r w:rsidRPr="00646B0A">
              <w:rPr>
                <w:rFonts w:ascii="Arial Narrow" w:hAnsi="Arial Narrow"/>
                <w:sz w:val="18"/>
                <w:szCs w:val="18"/>
              </w:rPr>
              <w:t>Κέντρα Συμβουλευτικής Υποστήριξης Γυναικών</w:t>
            </w:r>
          </w:p>
        </w:tc>
        <w:tc>
          <w:tcPr>
            <w:tcW w:w="1417" w:type="dxa"/>
            <w:vAlign w:val="center"/>
          </w:tcPr>
          <w:p w14:paraId="3F0CB477"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3</w:t>
            </w:r>
          </w:p>
        </w:tc>
      </w:tr>
      <w:tr w:rsidR="00057D2D" w:rsidRPr="00646B0A" w14:paraId="3341A044" w14:textId="77777777" w:rsidTr="00976C83">
        <w:tc>
          <w:tcPr>
            <w:tcW w:w="562" w:type="dxa"/>
            <w:vAlign w:val="center"/>
          </w:tcPr>
          <w:p w14:paraId="30969084"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4.2</w:t>
            </w:r>
          </w:p>
        </w:tc>
        <w:tc>
          <w:tcPr>
            <w:tcW w:w="6096" w:type="dxa"/>
            <w:vAlign w:val="center"/>
          </w:tcPr>
          <w:p w14:paraId="1B32DA7E" w14:textId="77777777" w:rsidR="00057D2D" w:rsidRPr="00646B0A" w:rsidRDefault="00057D2D" w:rsidP="00976C83">
            <w:pPr>
              <w:spacing w:before="20" w:after="20"/>
              <w:rPr>
                <w:rFonts w:ascii="Arial Narrow" w:hAnsi="Arial Narrow"/>
                <w:sz w:val="18"/>
                <w:szCs w:val="18"/>
              </w:rPr>
            </w:pPr>
            <w:r w:rsidRPr="00646B0A">
              <w:rPr>
                <w:rFonts w:ascii="Arial Narrow" w:hAnsi="Arial Narrow"/>
                <w:sz w:val="18"/>
                <w:szCs w:val="18"/>
              </w:rPr>
              <w:t>Ξενώνες Φιλοξενίας Γυναικών</w:t>
            </w:r>
          </w:p>
        </w:tc>
        <w:tc>
          <w:tcPr>
            <w:tcW w:w="1417" w:type="dxa"/>
            <w:vAlign w:val="center"/>
          </w:tcPr>
          <w:p w14:paraId="08F4D2A4" w14:textId="77777777" w:rsidR="00057D2D" w:rsidRPr="00646B0A" w:rsidRDefault="00057D2D" w:rsidP="00976C83">
            <w:pPr>
              <w:spacing w:before="20" w:after="20"/>
              <w:jc w:val="center"/>
              <w:rPr>
                <w:rFonts w:ascii="Arial Narrow" w:hAnsi="Arial Narrow"/>
                <w:sz w:val="18"/>
                <w:szCs w:val="18"/>
              </w:rPr>
            </w:pPr>
            <w:r w:rsidRPr="00646B0A">
              <w:rPr>
                <w:rFonts w:ascii="Arial Narrow" w:hAnsi="Arial Narrow"/>
                <w:sz w:val="18"/>
                <w:szCs w:val="18"/>
              </w:rPr>
              <w:t>1</w:t>
            </w:r>
          </w:p>
        </w:tc>
      </w:tr>
    </w:tbl>
    <w:p w14:paraId="77AE1D80" w14:textId="77777777" w:rsidR="00057D2D" w:rsidRPr="00D16779" w:rsidRDefault="00057D2D" w:rsidP="00057D2D">
      <w:pPr>
        <w:pStyle w:val="aa"/>
      </w:pPr>
      <w:r w:rsidRPr="00D16779">
        <w:rPr>
          <w:b/>
          <w:bCs/>
        </w:rPr>
        <w:t>Πηγή:</w:t>
      </w:r>
      <w:r w:rsidRPr="00D16779">
        <w:tab/>
        <w:t>ΕΕΤΑΑ Α.Ε.</w:t>
      </w:r>
    </w:p>
    <w:p w14:paraId="7D676D4F" w14:textId="77777777" w:rsidR="00003FD6" w:rsidRDefault="00003FD6" w:rsidP="00B70627">
      <w:pPr>
        <w:spacing w:before="60" w:after="60"/>
        <w:jc w:val="both"/>
      </w:pPr>
    </w:p>
    <w:p w14:paraId="0BA80C14" w14:textId="6C6BC4BD" w:rsidR="00957AA3" w:rsidRPr="003C36FF" w:rsidRDefault="00481F93" w:rsidP="00B70627">
      <w:pPr>
        <w:spacing w:before="60" w:after="60"/>
        <w:jc w:val="both"/>
      </w:pPr>
      <w:r>
        <w:t xml:space="preserve">Στη </w:t>
      </w:r>
      <w:r w:rsidR="003C36FF">
        <w:t>Π</w:t>
      </w:r>
      <w:r>
        <w:t xml:space="preserve">εριφέρεια Βορείου </w:t>
      </w:r>
      <w:r w:rsidR="003C36FF">
        <w:t xml:space="preserve">Αιγαίου, η λειτουργία των ανωτέρω δομών κοινωνικού χαρακτήρα πραγματοποιείται από </w:t>
      </w:r>
      <w:r w:rsidR="002A2E13">
        <w:t xml:space="preserve">τους </w:t>
      </w:r>
      <w:r w:rsidR="002A2E13" w:rsidRPr="002A2E13">
        <w:t>Οργανισμ</w:t>
      </w:r>
      <w:r w:rsidR="002A2E13">
        <w:t>ούς</w:t>
      </w:r>
      <w:r w:rsidR="002A2E13" w:rsidRPr="002A2E13">
        <w:t xml:space="preserve"> Κοινωνικής Προστασίας και Αλληλεγγύης</w:t>
      </w:r>
      <w:r w:rsidR="002A2E13">
        <w:t xml:space="preserve"> (ΝΠΔΔ)</w:t>
      </w:r>
      <w:r w:rsidR="003C36FF">
        <w:t xml:space="preserve"> των Δήμων.</w:t>
      </w:r>
    </w:p>
    <w:p w14:paraId="484ABFC6" w14:textId="25265C58" w:rsidR="00D62E86" w:rsidRDefault="002A2E13" w:rsidP="00A01D45">
      <w:pPr>
        <w:pStyle w:val="aa"/>
      </w:pPr>
      <w:r>
        <w:t>Συνολικά οι</w:t>
      </w:r>
      <w:r w:rsidRPr="002A2E13">
        <w:t xml:space="preserve"> δράσεις του ΕΚΤ</w:t>
      </w:r>
      <w:r>
        <w:t xml:space="preserve"> που υλοποιούνται στη Περιφέρεια Βορείου Αιγαίου κατά την τρέχουσα προγραμματική περίοδο</w:t>
      </w:r>
      <w:r w:rsidR="00D62E86">
        <w:t>,</w:t>
      </w:r>
      <w:r w:rsidRPr="002A2E13">
        <w:t xml:space="preserve"> </w:t>
      </w:r>
      <w:r>
        <w:t>αφορούν</w:t>
      </w:r>
      <w:r w:rsidRPr="002A2E13">
        <w:t xml:space="preserve"> κυρίως</w:t>
      </w:r>
      <w:r w:rsidR="00D62E86" w:rsidRPr="00D62E86">
        <w:t>:</w:t>
      </w:r>
    </w:p>
    <w:p w14:paraId="078BEE0B" w14:textId="0FFA447C" w:rsidR="00D62E86" w:rsidRDefault="00D62E86" w:rsidP="00A01D45">
      <w:pPr>
        <w:pStyle w:val="bullets"/>
      </w:pPr>
      <w:r w:rsidRPr="00D62E86">
        <w:rPr>
          <w:lang w:val="en-US"/>
        </w:rPr>
        <w:lastRenderedPageBreak/>
        <w:t>T</w:t>
      </w:r>
      <w:r w:rsidR="002A2E13">
        <w:t>η</w:t>
      </w:r>
      <w:r w:rsidR="002A2E13" w:rsidRPr="002A2E13">
        <w:t xml:space="preserve"> λειτουργία δομών και υπηρεσιών κοινωνικής υποστήριξης (παροχή βασικών αγαθών, προστασία κακοποιημένων γυναικών, ΚΗΦΗ κ.λπ.) </w:t>
      </w:r>
      <w:r>
        <w:t xml:space="preserve">από τα νομικά πρόσωπα των Δήμων και το Κέντρο Ερευνών για Θέματα Ισότητας (ΚΕΘΙ), </w:t>
      </w:r>
    </w:p>
    <w:p w14:paraId="71A09CDF" w14:textId="029EB6C3" w:rsidR="00D62E86" w:rsidRDefault="00D62E86" w:rsidP="00A01D45">
      <w:pPr>
        <w:pStyle w:val="bullets"/>
      </w:pPr>
      <w:r>
        <w:t>Π</w:t>
      </w:r>
      <w:r w:rsidR="002A2E13" w:rsidRPr="002A2E13">
        <w:t>αροχές και υπηρεσίες στον τομέα της υγείας (ψυχική υγεία, απεξάρτηση κ.λπ.)</w:t>
      </w:r>
      <w:r>
        <w:t xml:space="preserve"> από </w:t>
      </w:r>
      <w:r w:rsidR="001C528B">
        <w:t xml:space="preserve">την Επιτελική Δομή ΕΣΠΑ του Υπουργείου Υγείας, το </w:t>
      </w:r>
      <w:r>
        <w:t>Κέντρο Παιδιού και Εφήβου Χίου</w:t>
      </w:r>
      <w:r w:rsidR="002A2E13" w:rsidRPr="002A2E13">
        <w:t>,</w:t>
      </w:r>
      <w:r w:rsidR="001C528B">
        <w:t xml:space="preserve"> το Γενικό Νοσοκομείο Χίου,</w:t>
      </w:r>
      <w:r w:rsidR="002A2E13" w:rsidRPr="002A2E13">
        <w:t xml:space="preserve"> </w:t>
      </w:r>
      <w:r w:rsidR="001C528B">
        <w:t>το Κέντρο Θεραπείας Εξαρτημένων Ατόμων (ΚΕΘΕΑ) και τον Οργανισμό κατά των Ναρκωτικών (ΟΚΑΝΑ),</w:t>
      </w:r>
    </w:p>
    <w:p w14:paraId="73DE2B19" w14:textId="73789D9C" w:rsidR="006F56E8" w:rsidRDefault="00DB1632" w:rsidP="00A01D45">
      <w:pPr>
        <w:pStyle w:val="bullets"/>
      </w:pPr>
      <w:r>
        <w:t>Τα προγράμματα</w:t>
      </w:r>
      <w:r w:rsidR="002A2E13" w:rsidRPr="002A2E13">
        <w:t xml:space="preserve"> στήριξης οικογενειών με παιδιά προσχολικής ηλικίας της ΕΕΤΑΑ Α.Ε. (Εναρμόνιση Οικογενειακής και Επαγγελματικής Ζωής)</w:t>
      </w:r>
      <w:r>
        <w:t xml:space="preserve">, εξειδικευμένης εκπαιδευτικής υποστήριξης μαθητών ΑμΕΑ της Επιτελικής Δομής ΕΣΠΑ του Υπουργείου Παιδείας και Θρησκευμάτων και </w:t>
      </w:r>
      <w:r w:rsidR="00BD3D93">
        <w:t>τη λειτουργία του</w:t>
      </w:r>
      <w:r>
        <w:t xml:space="preserve"> Μικτού Κέντρου Διημέρευσης</w:t>
      </w:r>
      <w:r w:rsidR="008E5311">
        <w:t>–</w:t>
      </w:r>
      <w:r>
        <w:t xml:space="preserve">Ημερήσιας </w:t>
      </w:r>
      <w:r w:rsidR="00BD3D93">
        <w:t>Φ</w:t>
      </w:r>
      <w:r>
        <w:t xml:space="preserve">ροντίδας για ΑμΕΑ «η Κυψέλη». </w:t>
      </w:r>
    </w:p>
    <w:p w14:paraId="1F8DB826" w14:textId="28C71CCB" w:rsidR="00D96B88" w:rsidRDefault="00B70627" w:rsidP="008772C7">
      <w:pPr>
        <w:pStyle w:val="4"/>
      </w:pPr>
      <w:bookmarkStart w:id="54" w:name="_Toc58844883"/>
      <w:r>
        <w:t>Λοιποί Φορείς</w:t>
      </w:r>
      <w:bookmarkEnd w:id="54"/>
    </w:p>
    <w:p w14:paraId="7ECC92C2" w14:textId="79CEFF00" w:rsidR="00D96B88" w:rsidRPr="004E2A6B" w:rsidRDefault="004E2A6B" w:rsidP="00B87873">
      <w:pPr>
        <w:pStyle w:val="ab"/>
      </w:pPr>
      <w:r w:rsidRPr="004E2A6B">
        <w:t>Πανεπιστήμιο Αιγαίου</w:t>
      </w:r>
    </w:p>
    <w:p w14:paraId="462F6C0A" w14:textId="77777777" w:rsidR="004E2A6B" w:rsidRDefault="004E2A6B" w:rsidP="00646B0A">
      <w:pPr>
        <w:pStyle w:val="aa"/>
      </w:pPr>
      <w:r>
        <w:t xml:space="preserve">Το Πανεπιστήμιο Αιγαίου εδρεύει στην πόλη της Μυτιλήνης. Εκεί βρίσκονται η Πρυτανεία και οι κεντρικές υπηρεσίες Διοίκησης του Ιδρύματος, η κεντρική Βιβλιοθήκη και η Επιτροπή Ερευνών. Το Πανεπιστήμιο </w:t>
      </w:r>
      <w:r w:rsidRPr="0039598D">
        <w:t>λειτουργεί</w:t>
      </w:r>
      <w:r>
        <w:t xml:space="preserve"> </w:t>
      </w:r>
      <w:r w:rsidRPr="0039598D">
        <w:t>4 σχολές και</w:t>
      </w:r>
      <w:r>
        <w:t xml:space="preserve"> 12 τμήματα στα νησιά Λέσβος (Μυτιλήνη), Χίος και Σάμος (</w:t>
      </w:r>
      <w:r w:rsidRPr="00177253">
        <w:rPr>
          <w:rFonts w:cs="Calibri"/>
        </w:rPr>
        <w:t>Καρλόβασι</w:t>
      </w:r>
      <w:r>
        <w:rPr>
          <w:rFonts w:cs="Calibri"/>
        </w:rPr>
        <w:t>):</w:t>
      </w:r>
    </w:p>
    <w:p w14:paraId="24509D0B" w14:textId="77777777" w:rsidR="004E2A6B" w:rsidRPr="00E7692E" w:rsidRDefault="004E2A6B" w:rsidP="00A01D45">
      <w:pPr>
        <w:pStyle w:val="bullets"/>
      </w:pPr>
      <w:r w:rsidRPr="00E7692E">
        <w:t>Σχολή Κοινωνικών Επιστημών (Μυτιλήνη)</w:t>
      </w:r>
    </w:p>
    <w:p w14:paraId="43A57308" w14:textId="77777777" w:rsidR="004E2A6B" w:rsidRDefault="004E2A6B" w:rsidP="0019396B">
      <w:pPr>
        <w:pStyle w:val="bullets"/>
        <w:numPr>
          <w:ilvl w:val="1"/>
          <w:numId w:val="9"/>
        </w:numPr>
      </w:pPr>
      <w:r>
        <w:t>Τμήμα Κοινωνικής Ανθρωπολογίας και Ιστορίας (Μυτιλήνη)</w:t>
      </w:r>
    </w:p>
    <w:p w14:paraId="3D3AD10C" w14:textId="77777777" w:rsidR="004E2A6B" w:rsidRDefault="004E2A6B" w:rsidP="0019396B">
      <w:pPr>
        <w:pStyle w:val="bullets"/>
        <w:numPr>
          <w:ilvl w:val="1"/>
          <w:numId w:val="9"/>
        </w:numPr>
      </w:pPr>
      <w:r>
        <w:t>Τμήμα Γεωγραφίας (Μυτιλήνη)</w:t>
      </w:r>
    </w:p>
    <w:p w14:paraId="14729CB8" w14:textId="77777777" w:rsidR="004E2A6B" w:rsidRDefault="004E2A6B" w:rsidP="0019396B">
      <w:pPr>
        <w:pStyle w:val="bullets"/>
        <w:numPr>
          <w:ilvl w:val="1"/>
          <w:numId w:val="9"/>
        </w:numPr>
      </w:pPr>
      <w:r>
        <w:t>Τμήμα Κοινωνιολογίας (Μυτιλήνη)</w:t>
      </w:r>
    </w:p>
    <w:p w14:paraId="0BF2ECC7" w14:textId="77777777" w:rsidR="004E2A6B" w:rsidRDefault="004E2A6B" w:rsidP="0019396B">
      <w:pPr>
        <w:pStyle w:val="bullets"/>
        <w:numPr>
          <w:ilvl w:val="1"/>
          <w:numId w:val="9"/>
        </w:numPr>
      </w:pPr>
      <w:r>
        <w:t>Τμήμα Πολιτισμικής Τεχνολογίας &amp; Επικοινωνίας (Μυτιλήνη)</w:t>
      </w:r>
    </w:p>
    <w:p w14:paraId="01724F09" w14:textId="77777777" w:rsidR="004E2A6B" w:rsidRPr="00E7692E" w:rsidRDefault="004E2A6B" w:rsidP="00A01D45">
      <w:pPr>
        <w:pStyle w:val="bullets"/>
      </w:pPr>
      <w:r w:rsidRPr="00E7692E">
        <w:t>Σχολή Περιβάλλοντος</w:t>
      </w:r>
    </w:p>
    <w:p w14:paraId="194EBD5A" w14:textId="77777777" w:rsidR="004E2A6B" w:rsidRDefault="004E2A6B" w:rsidP="0019396B">
      <w:pPr>
        <w:pStyle w:val="bullets"/>
        <w:numPr>
          <w:ilvl w:val="1"/>
          <w:numId w:val="9"/>
        </w:numPr>
      </w:pPr>
      <w:r>
        <w:t>Τμήμα Περιβάλλοντος (Μυτιλήνη)</w:t>
      </w:r>
    </w:p>
    <w:p w14:paraId="7CC2D832" w14:textId="77777777" w:rsidR="004E2A6B" w:rsidRDefault="004E2A6B" w:rsidP="0019396B">
      <w:pPr>
        <w:pStyle w:val="bullets"/>
        <w:numPr>
          <w:ilvl w:val="1"/>
          <w:numId w:val="9"/>
        </w:numPr>
      </w:pPr>
      <w:r w:rsidRPr="00FD7F6E">
        <w:t>Τμήμα Ωκεανογραφίας και Θαλασσίων Βιοεπιστημών</w:t>
      </w:r>
      <w:r>
        <w:t xml:space="preserve"> (Μυτιλήνη)</w:t>
      </w:r>
    </w:p>
    <w:p w14:paraId="59ECEBD6" w14:textId="77777777" w:rsidR="004E2A6B" w:rsidRDefault="004E2A6B" w:rsidP="0019396B">
      <w:pPr>
        <w:pStyle w:val="bullets"/>
        <w:numPr>
          <w:ilvl w:val="1"/>
          <w:numId w:val="9"/>
        </w:numPr>
      </w:pPr>
      <w:r>
        <w:t>Τμήμα Επιστήμης Τροφίμων και Διατροφής (</w:t>
      </w:r>
      <w:r w:rsidRPr="00177253">
        <w:t>Μύρινα</w:t>
      </w:r>
      <w:r>
        <w:t>)</w:t>
      </w:r>
    </w:p>
    <w:p w14:paraId="7120681A" w14:textId="77777777" w:rsidR="004E2A6B" w:rsidRPr="00E7692E" w:rsidRDefault="004E2A6B" w:rsidP="00A01D45">
      <w:pPr>
        <w:pStyle w:val="bullets"/>
      </w:pPr>
      <w:r w:rsidRPr="00177253">
        <w:t>Πολυτεχνική Σχολή</w:t>
      </w:r>
    </w:p>
    <w:p w14:paraId="034694DA" w14:textId="77777777" w:rsidR="004E2A6B" w:rsidRPr="00E7692E" w:rsidRDefault="004E2A6B" w:rsidP="0019396B">
      <w:pPr>
        <w:pStyle w:val="bullets"/>
        <w:numPr>
          <w:ilvl w:val="1"/>
          <w:numId w:val="9"/>
        </w:numPr>
      </w:pPr>
      <w:r w:rsidRPr="00177253">
        <w:t>Τμήμα Μηχανικών Πληροφοριακών και Επικοινωνιακών Συστημάτων</w:t>
      </w:r>
      <w:r>
        <w:t xml:space="preserve"> (</w:t>
      </w:r>
      <w:r w:rsidRPr="00177253">
        <w:t>Καρλόβασι</w:t>
      </w:r>
      <w:r>
        <w:t>)</w:t>
      </w:r>
    </w:p>
    <w:p w14:paraId="45C915C9" w14:textId="77777777" w:rsidR="004E2A6B" w:rsidRPr="00E7692E" w:rsidRDefault="004E2A6B" w:rsidP="0019396B">
      <w:pPr>
        <w:pStyle w:val="bullets"/>
        <w:numPr>
          <w:ilvl w:val="1"/>
          <w:numId w:val="9"/>
        </w:numPr>
      </w:pPr>
      <w:r w:rsidRPr="00177253">
        <w:t>Τμήμα Μηχανικών Οικονομίας και Διοίκησης</w:t>
      </w:r>
      <w:r>
        <w:t xml:space="preserve"> (Χίος)</w:t>
      </w:r>
    </w:p>
    <w:p w14:paraId="4E558867" w14:textId="77777777" w:rsidR="004E2A6B" w:rsidRPr="00E7692E" w:rsidRDefault="004E2A6B" w:rsidP="00A01D45">
      <w:pPr>
        <w:pStyle w:val="bullets"/>
      </w:pPr>
      <w:r w:rsidRPr="00E7692E">
        <w:t>Σχολή Επιστημών της Διοίκησης</w:t>
      </w:r>
    </w:p>
    <w:p w14:paraId="425EB3BB" w14:textId="77777777" w:rsidR="004E2A6B" w:rsidRDefault="004E2A6B" w:rsidP="0019396B">
      <w:pPr>
        <w:pStyle w:val="bullets"/>
        <w:numPr>
          <w:ilvl w:val="1"/>
          <w:numId w:val="9"/>
        </w:numPr>
      </w:pPr>
      <w:r>
        <w:t>Τμήμα Διοίκησης Επιχειρήσεων (Χίος)</w:t>
      </w:r>
    </w:p>
    <w:p w14:paraId="4621DE61" w14:textId="77777777" w:rsidR="004E2A6B" w:rsidRDefault="004E2A6B" w:rsidP="0019396B">
      <w:pPr>
        <w:pStyle w:val="bullets"/>
        <w:numPr>
          <w:ilvl w:val="1"/>
          <w:numId w:val="9"/>
        </w:numPr>
      </w:pPr>
      <w:r>
        <w:t>Τμήμα Ναυτιλίας και Επιχειρηματικών Υπηρεσιών (Χίος)</w:t>
      </w:r>
    </w:p>
    <w:p w14:paraId="1C5D1A17" w14:textId="77777777" w:rsidR="004E2A6B" w:rsidRDefault="004E2A6B" w:rsidP="0019396B">
      <w:pPr>
        <w:pStyle w:val="bullets"/>
        <w:numPr>
          <w:ilvl w:val="1"/>
          <w:numId w:val="9"/>
        </w:numPr>
      </w:pPr>
      <w:r>
        <w:t xml:space="preserve">Τμήμα Μηχανικών </w:t>
      </w:r>
      <w:r w:rsidRPr="0039598D">
        <w:t>Οικονομικής και Διοίκησης Τουρισμού</w:t>
      </w:r>
      <w:r>
        <w:t xml:space="preserve"> (Χίος)</w:t>
      </w:r>
    </w:p>
    <w:p w14:paraId="1F8885B2" w14:textId="77777777" w:rsidR="00BE02D5" w:rsidRDefault="004E2A6B" w:rsidP="00A01D45">
      <w:pPr>
        <w:pStyle w:val="aa"/>
      </w:pPr>
      <w:r w:rsidRPr="004E2A6B">
        <w:t>Η διοικητική λειτουργία του Πανεπιστημίου Αιγαίου διέπεται από το Π</w:t>
      </w:r>
      <w:r>
        <w:t>.</w:t>
      </w:r>
      <w:r w:rsidRPr="004E2A6B">
        <w:t>Δ</w:t>
      </w:r>
      <w:r>
        <w:t xml:space="preserve">. </w:t>
      </w:r>
      <w:r w:rsidRPr="004E2A6B">
        <w:t xml:space="preserve">145/2007 </w:t>
      </w:r>
      <w:r>
        <w:t>(ΦΕΚ Α’ 184/02.08.2007</w:t>
      </w:r>
      <w:r w:rsidRPr="004E2A6B">
        <w:t xml:space="preserve">). Ο διοικητικές δομές του Πανεπιστημίου Αιγαίου περιλαμβάνουν δύο Γενικές Διευθύνσεις. Λόγω του πολυνησιωτικού χαρακτήρα του Ιδρύματος οι υποκείμενες Διευθύνσεις οργανώνονται σε διάρθρωση Μήτρας με έξι Κεντρικές (θεματικές) Διευθύνσεις και πέντε Περιφερικές (χωρικές) Διευθύνσεις. </w:t>
      </w:r>
    </w:p>
    <w:p w14:paraId="008695DA" w14:textId="09D7313C" w:rsidR="004E2A6B" w:rsidRDefault="004E2A6B" w:rsidP="00A01D45">
      <w:pPr>
        <w:pStyle w:val="aa"/>
      </w:pPr>
      <w:r w:rsidRPr="004E2A6B">
        <w:t>Το οργανόγραμμα των υπηρεσιών συμπληρώνεται από αυτοδύναμα γραφεία και τις Γραμματείες Σχολών και Ακαδημαϊκών Τμημάτων.</w:t>
      </w:r>
    </w:p>
    <w:p w14:paraId="3E9AB8E7" w14:textId="3444645B" w:rsidR="00D96B88" w:rsidRDefault="0065396F" w:rsidP="00A01D45">
      <w:pPr>
        <w:pStyle w:val="bullets"/>
      </w:pPr>
      <w:r w:rsidRPr="0065396F">
        <w:t>Γενική Διεύθυνση Διοικητικής Υποστήριξης</w:t>
      </w:r>
    </w:p>
    <w:p w14:paraId="3ECAD6E4" w14:textId="5676ECF6" w:rsidR="0065396F" w:rsidRDefault="0065396F" w:rsidP="0019396B">
      <w:pPr>
        <w:pStyle w:val="bullets"/>
        <w:numPr>
          <w:ilvl w:val="1"/>
          <w:numId w:val="9"/>
        </w:numPr>
      </w:pPr>
      <w:r w:rsidRPr="0065396F">
        <w:t>Κεντρική Διεύθυνση Διοικητικών Υποθέσεων</w:t>
      </w:r>
    </w:p>
    <w:p w14:paraId="2B6D7036" w14:textId="6CA61A89" w:rsidR="0065396F" w:rsidRDefault="0065396F" w:rsidP="0019396B">
      <w:pPr>
        <w:pStyle w:val="bullets"/>
        <w:numPr>
          <w:ilvl w:val="1"/>
          <w:numId w:val="9"/>
        </w:numPr>
      </w:pPr>
      <w:r w:rsidRPr="0065396F">
        <w:t>Κεντρική Διεύθυνση Οικονομικών Υποθέσεων</w:t>
      </w:r>
    </w:p>
    <w:p w14:paraId="3B54F254" w14:textId="14FDE4AE" w:rsidR="0065396F" w:rsidRDefault="0065396F" w:rsidP="0019396B">
      <w:pPr>
        <w:pStyle w:val="bullets"/>
        <w:numPr>
          <w:ilvl w:val="1"/>
          <w:numId w:val="9"/>
        </w:numPr>
      </w:pPr>
      <w:r w:rsidRPr="0065396F">
        <w:lastRenderedPageBreak/>
        <w:t>Κεντρική Διεύθυνση Σπουδών και Φοιτητικής Μέριμνας</w:t>
      </w:r>
    </w:p>
    <w:p w14:paraId="6B3A9118" w14:textId="4DB7151E" w:rsidR="0065396F" w:rsidRDefault="0065396F" w:rsidP="0019396B">
      <w:pPr>
        <w:pStyle w:val="bullets"/>
        <w:numPr>
          <w:ilvl w:val="1"/>
          <w:numId w:val="9"/>
        </w:numPr>
      </w:pPr>
      <w:r w:rsidRPr="0065396F">
        <w:t>Κεντρική Διεύθυνση Δημοσίων</w:t>
      </w:r>
      <w:r w:rsidR="008E5311">
        <w:t>/</w:t>
      </w:r>
      <w:r w:rsidRPr="0065396F">
        <w:t>Διεθνών Σχέσεων και Δημοσιευμάτων</w:t>
      </w:r>
    </w:p>
    <w:p w14:paraId="718C73D3" w14:textId="41399574" w:rsidR="0065396F" w:rsidRDefault="0065396F" w:rsidP="00A01D45">
      <w:pPr>
        <w:pStyle w:val="bullets"/>
      </w:pPr>
      <w:r w:rsidRPr="0065396F">
        <w:t xml:space="preserve">Γενική Διεύθυνση Τεχνικής Υποστήριξης, Προγραμματισμού </w:t>
      </w:r>
      <w:r>
        <w:t>και</w:t>
      </w:r>
      <w:r w:rsidRPr="0065396F">
        <w:t xml:space="preserve"> Δικτύων</w:t>
      </w:r>
    </w:p>
    <w:p w14:paraId="59276CF0" w14:textId="0186C3E4" w:rsidR="0065396F" w:rsidRDefault="0065396F" w:rsidP="0019396B">
      <w:pPr>
        <w:pStyle w:val="bullets"/>
        <w:numPr>
          <w:ilvl w:val="1"/>
          <w:numId w:val="9"/>
        </w:numPr>
      </w:pPr>
      <w:r w:rsidRPr="0065396F">
        <w:t>Κεντρική Διεύθυνση Πληροφορικής και Επικοινωνιών</w:t>
      </w:r>
    </w:p>
    <w:p w14:paraId="2A15A68B" w14:textId="418E67B3" w:rsidR="0065396F" w:rsidRDefault="0065396F" w:rsidP="0019396B">
      <w:pPr>
        <w:pStyle w:val="bullets"/>
        <w:numPr>
          <w:ilvl w:val="1"/>
          <w:numId w:val="9"/>
        </w:numPr>
      </w:pPr>
      <w:r w:rsidRPr="0065396F">
        <w:t>Κεντρική Διεύθυνση Τεχνικών Υπηρεσιών</w:t>
      </w:r>
    </w:p>
    <w:p w14:paraId="51BC3494" w14:textId="5256CB9D" w:rsidR="008B78A5" w:rsidRPr="0065396F" w:rsidRDefault="0065396F" w:rsidP="00A01D45">
      <w:pPr>
        <w:pStyle w:val="bullets"/>
      </w:pPr>
      <w:r w:rsidRPr="0065396F">
        <w:t>Περιφερειακές Διευθύνσεις</w:t>
      </w:r>
      <w:r>
        <w:t xml:space="preserve"> Μυτιλήνης, Λήμνου, Χίου, Σάμου (για το Βόρειο Αιγαίο)</w:t>
      </w:r>
    </w:p>
    <w:p w14:paraId="3C39FA24" w14:textId="12972A30" w:rsidR="008B78A5" w:rsidRPr="0065396F" w:rsidRDefault="0065396F" w:rsidP="00A01D45">
      <w:pPr>
        <w:pStyle w:val="bullets"/>
      </w:pPr>
      <w:r w:rsidRPr="0065396F">
        <w:t>Αυτοτελείς Δομές</w:t>
      </w:r>
    </w:p>
    <w:p w14:paraId="173E11E5" w14:textId="3852F2B1" w:rsidR="008B78A5" w:rsidRDefault="0065396F" w:rsidP="0019396B">
      <w:pPr>
        <w:pStyle w:val="bullets"/>
        <w:numPr>
          <w:ilvl w:val="1"/>
          <w:numId w:val="9"/>
        </w:numPr>
      </w:pPr>
      <w:r w:rsidRPr="0065396F">
        <w:t>Βιβλιοθήκη και Κέντρο Πληροφόρησης</w:t>
      </w:r>
    </w:p>
    <w:p w14:paraId="4294DDC3" w14:textId="77777777" w:rsidR="0065396F" w:rsidRPr="0065396F" w:rsidRDefault="0065396F" w:rsidP="0019396B">
      <w:pPr>
        <w:pStyle w:val="bullets"/>
        <w:numPr>
          <w:ilvl w:val="1"/>
          <w:numId w:val="9"/>
        </w:numPr>
      </w:pPr>
      <w:r w:rsidRPr="0065396F">
        <w:t>Γραμματεία Συγκλήτου</w:t>
      </w:r>
    </w:p>
    <w:p w14:paraId="640C6B69" w14:textId="77777777" w:rsidR="0065396F" w:rsidRPr="0065396F" w:rsidRDefault="0065396F" w:rsidP="0019396B">
      <w:pPr>
        <w:pStyle w:val="bullets"/>
        <w:numPr>
          <w:ilvl w:val="1"/>
          <w:numId w:val="9"/>
        </w:numPr>
      </w:pPr>
      <w:r w:rsidRPr="0065396F">
        <w:t>Γραμματεία Πρυτανικού Συμβουλίου</w:t>
      </w:r>
    </w:p>
    <w:p w14:paraId="4B8198B9" w14:textId="77777777" w:rsidR="0065396F" w:rsidRPr="0065396F" w:rsidRDefault="0065396F" w:rsidP="0019396B">
      <w:pPr>
        <w:pStyle w:val="bullets"/>
        <w:numPr>
          <w:ilvl w:val="1"/>
          <w:numId w:val="9"/>
        </w:numPr>
      </w:pPr>
      <w:r w:rsidRPr="0065396F">
        <w:t>Γραφείο Πρυτανείας</w:t>
      </w:r>
    </w:p>
    <w:p w14:paraId="45CCDB88" w14:textId="77777777" w:rsidR="0065396F" w:rsidRPr="0065396F" w:rsidRDefault="0065396F" w:rsidP="0019396B">
      <w:pPr>
        <w:pStyle w:val="bullets"/>
        <w:numPr>
          <w:ilvl w:val="1"/>
          <w:numId w:val="9"/>
        </w:numPr>
      </w:pPr>
      <w:r w:rsidRPr="0065396F">
        <w:t>Νομική Υπηρεσία</w:t>
      </w:r>
    </w:p>
    <w:p w14:paraId="5F0EC094" w14:textId="77777777" w:rsidR="0065396F" w:rsidRPr="0065396F" w:rsidRDefault="0065396F" w:rsidP="0019396B">
      <w:pPr>
        <w:pStyle w:val="bullets"/>
        <w:numPr>
          <w:ilvl w:val="1"/>
          <w:numId w:val="9"/>
        </w:numPr>
      </w:pPr>
      <w:r w:rsidRPr="0065396F">
        <w:t>Γραφείο Διανησιωτικής Υποστήριξης | Αθήνα</w:t>
      </w:r>
    </w:p>
    <w:p w14:paraId="61354EB5" w14:textId="53FED53E" w:rsidR="0065396F" w:rsidRDefault="0065396F" w:rsidP="0019396B">
      <w:pPr>
        <w:pStyle w:val="bullets"/>
        <w:numPr>
          <w:ilvl w:val="1"/>
          <w:numId w:val="9"/>
        </w:numPr>
      </w:pPr>
      <w:r w:rsidRPr="0065396F">
        <w:t>Γραφείο Μονάδας Διασφάλισης Ποιότητας (ΜΟ.ΔΙ.Π.)</w:t>
      </w:r>
    </w:p>
    <w:p w14:paraId="3BF0FCAD" w14:textId="20371680" w:rsidR="0065396F" w:rsidRDefault="0065396F" w:rsidP="00A01D45">
      <w:pPr>
        <w:pStyle w:val="bullets"/>
      </w:pPr>
      <w:r>
        <w:t>Γραμματείες Σχολών και Τμημάτων</w:t>
      </w:r>
    </w:p>
    <w:p w14:paraId="6CF5C65F" w14:textId="6D128563" w:rsidR="00566C40" w:rsidRDefault="00566C40" w:rsidP="00646B0A">
      <w:pPr>
        <w:pStyle w:val="aa"/>
      </w:pPr>
      <w:r>
        <w:t>Το Πανεπιστήμιο Αιγαίου έχει υλοποιήσει σειρά συγχρηματοδοτούμενων έργων</w:t>
      </w:r>
      <w:r w:rsidR="005230D7">
        <w:t xml:space="preserve"> (ως τελικός δικαιούχος)</w:t>
      </w:r>
      <w:r>
        <w:t xml:space="preserve"> στο πλαίσιο της τρέχουσας προγραμματικής περιόδου.</w:t>
      </w:r>
    </w:p>
    <w:p w14:paraId="014C70BC" w14:textId="1C0C43DB" w:rsidR="00566C40" w:rsidRDefault="00C36343" w:rsidP="00646B0A">
      <w:pPr>
        <w:pStyle w:val="aa"/>
      </w:pPr>
      <w:r>
        <w:t>Σύμφωνα με τον Νόμο 4485/2017 (</w:t>
      </w:r>
      <w:r w:rsidRPr="00C36343">
        <w:t>ΦΕΚ Α' 114/04.08.2017</w:t>
      </w:r>
      <w:r>
        <w:t xml:space="preserve">), λειτουργεί στο Πανεπιστήμιο Αιγαίου ο </w:t>
      </w:r>
      <w:r w:rsidRPr="00C36343">
        <w:rPr>
          <w:b/>
          <w:bCs/>
        </w:rPr>
        <w:t>Ειδικός Λογαριασμός Κονδυλίων Έρευνας (Ε.Λ.Κ.Ε.)</w:t>
      </w:r>
      <w:r>
        <w:t xml:space="preserve">, με αντικείμενο τη </w:t>
      </w:r>
      <w:r w:rsidRPr="00C36343">
        <w:t>διαχείριση και διάθεση κονδυλίων που προέρχονται από οποιαδήποτε πηγή, καθώς και από ίδιους πόρους του και προορίζονται για την κάλυψη δαπανών, οποιουδήποτε είδους, που είναι απαραίτητες για τις ανάγκες εκτέλεσης έργων ερευνητικών, εκπαιδευτικών, επιμορφωτικών, αναπτυξιακών, καθώς και έργων συνεχιζόμενης κατάρτισης, σεμιναρίων και συνεδρίων, παροχής επιστημονικών, τεχνολογικών και καλλιτεχνικών υπηρεσιών, εκπόνησης ειδικών και κλινικών μελετών, εκτέλεσης δοκιμών, μετρήσεων, εργαστηριακών εξετάσεων και αναλύσεων, παροχής γνωμοδοτήσεων, σύνταξης προδιαγραφών για λογαριασμό τρίτων, σχεδιασμού και υλοποίησης επιστημονικών, ερευνητικών, πολιτιστικών και αναπτυξιακών προγραμμάτων ως και άλλων συναφών υπηρεσιών, προς όφελος του Πανεπιστημίου Αιγαίου.</w:t>
      </w:r>
      <w:r w:rsidR="005230D7">
        <w:t xml:space="preserve"> </w:t>
      </w:r>
      <w:r w:rsidR="00566C40">
        <w:t xml:space="preserve">Τα </w:t>
      </w:r>
      <w:r w:rsidR="00566C40" w:rsidRPr="00566C40">
        <w:t>Όργανα διοικήσεως και διαχείρισης του Ειδικού Λογαριασμού Κονδυλίων Έρευνας είναι η Επιτροπή Ερευνών &amp; Διαχείρισης και η Μονάδα Οικονομικής και Διοικητικής Υποστήριξης.</w:t>
      </w:r>
    </w:p>
    <w:p w14:paraId="2120C829" w14:textId="25C74911" w:rsidR="00112A10" w:rsidRPr="009006C8" w:rsidRDefault="00112A10" w:rsidP="00B87873">
      <w:pPr>
        <w:pStyle w:val="ab"/>
      </w:pPr>
      <w:r w:rsidRPr="009006C8">
        <w:t>Ενδιάμεσος Φορέας Επιχειρησιακού Προγράμματος «Ανταγωνιστικότητα και Επιχειρηματικότητα»</w:t>
      </w:r>
      <w:r>
        <w:t xml:space="preserve"> (</w:t>
      </w:r>
      <w:r w:rsidRPr="009006C8">
        <w:t>ΕΦΕΠΑΕ</w:t>
      </w:r>
      <w:r>
        <w:t>)</w:t>
      </w:r>
    </w:p>
    <w:p w14:paraId="01AB9DBF" w14:textId="77777777" w:rsidR="00112A10" w:rsidRDefault="00112A10" w:rsidP="00637407">
      <w:pPr>
        <w:pStyle w:val="aa"/>
      </w:pPr>
      <w:r w:rsidRPr="009006C8">
        <w:t>Ο ΕΦΕΠΑΕ είναι Αστική Μη Κερδοσκοπική Εταιρεία, με αντικείμενο τη Διαχείριση Δράσεων Κρατικών Ενισχύσεων, αποτελούμενος από τους κάτωθι 7 εταίρους (ενδιάμεσους φορείς του Γ΄Κ.Π.Σ.):</w:t>
      </w:r>
    </w:p>
    <w:p w14:paraId="2FCF5B7D" w14:textId="77777777" w:rsidR="00112A10" w:rsidRDefault="00112A10" w:rsidP="00637407">
      <w:pPr>
        <w:pStyle w:val="bullets"/>
      </w:pPr>
      <w:r>
        <w:t>ΕΛΛΗΝΙΚΗ ΑΝΑΠΤΥΞΙΑΚΗ ΕΤΑΙΡΕΙΑ (ΕΛ.ΑΝ.ΕΤ.), με έδρα την Αθήνα</w:t>
      </w:r>
    </w:p>
    <w:p w14:paraId="40F59F9B" w14:textId="49BB1E2A" w:rsidR="00112A10" w:rsidRDefault="00112A10" w:rsidP="00637407">
      <w:pPr>
        <w:pStyle w:val="bullets"/>
      </w:pPr>
      <w:r>
        <w:t>ΔΙΑΧΕΙΡΙΣΤΙΚΗ ΕΥΡΩΠΑΪΚΩΝ ΠΡΟΓΡΑΜΜΑΤΩΝ ΔΥΤΙΚΗΣ ΕΛΛΑΔΑΣ</w:t>
      </w:r>
      <w:r w:rsidR="008E5311">
        <w:t>–</w:t>
      </w:r>
      <w:r>
        <w:t>ΠΕΛΟΠΟΝΝΗΣΟΥ</w:t>
      </w:r>
      <w:r w:rsidR="008E5311">
        <w:t>–</w:t>
      </w:r>
      <w:r>
        <w:t>ΗΠΕΙΡΟΥ</w:t>
      </w:r>
      <w:r w:rsidR="008E5311">
        <w:t>–</w:t>
      </w:r>
      <w:r>
        <w:t>ΙΟΝΙΩΝ ΝΗΣΩΝ (ΔΙΑΧΕΙΡΙΣΤΙΚΗ), με έδρα την Πάτρα.</w:t>
      </w:r>
    </w:p>
    <w:p w14:paraId="29F8DBF2" w14:textId="04954F4B" w:rsidR="00112A10" w:rsidRDefault="00112A10" w:rsidP="00637407">
      <w:pPr>
        <w:pStyle w:val="bullets"/>
      </w:pPr>
      <w:r>
        <w:t>ΚΕΝΤΡΟ ΕΠΙΧΕΙΡΗΜΑΤΙΚΗΣ ΚΑΙ ΠΟΛΙΤΙΣΤΙΚΗΣ ΑΝΑΠΤΥΞΗΣ</w:t>
      </w:r>
      <w:r w:rsidR="008E5311">
        <w:t>–</w:t>
      </w:r>
      <w:r>
        <w:t>ΑΝΑΠΤΥΞΙΑΚΗ ΕΝΩΣΗ ΜΑΚΕΔΟΝΙΑΣ (Κ.Ε.Π.Α.</w:t>
      </w:r>
      <w:r w:rsidR="008E5311">
        <w:t>–</w:t>
      </w:r>
      <w:r>
        <w:t>ΑΝ.Ε.Μ.), με έδρα την Θεσσαλονίκη</w:t>
      </w:r>
    </w:p>
    <w:p w14:paraId="4B1A9633" w14:textId="654399FF" w:rsidR="00112A10" w:rsidRDefault="00112A10" w:rsidP="00637407">
      <w:pPr>
        <w:pStyle w:val="bullets"/>
      </w:pPr>
      <w:r>
        <w:t>ΔΙΑΧΕΙΡΙΣΤΙΚΗ ΕΡΓΩΝ ΣΤΗΡΙΞΗΣ ΜΜΕ</w:t>
      </w:r>
      <w:r w:rsidR="008E5311">
        <w:t>–</w:t>
      </w:r>
      <w:r>
        <w:t>ΟΙΚΟΝΟΜΙΚΗ ΣΥΜΒΟΥΛΕΥΤΙΚΗ ΑΝΑΤΟΛΙΚΗΣ ΜΑΚΕΔΟΝΙΑΣ</w:t>
      </w:r>
      <w:r w:rsidR="008E5311">
        <w:t>–</w:t>
      </w:r>
      <w:r>
        <w:t>ΘΡΑΚΗΣ (ΔΕΣΜ</w:t>
      </w:r>
      <w:r w:rsidR="00393A0A">
        <w:t>–</w:t>
      </w:r>
      <w:r>
        <w:t>ΟΣ), με έδρα την Κομοτηνή</w:t>
      </w:r>
    </w:p>
    <w:p w14:paraId="560100B6" w14:textId="77777777" w:rsidR="00112A10" w:rsidRDefault="00112A10" w:rsidP="00637407">
      <w:pPr>
        <w:pStyle w:val="bullets"/>
      </w:pPr>
      <w:r>
        <w:t>ΑΝΑΠΤΥΞΙΑΚΗ ΔΙΑΧΕΙΡΙΣΤΙΚΗ ΣΤΕΡΕΑΣ ΕΛΛΑΔΑΣ ΚΑΙ ΘΕΣΣΑΛΙΑΣ (ΑΝ.ΔΙΑ), με έδρα την Λαμία</w:t>
      </w:r>
    </w:p>
    <w:p w14:paraId="7F852C51" w14:textId="77777777" w:rsidR="00112A10" w:rsidRDefault="00112A10" w:rsidP="00637407">
      <w:pPr>
        <w:pStyle w:val="bullets"/>
      </w:pPr>
      <w:r>
        <w:t>ΑΝΑΠΤΥΞΙΑΚΗ ΕΤΑΙΡΕΙΑ ΔΙΑΧΕΙΡΙΣΕΩΣ ΕΥΡΩΠΑΪΚΩΝ ΠΡΟΓΡΑΜΜΑΤΩΝ ΘΕΣΣΑΛΙΑΣ ΚΑΙ ΣΤΕΡΕΑΣ ΕΛΛΑΔΑΣ (Α.Ε.Δ.Ε.Π.), με έδρα τον Βόλο.</w:t>
      </w:r>
    </w:p>
    <w:p w14:paraId="33021657" w14:textId="10C1A918" w:rsidR="00112A10" w:rsidRDefault="00112A10" w:rsidP="00637407">
      <w:pPr>
        <w:pStyle w:val="bullets"/>
      </w:pPr>
      <w:r>
        <w:lastRenderedPageBreak/>
        <w:t>ΕΤΑΙΡΕΙΑ ΣΤΗΡΙΞΗΣ ΚΑΙ ΑΝΑΠΤΥΞΗΣ ΕΠΙΧΕΙΡΗΣΕΩΝ ΚΡΗΤΗΣ</w:t>
      </w:r>
      <w:r w:rsidR="0066048D">
        <w:t xml:space="preserve"> </w:t>
      </w:r>
      <w:r>
        <w:t>(ΑΝΑΠΤΥΞΙΑΚΗ ΚΡΗΤΗΣ), με έδρα το Ηράκλειο.</w:t>
      </w:r>
    </w:p>
    <w:p w14:paraId="721FC545" w14:textId="77777777" w:rsidR="00112A10" w:rsidRDefault="00112A10" w:rsidP="00637407">
      <w:pPr>
        <w:pStyle w:val="aa"/>
      </w:pPr>
      <w:r>
        <w:t>Οι εταιρείες αυτές έχουν πολυετή εμπειρία Διαχείρισης, κυρίως, Δράσεων Κρατικών Ενισχύσεων.</w:t>
      </w:r>
    </w:p>
    <w:p w14:paraId="47DFD4B6" w14:textId="77777777" w:rsidR="00112A10" w:rsidRDefault="00112A10" w:rsidP="00637407">
      <w:pPr>
        <w:pStyle w:val="aa"/>
      </w:pPr>
      <w:r>
        <w:t>Στην Περιφέρεια Β. Αιγαίου την ευθύνη διαχείρισης των προγραμμάτων του ΕΦΕΠΑΕ έχει αναλάβει η ΕΛΑΝΕΤ με συμβαλλόμενους εταίρους που φαίνονται στον παρακάτω πίνακα:</w:t>
      </w:r>
    </w:p>
    <w:tbl>
      <w:tblPr>
        <w:tblStyle w:val="a8"/>
        <w:tblW w:w="0" w:type="auto"/>
        <w:tblLook w:val="04A0" w:firstRow="1" w:lastRow="0" w:firstColumn="1" w:lastColumn="0" w:noHBand="0" w:noVBand="1"/>
      </w:tblPr>
      <w:tblGrid>
        <w:gridCol w:w="2765"/>
        <w:gridCol w:w="2765"/>
        <w:gridCol w:w="2766"/>
      </w:tblGrid>
      <w:tr w:rsidR="00112A10" w14:paraId="4C577EDE" w14:textId="77777777" w:rsidTr="005E4088">
        <w:tc>
          <w:tcPr>
            <w:tcW w:w="2765" w:type="dxa"/>
          </w:tcPr>
          <w:p w14:paraId="70F032A4" w14:textId="77777777" w:rsidR="00112A10" w:rsidRPr="009006C8" w:rsidRDefault="00112A10" w:rsidP="005E4088">
            <w:pPr>
              <w:spacing w:before="20" w:after="20" w:line="259" w:lineRule="auto"/>
              <w:jc w:val="center"/>
              <w:rPr>
                <w:b/>
                <w:bCs/>
              </w:rPr>
            </w:pPr>
            <w:r w:rsidRPr="009006C8">
              <w:rPr>
                <w:b/>
                <w:bCs/>
              </w:rPr>
              <w:t>Εταίροι ΕΦΕΠΑΕ</w:t>
            </w:r>
          </w:p>
        </w:tc>
        <w:tc>
          <w:tcPr>
            <w:tcW w:w="2765" w:type="dxa"/>
          </w:tcPr>
          <w:p w14:paraId="49D3A654" w14:textId="77777777" w:rsidR="00112A10" w:rsidRPr="009006C8" w:rsidRDefault="00112A10" w:rsidP="005E4088">
            <w:pPr>
              <w:spacing w:before="20" w:after="20" w:line="259" w:lineRule="auto"/>
              <w:jc w:val="center"/>
              <w:rPr>
                <w:b/>
                <w:bCs/>
              </w:rPr>
            </w:pPr>
            <w:r w:rsidRPr="009006C8">
              <w:rPr>
                <w:b/>
                <w:bCs/>
              </w:rPr>
              <w:t>Συμβαλλόμενοι</w:t>
            </w:r>
          </w:p>
        </w:tc>
        <w:tc>
          <w:tcPr>
            <w:tcW w:w="2766" w:type="dxa"/>
          </w:tcPr>
          <w:p w14:paraId="57A0BBF5" w14:textId="77777777" w:rsidR="00112A10" w:rsidRPr="009006C8" w:rsidRDefault="00112A10" w:rsidP="005E4088">
            <w:pPr>
              <w:spacing w:before="20" w:after="20" w:line="259" w:lineRule="auto"/>
              <w:jc w:val="center"/>
              <w:rPr>
                <w:b/>
                <w:bCs/>
              </w:rPr>
            </w:pPr>
            <w:r w:rsidRPr="009006C8">
              <w:rPr>
                <w:b/>
                <w:bCs/>
              </w:rPr>
              <w:t>Περιφέρειες Αρμοδιότητας</w:t>
            </w:r>
          </w:p>
        </w:tc>
      </w:tr>
      <w:tr w:rsidR="00112A10" w14:paraId="7908A63E" w14:textId="77777777" w:rsidTr="005E4088">
        <w:tc>
          <w:tcPr>
            <w:tcW w:w="2765" w:type="dxa"/>
            <w:vMerge w:val="restart"/>
            <w:vAlign w:val="center"/>
          </w:tcPr>
          <w:p w14:paraId="53AAF4D2" w14:textId="77777777" w:rsidR="00112A10" w:rsidRDefault="00112A10" w:rsidP="005E4088">
            <w:pPr>
              <w:spacing w:before="20" w:after="20" w:line="259" w:lineRule="auto"/>
              <w:jc w:val="center"/>
            </w:pPr>
            <w:r>
              <w:t>ΕΛΑΝΕΤ</w:t>
            </w:r>
          </w:p>
        </w:tc>
        <w:tc>
          <w:tcPr>
            <w:tcW w:w="2765" w:type="dxa"/>
          </w:tcPr>
          <w:p w14:paraId="607F04E3" w14:textId="77777777" w:rsidR="00112A10" w:rsidRDefault="00112A10" w:rsidP="005E4088">
            <w:pPr>
              <w:spacing w:before="20" w:after="20" w:line="259" w:lineRule="auto"/>
              <w:jc w:val="both"/>
            </w:pPr>
            <w:r w:rsidRPr="009006C8">
              <w:t xml:space="preserve">Σύνδεσμος Ελληνικών </w:t>
            </w:r>
            <w:r>
              <w:t>Β</w:t>
            </w:r>
            <w:r w:rsidRPr="009006C8">
              <w:t>ιομηχανιών</w:t>
            </w:r>
          </w:p>
        </w:tc>
        <w:tc>
          <w:tcPr>
            <w:tcW w:w="2766" w:type="dxa"/>
            <w:vMerge w:val="restart"/>
            <w:vAlign w:val="center"/>
          </w:tcPr>
          <w:p w14:paraId="03EB6830" w14:textId="615E6FF2" w:rsidR="00112A10" w:rsidRDefault="00112A10" w:rsidP="005E4088">
            <w:pPr>
              <w:spacing w:before="20" w:after="20" w:line="259" w:lineRule="auto"/>
              <w:jc w:val="center"/>
            </w:pPr>
            <w:r>
              <w:t>Αττική</w:t>
            </w:r>
            <w:r w:rsidR="008E5311">
              <w:t>/</w:t>
            </w:r>
            <w:r>
              <w:t>Βόρειο και Νότιο Αιγαίο</w:t>
            </w:r>
          </w:p>
        </w:tc>
      </w:tr>
      <w:tr w:rsidR="00112A10" w14:paraId="109729CA" w14:textId="77777777" w:rsidTr="005E4088">
        <w:tc>
          <w:tcPr>
            <w:tcW w:w="2765" w:type="dxa"/>
            <w:vMerge/>
          </w:tcPr>
          <w:p w14:paraId="5BDE8A30" w14:textId="77777777" w:rsidR="00112A10" w:rsidRDefault="00112A10" w:rsidP="005E4088">
            <w:pPr>
              <w:spacing w:before="20" w:after="20" w:line="259" w:lineRule="auto"/>
              <w:jc w:val="both"/>
            </w:pPr>
          </w:p>
        </w:tc>
        <w:tc>
          <w:tcPr>
            <w:tcW w:w="2765" w:type="dxa"/>
          </w:tcPr>
          <w:p w14:paraId="03684269" w14:textId="77777777" w:rsidR="00112A10" w:rsidRDefault="00112A10" w:rsidP="005E4088">
            <w:pPr>
              <w:spacing w:before="20" w:after="20" w:line="259" w:lineRule="auto"/>
              <w:jc w:val="both"/>
            </w:pPr>
            <w:r w:rsidRPr="009006C8">
              <w:t>Πανελλήνια Ομοσπονδία Ξενοδόχων</w:t>
            </w:r>
          </w:p>
        </w:tc>
        <w:tc>
          <w:tcPr>
            <w:tcW w:w="2766" w:type="dxa"/>
            <w:vMerge/>
          </w:tcPr>
          <w:p w14:paraId="51C869FF" w14:textId="77777777" w:rsidR="00112A10" w:rsidRDefault="00112A10" w:rsidP="005E4088">
            <w:pPr>
              <w:spacing w:before="20" w:after="20" w:line="259" w:lineRule="auto"/>
              <w:jc w:val="both"/>
            </w:pPr>
          </w:p>
        </w:tc>
      </w:tr>
      <w:tr w:rsidR="00112A10" w14:paraId="5487CFBC" w14:textId="77777777" w:rsidTr="005E4088">
        <w:tc>
          <w:tcPr>
            <w:tcW w:w="2765" w:type="dxa"/>
            <w:vMerge/>
          </w:tcPr>
          <w:p w14:paraId="122AEF2C" w14:textId="77777777" w:rsidR="00112A10" w:rsidRDefault="00112A10" w:rsidP="005E4088">
            <w:pPr>
              <w:spacing w:before="20" w:after="20" w:line="259" w:lineRule="auto"/>
              <w:jc w:val="both"/>
            </w:pPr>
          </w:p>
        </w:tc>
        <w:tc>
          <w:tcPr>
            <w:tcW w:w="2765" w:type="dxa"/>
          </w:tcPr>
          <w:p w14:paraId="142614B9" w14:textId="77777777" w:rsidR="00112A10" w:rsidRDefault="00112A10" w:rsidP="005E4088">
            <w:pPr>
              <w:spacing w:before="20" w:after="20" w:line="259" w:lineRule="auto"/>
              <w:jc w:val="both"/>
            </w:pPr>
            <w:r w:rsidRPr="009006C8">
              <w:t>Ελληνική Ένωση Τραπεζών</w:t>
            </w:r>
          </w:p>
        </w:tc>
        <w:tc>
          <w:tcPr>
            <w:tcW w:w="2766" w:type="dxa"/>
            <w:vMerge/>
          </w:tcPr>
          <w:p w14:paraId="13F5B75B" w14:textId="77777777" w:rsidR="00112A10" w:rsidRDefault="00112A10" w:rsidP="005E4088">
            <w:pPr>
              <w:spacing w:before="20" w:after="20" w:line="259" w:lineRule="auto"/>
              <w:jc w:val="both"/>
            </w:pPr>
          </w:p>
        </w:tc>
      </w:tr>
    </w:tbl>
    <w:p w14:paraId="7939498B" w14:textId="77777777" w:rsidR="00112A10" w:rsidRDefault="00112A10" w:rsidP="00637407">
      <w:pPr>
        <w:pStyle w:val="aa"/>
      </w:pPr>
      <w:r>
        <w:t xml:space="preserve">Η έδρα της εταιρείας είναι στην Αθήνα, αλλά μέσω των επτά εταίρων της, καλύπτει γεωγραφικά όλη τη χώρα. </w:t>
      </w:r>
    </w:p>
    <w:p w14:paraId="256A11A0" w14:textId="77777777" w:rsidR="0065396F" w:rsidRPr="00684743" w:rsidRDefault="0065396F" w:rsidP="008B78A5">
      <w:pPr>
        <w:spacing w:before="60" w:after="60"/>
        <w:jc w:val="both"/>
        <w:rPr>
          <w:rFonts w:asciiTheme="minorHAnsi" w:hAnsiTheme="minorHAnsi" w:cstheme="minorHAnsi"/>
        </w:rPr>
      </w:pPr>
    </w:p>
    <w:p w14:paraId="37F5B4F7" w14:textId="00FEB210" w:rsidR="00537921" w:rsidRDefault="00537921">
      <w:pPr>
        <w:spacing w:after="160" w:line="259" w:lineRule="auto"/>
        <w:rPr>
          <w:rFonts w:asciiTheme="minorHAnsi" w:hAnsiTheme="minorHAnsi" w:cstheme="minorHAnsi"/>
        </w:rPr>
      </w:pPr>
      <w:r>
        <w:rPr>
          <w:rFonts w:asciiTheme="minorHAnsi" w:hAnsiTheme="minorHAnsi" w:cstheme="minorHAnsi"/>
        </w:rPr>
        <w:br w:type="page"/>
      </w:r>
    </w:p>
    <w:p w14:paraId="05C9081E" w14:textId="049171D6" w:rsidR="00EE3219" w:rsidRDefault="00EE3219" w:rsidP="008110DD">
      <w:pPr>
        <w:pStyle w:val="3"/>
      </w:pPr>
      <w:bookmarkStart w:id="55" w:name="_Toc57885290"/>
      <w:bookmarkStart w:id="56" w:name="_Toc58844884"/>
      <w:r w:rsidRPr="00EE3219">
        <w:lastRenderedPageBreak/>
        <w:t xml:space="preserve">Ανάλυση της Συμμετοχής των Δικαιούχων της Περιφέρειας Βορείου Αιγαίου στο ΠΕΠ Βορείου Αιγαίου ανά Κατηγορία Φορέα και Διαρθρωτικό Ταμείο </w:t>
      </w:r>
      <w:r>
        <w:t>(</w:t>
      </w:r>
      <w:r w:rsidRPr="00EE3219">
        <w:t>ΕΤΠΑ/ΕΚΤ</w:t>
      </w:r>
      <w:r>
        <w:t>)</w:t>
      </w:r>
      <w:bookmarkEnd w:id="55"/>
      <w:bookmarkEnd w:id="56"/>
    </w:p>
    <w:p w14:paraId="0C4923D2" w14:textId="77777777" w:rsidR="00D565F0" w:rsidRDefault="004C4090" w:rsidP="00646B0A">
      <w:pPr>
        <w:pStyle w:val="aa"/>
      </w:pPr>
      <w:r>
        <w:t>Για την</w:t>
      </w:r>
      <w:r w:rsidR="004A14D7">
        <w:t xml:space="preserve"> ανάλυση</w:t>
      </w:r>
      <w:r w:rsidR="00AF484F">
        <w:t xml:space="preserve"> της συμμετοχής των </w:t>
      </w:r>
      <w:r w:rsidR="003876A1">
        <w:t>Φ</w:t>
      </w:r>
      <w:r w:rsidR="004A14D7">
        <w:t>ορέων της Περιφέρειας Βορείου Αιγαίου στο Περιφερειακό Επιχειρησιακό Πρόγραμμα</w:t>
      </w:r>
      <w:r w:rsidR="003876A1">
        <w:t xml:space="preserve"> (ΠΕΠ)</w:t>
      </w:r>
      <w:r w:rsidR="004A14D7">
        <w:t xml:space="preserve"> πραγματοποιείται</w:t>
      </w:r>
      <w:r w:rsidR="003876A1">
        <w:t xml:space="preserve"> αποτύπωση της πορείας υλοποίησης των ενταγμένων έργων και δράσεων ανά δικαιούχο φορέα και ανά γεωγραφική κατανομή. </w:t>
      </w:r>
    </w:p>
    <w:p w14:paraId="6CEFD640" w14:textId="77777777" w:rsidR="008E7612" w:rsidRDefault="004C4090" w:rsidP="00646B0A">
      <w:pPr>
        <w:pStyle w:val="aa"/>
      </w:pPr>
      <w:r>
        <w:t>Κατά την περίοδο υλοποίησης του Περιφερειακού Επιχειρησιακού Προγράμματος Βορείου Αιγαίο</w:t>
      </w:r>
      <w:r w:rsidR="0038749B">
        <w:t>υ, μέχρι τον Οκτώβριο του 2020,</w:t>
      </w:r>
      <w:r>
        <w:t xml:space="preserve"> εντάχθηκαν προς υλοποίηση 381 έργα και δράσεις, συνολικού προϋπολογισμού </w:t>
      </w:r>
      <w:r w:rsidRPr="004C4090">
        <w:t>356.439.613 €</w:t>
      </w:r>
      <w:r>
        <w:t xml:space="preserve">, εκ των οποίων </w:t>
      </w:r>
      <w:r w:rsidR="0038749B">
        <w:t xml:space="preserve">συμβασιοποιήθηκε το </w:t>
      </w:r>
      <w:r w:rsidR="0038749B" w:rsidRPr="0038749B">
        <w:t>54,75%</w:t>
      </w:r>
      <w:r w:rsidR="0038749B">
        <w:t xml:space="preserve"> (</w:t>
      </w:r>
      <w:r w:rsidR="0038749B" w:rsidRPr="0038749B">
        <w:t>195.147.622 €</w:t>
      </w:r>
      <w:r w:rsidR="0038749B">
        <w:t xml:space="preserve">), ενώ ολοκληρώθηκε και αποπληρώθηκε το </w:t>
      </w:r>
      <w:r w:rsidR="0038749B" w:rsidRPr="0038749B">
        <w:t>49,17%</w:t>
      </w:r>
      <w:r w:rsidR="0038749B">
        <w:t xml:space="preserve"> των συμβασιοποιημένων έργων (</w:t>
      </w:r>
      <w:r w:rsidR="0038749B" w:rsidRPr="0038749B">
        <w:t>95.960.891 €</w:t>
      </w:r>
      <w:r w:rsidR="0038749B">
        <w:t>). Το 89,44% (</w:t>
      </w:r>
      <w:r w:rsidR="0038749B" w:rsidRPr="0038749B">
        <w:t>318.800.622 €</w:t>
      </w:r>
      <w:r w:rsidR="0038749B">
        <w:t xml:space="preserve">) των ενταγμένων έργων αφορά </w:t>
      </w:r>
      <w:r w:rsidR="001A0BB2">
        <w:t>έργα και δράσεις</w:t>
      </w:r>
      <w:r w:rsidR="0038749B">
        <w:t xml:space="preserve"> που χρηματοδοτούνται από το </w:t>
      </w:r>
      <w:r w:rsidR="0038749B" w:rsidRPr="0038749B">
        <w:t>Ευρωπαϊκό Ταμείο Περιφερειακής Ανάπτυξης</w:t>
      </w:r>
      <w:r w:rsidR="0038749B">
        <w:t xml:space="preserve"> (ΕΤΠΑ) και το </w:t>
      </w:r>
      <w:r w:rsidR="0038749B" w:rsidRPr="0038749B">
        <w:t>10,56%</w:t>
      </w:r>
      <w:r w:rsidR="0038749B">
        <w:t xml:space="preserve"> (</w:t>
      </w:r>
      <w:r w:rsidR="0038749B" w:rsidRPr="0038749B">
        <w:t>37.638.991 €</w:t>
      </w:r>
      <w:r w:rsidR="0038749B">
        <w:t>)</w:t>
      </w:r>
      <w:r w:rsidR="001A0BB2">
        <w:t xml:space="preserve"> παρεμβάσεις χρηματοδοτούμενες</w:t>
      </w:r>
      <w:r w:rsidR="0038749B">
        <w:t xml:space="preserve"> από το </w:t>
      </w:r>
      <w:r w:rsidR="0038749B" w:rsidRPr="0038749B">
        <w:t>Ευρωπαϊκό Κοινωνικό Ταμείο</w:t>
      </w:r>
      <w:r w:rsidR="0038749B">
        <w:t xml:space="preserve"> (ΕΚΤ). </w:t>
      </w:r>
    </w:p>
    <w:p w14:paraId="63A6BFD2" w14:textId="06B7A9FC" w:rsidR="002E2593" w:rsidRPr="000E0269" w:rsidRDefault="001A0BB2" w:rsidP="000E0269">
      <w:pPr>
        <w:pStyle w:val="aa"/>
      </w:pPr>
      <w:bookmarkStart w:id="57" w:name="_Toc58715219"/>
      <w:r w:rsidRPr="000E0269">
        <w:t xml:space="preserve">Εστιάζοντας στα έργα και δράσεις του ΕΤΠΑ </w:t>
      </w:r>
      <w:r w:rsidR="00003FD6">
        <w:t>(</w:t>
      </w:r>
      <w:r w:rsidR="00003FD6" w:rsidRPr="00003FD6">
        <w:rPr>
          <w:b/>
          <w:bCs/>
        </w:rPr>
        <w:fldChar w:fldCharType="begin"/>
      </w:r>
      <w:r w:rsidR="00003FD6" w:rsidRPr="00003FD6">
        <w:rPr>
          <w:b/>
          <w:bCs/>
        </w:rPr>
        <w:instrText xml:space="preserve"> REF _Ref58779869 \h  \* MERGEFORMAT </w:instrText>
      </w:r>
      <w:r w:rsidR="00003FD6" w:rsidRPr="00003FD6">
        <w:rPr>
          <w:b/>
          <w:bCs/>
        </w:rPr>
      </w:r>
      <w:r w:rsidR="00003FD6" w:rsidRPr="00003FD6">
        <w:rPr>
          <w:b/>
          <w:bCs/>
        </w:rPr>
        <w:fldChar w:fldCharType="separate"/>
      </w:r>
      <w:r w:rsidR="00003FD6" w:rsidRPr="00003FD6">
        <w:rPr>
          <w:b/>
          <w:bCs/>
        </w:rPr>
        <w:t xml:space="preserve">Πίνακας </w:t>
      </w:r>
      <w:r w:rsidR="00003FD6" w:rsidRPr="00003FD6">
        <w:rPr>
          <w:b/>
          <w:bCs/>
          <w:noProof/>
        </w:rPr>
        <w:t>18</w:t>
      </w:r>
      <w:r w:rsidR="00003FD6" w:rsidRPr="00003FD6">
        <w:rPr>
          <w:b/>
          <w:bCs/>
        </w:rPr>
        <w:fldChar w:fldCharType="end"/>
      </w:r>
      <w:r w:rsidR="00003FD6">
        <w:t>)</w:t>
      </w:r>
      <w:r w:rsidRPr="000E0269">
        <w:t>,</w:t>
      </w:r>
      <w:r w:rsidR="00864C43" w:rsidRPr="000E0269">
        <w:t xml:space="preserve"> </w:t>
      </w:r>
      <w:r w:rsidR="006A5A64" w:rsidRPr="000E0269">
        <w:t>φαίνεται πως το</w:t>
      </w:r>
      <w:r w:rsidRPr="000E0269">
        <w:t xml:space="preserve"> </w:t>
      </w:r>
      <w:r w:rsidR="0084166D" w:rsidRPr="000E0269">
        <w:t>82,10%</w:t>
      </w:r>
      <w:r w:rsidRPr="000E0269">
        <w:t xml:space="preserve"> των ενταγμένων παρεμβάσεων υλοποιείται από δικαιούχους φορείς που βρίσκονται στη Περιφέρεια </w:t>
      </w:r>
      <w:r w:rsidR="0084166D" w:rsidRPr="000E0269">
        <w:t>Βορείου Αιγαίου (Περιφέρεια, Δήμοι, ΔΕΥΑ, Εφορείες Αρχαιοτήτων, ΕΥΔ ΕΠ ΠΒΑ κ.λπ.)</w:t>
      </w:r>
      <w:r w:rsidR="00864C43" w:rsidRPr="000E0269">
        <w:t>.</w:t>
      </w:r>
      <w:r w:rsidR="00EF51E9" w:rsidRPr="000E0269">
        <w:t xml:space="preserve"> H Περιφέρεια Βορείου Αιγαίου είναι δικαιούχος του 32,70% (104.254.167 €) των υλοποιούμενων έργων.</w:t>
      </w:r>
      <w:bookmarkEnd w:id="57"/>
      <w:r w:rsidR="00864C43" w:rsidRPr="000E0269">
        <w:t xml:space="preserve"> </w:t>
      </w:r>
    </w:p>
    <w:p w14:paraId="47FB4079" w14:textId="06436C84" w:rsidR="00D565F0" w:rsidRDefault="00CF0131" w:rsidP="00646B0A">
      <w:pPr>
        <w:pStyle w:val="aa"/>
      </w:pPr>
      <w:r>
        <w:t xml:space="preserve">Οι μεγάλοι Δήμοι </w:t>
      </w:r>
      <w:r w:rsidRPr="00CF0131">
        <w:t>(Μυτιλήνης, Δυτικής Λέσβου, Χίου, Ανατολικής και Δυτικής Σάμου)</w:t>
      </w:r>
      <w:r>
        <w:t xml:space="preserve"> υλοποιούν έργα</w:t>
      </w:r>
      <w:r w:rsidR="003332F3">
        <w:t xml:space="preserve"> τετραπλάσιου προϋπολογισμού</w:t>
      </w:r>
      <w:r>
        <w:t xml:space="preserve"> σε σχέση με τους μικρούς Δήμους (Λήμνου και Ικαρίας) ενώ οι μικρότεροι νησιωτικοί Δήμοι (Άγιος Ευστράτιος, Φούρνοι Κορσεών, Οινούσσες και Ψαρά), οι οποίοι συνήθως υποστηρίζονται στην υλοποίηση έργων από τους μεγαλύτερους Δήμους της Περιφερειακής Ενότητας στην </w:t>
      </w:r>
      <w:r w:rsidR="006A5A64">
        <w:t>οποία</w:t>
      </w:r>
      <w:r>
        <w:t xml:space="preserve"> ανήκουν, </w:t>
      </w:r>
      <w:r w:rsidR="003332F3">
        <w:t>δεν υλοποιούν παρεμβάσεις</w:t>
      </w:r>
      <w:r w:rsidR="000311A1">
        <w:t xml:space="preserve"> ΕΤΠΑ</w:t>
      </w:r>
      <w:r w:rsidR="003332F3">
        <w:t xml:space="preserve"> στο πλαίσιο του ΠΕΠ.</w:t>
      </w:r>
    </w:p>
    <w:p w14:paraId="04CFB02D" w14:textId="14E01AE5" w:rsidR="002E2593" w:rsidRDefault="002E2593" w:rsidP="00646B0A">
      <w:pPr>
        <w:pStyle w:val="aa"/>
      </w:pPr>
      <w:r>
        <w:t xml:space="preserve">Σε ό,τι αφορά τα έργα του ΕΚΤ το μεγαλύτερο ποσοστό των ενταγμένων παρεμβάσεων </w:t>
      </w:r>
      <w:r w:rsidRPr="00EF51E9">
        <w:t>70,63%</w:t>
      </w:r>
      <w:r>
        <w:t xml:space="preserve"> υλοποιείται από κεντρικούς φορείς (</w:t>
      </w:r>
      <w:r w:rsidRPr="00DA1B9B">
        <w:t>Επιτελικ</w:t>
      </w:r>
      <w:r>
        <w:t>ές</w:t>
      </w:r>
      <w:r w:rsidRPr="00DA1B9B">
        <w:t xml:space="preserve"> Δομ</w:t>
      </w:r>
      <w:r>
        <w:t>ές</w:t>
      </w:r>
      <w:r w:rsidRPr="00DA1B9B">
        <w:t xml:space="preserve"> ΕΣΠΑ</w:t>
      </w:r>
      <w:r>
        <w:t xml:space="preserve"> Υπουργείων, </w:t>
      </w:r>
      <w:r w:rsidRPr="00DA1B9B">
        <w:t>ΕΕΤΑΑ</w:t>
      </w:r>
      <w:r>
        <w:t xml:space="preserve"> κ.λπ.) και το </w:t>
      </w:r>
      <w:r w:rsidRPr="00EF51E9">
        <w:t>29,75%</w:t>
      </w:r>
      <w:r>
        <w:t xml:space="preserve"> από φορείς που βρίσκονται στη Περιφέρεια Βορείου Αιγαίου (Περιφέρεια, Δήμοι, Οργανισμοί και Δημοτικές Κοινωφελείς Επιχειρήσεις κ.λπ.)</w:t>
      </w:r>
      <w:r w:rsidRPr="002E2593">
        <w:t xml:space="preserve"> </w:t>
      </w:r>
      <w:r>
        <w:t>(</w:t>
      </w:r>
      <w:r w:rsidR="00003FD6" w:rsidRPr="00003FD6">
        <w:rPr>
          <w:b/>
          <w:bCs/>
        </w:rPr>
        <w:fldChar w:fldCharType="begin"/>
      </w:r>
      <w:r w:rsidR="00003FD6" w:rsidRPr="00003FD6">
        <w:rPr>
          <w:b/>
          <w:bCs/>
        </w:rPr>
        <w:instrText xml:space="preserve"> REF _Ref58779915 \h  \* MERGEFORMAT </w:instrText>
      </w:r>
      <w:r w:rsidR="00003FD6" w:rsidRPr="00003FD6">
        <w:rPr>
          <w:b/>
          <w:bCs/>
        </w:rPr>
      </w:r>
      <w:r w:rsidR="00003FD6" w:rsidRPr="00003FD6">
        <w:rPr>
          <w:b/>
          <w:bCs/>
        </w:rPr>
        <w:fldChar w:fldCharType="separate"/>
      </w:r>
      <w:r w:rsidR="00003FD6" w:rsidRPr="00003FD6">
        <w:rPr>
          <w:b/>
          <w:bCs/>
        </w:rPr>
        <w:t xml:space="preserve">Πίνακας </w:t>
      </w:r>
      <w:r w:rsidR="00003FD6" w:rsidRPr="00003FD6">
        <w:rPr>
          <w:b/>
          <w:bCs/>
          <w:noProof/>
        </w:rPr>
        <w:t>19</w:t>
      </w:r>
      <w:r w:rsidR="00003FD6" w:rsidRPr="00003FD6">
        <w:rPr>
          <w:b/>
          <w:bCs/>
        </w:rPr>
        <w:fldChar w:fldCharType="end"/>
      </w:r>
      <w:r>
        <w:t>).</w:t>
      </w:r>
    </w:p>
    <w:p w14:paraId="2EA65DB4" w14:textId="77777777" w:rsidR="002E2593" w:rsidRDefault="002E2593" w:rsidP="00646B0A">
      <w:pPr>
        <w:pStyle w:val="aa"/>
      </w:pPr>
      <w:r w:rsidRPr="00DA1B9B">
        <w:t xml:space="preserve">Οι μεγάλοι Δήμοι (Μυτιλήνης, Δυτικής Λέσβου, Χίου, Ανατολικής και Δυτικής Σάμου) υλοποιούν έργα </w:t>
      </w:r>
      <w:r>
        <w:t>τριπλάσιου</w:t>
      </w:r>
      <w:r w:rsidRPr="00DA1B9B">
        <w:t xml:space="preserve"> προϋπολογισμού σε σχέση με τους μικρούς Δήμους (Λήμνου και Ικαρίας) ενώ οι μικρότεροι νησιωτικοί Δήμοι δεν υλοποιούν παρεμβάσεις</w:t>
      </w:r>
      <w:r>
        <w:t xml:space="preserve"> ΕΚΤ</w:t>
      </w:r>
      <w:r w:rsidRPr="00DA1B9B">
        <w:t xml:space="preserve"> στο πλαίσιο του ΠΕΠ.</w:t>
      </w:r>
    </w:p>
    <w:p w14:paraId="773EF441" w14:textId="4E21464D" w:rsidR="002E2593" w:rsidRDefault="002E2593" w:rsidP="00646B0A">
      <w:pPr>
        <w:pStyle w:val="aa"/>
      </w:pPr>
      <w:r>
        <w:t xml:space="preserve">Οι υλοποιούμενες δράσεις του ΕΚΤ εστιάζουν κυρίως σε παροχές και υπηρεσίες στον τομέα της υγείας (ψυχική υγεία, απεξάρτηση κ.λπ.), στη λειτουργία δομών </w:t>
      </w:r>
      <w:r w:rsidRPr="001F0EA4">
        <w:t>και υπηρεσιών κοινωνικής υποστήριξης</w:t>
      </w:r>
      <w:r>
        <w:t xml:space="preserve"> (παροχή βασικών αγαθών, προστασία </w:t>
      </w:r>
      <w:r w:rsidRPr="001F0EA4">
        <w:t>κακοποιημένων γυναικών</w:t>
      </w:r>
      <w:r>
        <w:t xml:space="preserve">, ΚΗΦΗ κ.λπ.) και στο πρόγραμμα </w:t>
      </w:r>
      <w:r w:rsidRPr="001F0EA4">
        <w:t>στήριξης οικογενειών με παιδιά προσχολικής ηλικίας</w:t>
      </w:r>
      <w:r>
        <w:t xml:space="preserve"> της ΕΕΤΑΑ Α.Ε. (</w:t>
      </w:r>
      <w:r w:rsidRPr="001F0EA4">
        <w:t>Εναρμόνιση Οικογενειακής και Επαγγελματικής Ζωής</w:t>
      </w:r>
      <w:r>
        <w:t>)</w:t>
      </w:r>
      <w:r w:rsidRPr="002E2593">
        <w:t xml:space="preserve"> </w:t>
      </w:r>
      <w:r>
        <w:t>(</w:t>
      </w:r>
      <w:r w:rsidR="00003FD6" w:rsidRPr="00003FD6">
        <w:rPr>
          <w:b/>
          <w:bCs/>
        </w:rPr>
        <w:fldChar w:fldCharType="begin"/>
      </w:r>
      <w:r w:rsidR="00003FD6" w:rsidRPr="00003FD6">
        <w:rPr>
          <w:b/>
          <w:bCs/>
        </w:rPr>
        <w:instrText xml:space="preserve"> REF _Ref58779939 \h  \* MERGEFORMAT </w:instrText>
      </w:r>
      <w:r w:rsidR="00003FD6" w:rsidRPr="00003FD6">
        <w:rPr>
          <w:b/>
          <w:bCs/>
        </w:rPr>
      </w:r>
      <w:r w:rsidR="00003FD6" w:rsidRPr="00003FD6">
        <w:rPr>
          <w:b/>
          <w:bCs/>
        </w:rPr>
        <w:fldChar w:fldCharType="separate"/>
      </w:r>
      <w:r w:rsidR="00003FD6" w:rsidRPr="00003FD6">
        <w:rPr>
          <w:b/>
          <w:bCs/>
        </w:rPr>
        <w:t xml:space="preserve">Πίνακας </w:t>
      </w:r>
      <w:r w:rsidR="00003FD6" w:rsidRPr="00003FD6">
        <w:rPr>
          <w:b/>
          <w:bCs/>
          <w:noProof/>
        </w:rPr>
        <w:t>20</w:t>
      </w:r>
      <w:r w:rsidR="00003FD6" w:rsidRPr="00003FD6">
        <w:rPr>
          <w:b/>
          <w:bCs/>
        </w:rPr>
        <w:fldChar w:fldCharType="end"/>
      </w:r>
      <w:r>
        <w:t>).</w:t>
      </w:r>
    </w:p>
    <w:p w14:paraId="0E2A61C8" w14:textId="714AC427" w:rsidR="002E2593" w:rsidRDefault="002E2593" w:rsidP="00646B0A">
      <w:pPr>
        <w:pStyle w:val="aa"/>
      </w:pPr>
      <w:r>
        <w:t>Η χωρική κατανομή των ενταγμένων έργων και δράσεων είναι σε γενικές γραμμές ομοιογενής, με τα μεγάλα νησιά να συγκεντρώνουν το μεγαλύτερο ποσοστό των υλοποιούμενων έργων (</w:t>
      </w:r>
      <w:r w:rsidR="00003FD6" w:rsidRPr="00003FD6">
        <w:rPr>
          <w:b/>
          <w:bCs/>
        </w:rPr>
        <w:fldChar w:fldCharType="begin"/>
      </w:r>
      <w:r w:rsidR="00003FD6" w:rsidRPr="00003FD6">
        <w:rPr>
          <w:b/>
          <w:bCs/>
        </w:rPr>
        <w:instrText xml:space="preserve"> REF _Ref58779948 \h  \* MERGEFORMAT </w:instrText>
      </w:r>
      <w:r w:rsidR="00003FD6" w:rsidRPr="00003FD6">
        <w:rPr>
          <w:b/>
          <w:bCs/>
        </w:rPr>
      </w:r>
      <w:r w:rsidR="00003FD6" w:rsidRPr="00003FD6">
        <w:rPr>
          <w:b/>
          <w:bCs/>
        </w:rPr>
        <w:fldChar w:fldCharType="separate"/>
      </w:r>
      <w:r w:rsidR="00003FD6" w:rsidRPr="00003FD6">
        <w:rPr>
          <w:b/>
          <w:bCs/>
        </w:rPr>
        <w:t xml:space="preserve">Πίνακας </w:t>
      </w:r>
      <w:r w:rsidR="00003FD6" w:rsidRPr="00003FD6">
        <w:rPr>
          <w:b/>
          <w:bCs/>
          <w:noProof/>
        </w:rPr>
        <w:t>21</w:t>
      </w:r>
      <w:r w:rsidR="00003FD6" w:rsidRPr="00003FD6">
        <w:rPr>
          <w:b/>
          <w:bCs/>
        </w:rPr>
        <w:fldChar w:fldCharType="end"/>
      </w:r>
      <w:r>
        <w:t>). Ειδικότερα, σε ό,τι αφορά τα έργα του ΕΤΠΑ, στη Λέσβο υλοποιείται το 30,27% (</w:t>
      </w:r>
      <w:r w:rsidRPr="00BF4242">
        <w:t>96.490.917 €</w:t>
      </w:r>
      <w:r>
        <w:t xml:space="preserve">) των αναπτυξιακών παρεμβάσεων και ακολουθούν η Χίος με </w:t>
      </w:r>
      <w:r w:rsidRPr="00BF4242">
        <w:t>17,91%</w:t>
      </w:r>
      <w:r>
        <w:t xml:space="preserve"> (</w:t>
      </w:r>
      <w:r w:rsidRPr="00BF4242">
        <w:t>57.106.186 €</w:t>
      </w:r>
      <w:r>
        <w:t xml:space="preserve">) και η Σάμος με </w:t>
      </w:r>
      <w:r w:rsidRPr="00BF4242">
        <w:t>16,82%</w:t>
      </w:r>
      <w:r>
        <w:t xml:space="preserve"> (</w:t>
      </w:r>
      <w:r w:rsidRPr="00BF4242">
        <w:t>53.607.478 €</w:t>
      </w:r>
      <w:r>
        <w:t xml:space="preserve">). Το </w:t>
      </w:r>
      <w:r w:rsidRPr="00F36D7F">
        <w:t>17,37%</w:t>
      </w:r>
      <w:r>
        <w:t xml:space="preserve"> των ενταγμένων έργων είναι περιφερειακού χαρακτήρα (</w:t>
      </w:r>
      <w:r w:rsidRPr="00285817">
        <w:t>55.386.673 €</w:t>
      </w:r>
      <w:r>
        <w:t>) και αφορούν το σύνολο των νησιών της Περιφέρειας. Από τα μικρά νησιά η Λήμνος (</w:t>
      </w:r>
      <w:r w:rsidRPr="00F36D7F">
        <w:t>8,42%</w:t>
      </w:r>
      <w:r w:rsidR="00393A0A">
        <w:t>–</w:t>
      </w:r>
      <w:r w:rsidRPr="00F36D7F">
        <w:t>19.556.791 €</w:t>
      </w:r>
      <w:r>
        <w:t>) και η Ικαρία (</w:t>
      </w:r>
      <w:r w:rsidRPr="00F36D7F">
        <w:t>15.047.793 €</w:t>
      </w:r>
      <w:r w:rsidR="00393A0A">
        <w:t>–</w:t>
      </w:r>
      <w:r w:rsidRPr="00F36D7F">
        <w:t>4,72%</w:t>
      </w:r>
      <w:r>
        <w:t>) συγκεντρώνουν τα υψηλότερα ποσοστά ενταγμένων έργων.</w:t>
      </w:r>
    </w:p>
    <w:p w14:paraId="0AF5FF2A" w14:textId="285AFEF2" w:rsidR="002E2593" w:rsidRDefault="002E2593" w:rsidP="00646B0A">
      <w:pPr>
        <w:pStyle w:val="aa"/>
      </w:pPr>
      <w:r>
        <w:lastRenderedPageBreak/>
        <w:t>Παρόμοια χωρική κατανομή παρουσιάζουν και τα έργα του ΕΚΤ, με τη διαφορά ότι το μεγαλύτερο ποσοστό των παρεμβάσεων είναι περιφερειακού χαρακτήρα (</w:t>
      </w:r>
      <w:r w:rsidRPr="00285817">
        <w:t>66,45%</w:t>
      </w:r>
      <w:r w:rsidR="00393A0A">
        <w:t>–</w:t>
      </w:r>
      <w:r w:rsidRPr="00285817">
        <w:t>25.011.646 €</w:t>
      </w:r>
      <w:r>
        <w:t>). Στη Λέσβο (</w:t>
      </w:r>
      <w:r w:rsidRPr="00285817">
        <w:t>13,21%</w:t>
      </w:r>
      <w:r w:rsidR="00393A0A">
        <w:t>–</w:t>
      </w:r>
      <w:r w:rsidRPr="00285817">
        <w:t>4.970.249 €</w:t>
      </w:r>
      <w:r>
        <w:t>) και στη Χίο (</w:t>
      </w:r>
      <w:r w:rsidRPr="00285817">
        <w:t>12,37%</w:t>
      </w:r>
      <w:r w:rsidR="00393A0A">
        <w:t>–</w:t>
      </w:r>
      <w:r w:rsidRPr="00285817">
        <w:t>4.656.682 €</w:t>
      </w:r>
      <w:r>
        <w:t>) υλοποιούνται τα περισσότερα έργα του ΕΚΤ σε σχέση με τα υπόλοιπα νησιά και ακολουθούν, με σημαντική διαφορά, η Λήμνος (</w:t>
      </w:r>
      <w:r w:rsidRPr="00285817">
        <w:t>4,54%</w:t>
      </w:r>
      <w:r w:rsidR="00393A0A">
        <w:t>–</w:t>
      </w:r>
      <w:r w:rsidRPr="00285817">
        <w:t>1.708.030 €</w:t>
      </w:r>
      <w:r>
        <w:t>), η Σάμος (</w:t>
      </w:r>
      <w:r w:rsidRPr="00285817">
        <w:t>2,30%</w:t>
      </w:r>
      <w:r w:rsidR="00393A0A">
        <w:t>–</w:t>
      </w:r>
      <w:r w:rsidRPr="00285817">
        <w:t>865.064 €</w:t>
      </w:r>
      <w:r>
        <w:t>) και τα μικρότερα νησιά της Περιφέρειας.</w:t>
      </w:r>
    </w:p>
    <w:p w14:paraId="0CE5391A" w14:textId="7EFBE9AD" w:rsidR="00D565F0" w:rsidRPr="00D565F0" w:rsidRDefault="00D565F0" w:rsidP="00DA1B9B">
      <w:pPr>
        <w:pStyle w:val="a7"/>
      </w:pPr>
      <w:bookmarkStart w:id="58" w:name="_Ref58779869"/>
      <w:bookmarkStart w:id="59" w:name="_Toc58844969"/>
      <w:r w:rsidRPr="00D565F0">
        <w:t xml:space="preserve">Πίνακας </w:t>
      </w:r>
      <w:bookmarkEnd w:id="58"/>
      <w:r w:rsidR="00863598">
        <w:rPr>
          <w:noProof/>
        </w:rPr>
        <w:t>15</w:t>
      </w:r>
      <w:r w:rsidRPr="00D565F0">
        <w:t>:</w:t>
      </w:r>
      <w:r w:rsidRPr="00D565F0">
        <w:tab/>
      </w:r>
      <w:r>
        <w:t>Πορεία Υλοποίησης Ενταγμένων Δράσεων ΕΤΠΑ στο ΠΕΠ Βορείου Αιγαίου 2014</w:t>
      </w:r>
      <w:r w:rsidR="008E5311">
        <w:t>–</w:t>
      </w:r>
      <w:r>
        <w:t>2020 ανά Φορέα Υλοποίησης</w:t>
      </w:r>
      <w:bookmarkEnd w:id="59"/>
    </w:p>
    <w:tbl>
      <w:tblPr>
        <w:tblW w:w="9583" w:type="dxa"/>
        <w:tblInd w:w="-289" w:type="dxa"/>
        <w:tblLook w:val="04A0" w:firstRow="1" w:lastRow="0" w:firstColumn="1" w:lastColumn="0" w:noHBand="0" w:noVBand="1"/>
      </w:tblPr>
      <w:tblGrid>
        <w:gridCol w:w="2692"/>
        <w:gridCol w:w="1457"/>
        <w:gridCol w:w="861"/>
        <w:gridCol w:w="1228"/>
        <w:gridCol w:w="1134"/>
        <w:gridCol w:w="1134"/>
        <w:gridCol w:w="1077"/>
      </w:tblGrid>
      <w:tr w:rsidR="00D565F0" w:rsidRPr="00537921" w14:paraId="621202C8" w14:textId="77777777" w:rsidTr="00537921">
        <w:trPr>
          <w:tblHeader/>
        </w:trPr>
        <w:tc>
          <w:tcPr>
            <w:tcW w:w="269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0CC5770" w14:textId="77777777" w:rsidR="00D565F0" w:rsidRPr="00537921" w:rsidRDefault="00D565F0" w:rsidP="00D565F0">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Δικαιούχοι Φορείς</w:t>
            </w:r>
          </w:p>
        </w:tc>
        <w:tc>
          <w:tcPr>
            <w:tcW w:w="1457" w:type="dxa"/>
            <w:tcBorders>
              <w:top w:val="single" w:sz="4" w:space="0" w:color="auto"/>
              <w:left w:val="nil"/>
              <w:bottom w:val="single" w:sz="4" w:space="0" w:color="auto"/>
              <w:right w:val="single" w:sz="4" w:space="0" w:color="auto"/>
            </w:tcBorders>
            <w:shd w:val="clear" w:color="000000" w:fill="BDD7EE"/>
            <w:vAlign w:val="center"/>
            <w:hideMark/>
          </w:tcPr>
          <w:p w14:paraId="4A4337FB" w14:textId="77777777" w:rsidR="00D565F0" w:rsidRPr="00537921" w:rsidRDefault="00D565F0" w:rsidP="00D565F0">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Προϋπολογισμός Ένταξης Έργων</w:t>
            </w:r>
          </w:p>
        </w:tc>
        <w:tc>
          <w:tcPr>
            <w:tcW w:w="861" w:type="dxa"/>
            <w:tcBorders>
              <w:top w:val="single" w:sz="4" w:space="0" w:color="auto"/>
              <w:left w:val="nil"/>
              <w:bottom w:val="single" w:sz="4" w:space="0" w:color="auto"/>
              <w:right w:val="single" w:sz="4" w:space="0" w:color="auto"/>
            </w:tcBorders>
            <w:shd w:val="clear" w:color="000000" w:fill="BDD7EE"/>
            <w:vAlign w:val="center"/>
            <w:hideMark/>
          </w:tcPr>
          <w:p w14:paraId="0FC77F4A" w14:textId="77777777" w:rsidR="00D565F0" w:rsidRPr="00537921" w:rsidRDefault="00D565F0" w:rsidP="00D565F0">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Ποσοστό </w:t>
            </w:r>
            <w:r w:rsidRPr="00537921">
              <w:rPr>
                <w:rFonts w:ascii="Arial Narrow" w:eastAsia="Times New Roman" w:hAnsi="Arial Narrow" w:cstheme="minorHAnsi"/>
                <w:b/>
                <w:bCs/>
                <w:color w:val="000000"/>
                <w:sz w:val="18"/>
                <w:szCs w:val="18"/>
                <w:lang w:eastAsia="el-GR"/>
              </w:rPr>
              <w:br/>
              <w:t>του Συνόλου</w:t>
            </w:r>
          </w:p>
        </w:tc>
        <w:tc>
          <w:tcPr>
            <w:tcW w:w="1228" w:type="dxa"/>
            <w:tcBorders>
              <w:top w:val="single" w:sz="4" w:space="0" w:color="auto"/>
              <w:left w:val="nil"/>
              <w:bottom w:val="single" w:sz="4" w:space="0" w:color="auto"/>
              <w:right w:val="single" w:sz="4" w:space="0" w:color="auto"/>
            </w:tcBorders>
            <w:shd w:val="clear" w:color="000000" w:fill="BDD7EE"/>
            <w:vAlign w:val="center"/>
            <w:hideMark/>
          </w:tcPr>
          <w:p w14:paraId="736AEAF5" w14:textId="77777777" w:rsidR="00D565F0" w:rsidRPr="00537921" w:rsidRDefault="00D565F0" w:rsidP="00D565F0">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Νομικές Δεσμεύσεις</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67C4B83B" w14:textId="77777777" w:rsidR="00D565F0" w:rsidRPr="00537921" w:rsidRDefault="00D565F0" w:rsidP="00D565F0">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Ποσοστό </w:t>
            </w:r>
            <w:r w:rsidRPr="00537921">
              <w:rPr>
                <w:rFonts w:ascii="Arial Narrow" w:eastAsia="Times New Roman" w:hAnsi="Arial Narrow" w:cstheme="minorHAnsi"/>
                <w:b/>
                <w:bCs/>
                <w:color w:val="000000"/>
                <w:sz w:val="18"/>
                <w:szCs w:val="18"/>
                <w:lang w:eastAsia="el-GR"/>
              </w:rPr>
              <w:br/>
              <w:t>(ως προς τον Προϋπ/σμο Ένταξης)</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00DC99C3" w14:textId="77777777" w:rsidR="00D565F0" w:rsidRPr="00537921" w:rsidRDefault="00D565F0" w:rsidP="00D565F0">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Πληρωμές </w:t>
            </w:r>
            <w:r w:rsidRPr="00537921">
              <w:rPr>
                <w:rFonts w:ascii="Arial Narrow" w:eastAsia="Times New Roman" w:hAnsi="Arial Narrow" w:cstheme="minorHAnsi"/>
                <w:b/>
                <w:bCs/>
                <w:color w:val="000000"/>
                <w:sz w:val="18"/>
                <w:szCs w:val="18"/>
                <w:lang w:eastAsia="el-GR"/>
              </w:rPr>
              <w:br/>
              <w:t>(έως 10.2020)</w:t>
            </w:r>
          </w:p>
        </w:tc>
        <w:tc>
          <w:tcPr>
            <w:tcW w:w="1077" w:type="dxa"/>
            <w:tcBorders>
              <w:top w:val="single" w:sz="4" w:space="0" w:color="auto"/>
              <w:left w:val="nil"/>
              <w:bottom w:val="single" w:sz="4" w:space="0" w:color="auto"/>
              <w:right w:val="single" w:sz="4" w:space="0" w:color="auto"/>
            </w:tcBorders>
            <w:shd w:val="clear" w:color="000000" w:fill="BDD7EE"/>
            <w:vAlign w:val="center"/>
            <w:hideMark/>
          </w:tcPr>
          <w:p w14:paraId="2A0377A7" w14:textId="77777777" w:rsidR="00D565F0" w:rsidRPr="00537921" w:rsidRDefault="00D565F0" w:rsidP="00D565F0">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Ποσοστό</w:t>
            </w:r>
            <w:r w:rsidRPr="00537921">
              <w:rPr>
                <w:rFonts w:ascii="Arial Narrow" w:eastAsia="Times New Roman" w:hAnsi="Arial Narrow" w:cstheme="minorHAnsi"/>
                <w:b/>
                <w:bCs/>
                <w:color w:val="000000"/>
                <w:sz w:val="18"/>
                <w:szCs w:val="18"/>
                <w:lang w:eastAsia="el-GR"/>
              </w:rPr>
              <w:br/>
              <w:t>(ως προς τις Νομικές Δεσμεύσεις)</w:t>
            </w:r>
          </w:p>
        </w:tc>
      </w:tr>
      <w:tr w:rsidR="00D565F0" w:rsidRPr="00537921" w14:paraId="4D715784"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68019213"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Μεγάλοι Δήμοι (Μυτιλήνης, Δυτικής Λέσβου, Χίου, Ανατολικής και Δυτικής Σάμου)</w:t>
            </w:r>
          </w:p>
        </w:tc>
        <w:tc>
          <w:tcPr>
            <w:tcW w:w="1457" w:type="dxa"/>
            <w:tcBorders>
              <w:top w:val="nil"/>
              <w:left w:val="nil"/>
              <w:bottom w:val="single" w:sz="4" w:space="0" w:color="auto"/>
              <w:right w:val="single" w:sz="4" w:space="0" w:color="auto"/>
            </w:tcBorders>
            <w:shd w:val="clear" w:color="000000" w:fill="FFFFFF"/>
            <w:vAlign w:val="center"/>
            <w:hideMark/>
          </w:tcPr>
          <w:p w14:paraId="1F4DDC23"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67.748.062 €</w:t>
            </w:r>
          </w:p>
        </w:tc>
        <w:tc>
          <w:tcPr>
            <w:tcW w:w="861" w:type="dxa"/>
            <w:tcBorders>
              <w:top w:val="nil"/>
              <w:left w:val="nil"/>
              <w:bottom w:val="single" w:sz="4" w:space="0" w:color="auto"/>
              <w:right w:val="single" w:sz="4" w:space="0" w:color="auto"/>
            </w:tcBorders>
            <w:shd w:val="clear" w:color="000000" w:fill="FFFFFF"/>
            <w:vAlign w:val="center"/>
            <w:hideMark/>
          </w:tcPr>
          <w:p w14:paraId="09030083"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21,25%</w:t>
            </w:r>
          </w:p>
        </w:tc>
        <w:tc>
          <w:tcPr>
            <w:tcW w:w="1228" w:type="dxa"/>
            <w:tcBorders>
              <w:top w:val="nil"/>
              <w:left w:val="nil"/>
              <w:bottom w:val="single" w:sz="4" w:space="0" w:color="auto"/>
              <w:right w:val="single" w:sz="4" w:space="0" w:color="auto"/>
            </w:tcBorders>
            <w:shd w:val="clear" w:color="000000" w:fill="FFFFFF"/>
            <w:vAlign w:val="center"/>
            <w:hideMark/>
          </w:tcPr>
          <w:p w14:paraId="5337543E"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33.956.280 €</w:t>
            </w:r>
          </w:p>
        </w:tc>
        <w:tc>
          <w:tcPr>
            <w:tcW w:w="1134" w:type="dxa"/>
            <w:tcBorders>
              <w:top w:val="nil"/>
              <w:left w:val="nil"/>
              <w:bottom w:val="single" w:sz="4" w:space="0" w:color="auto"/>
              <w:right w:val="single" w:sz="4" w:space="0" w:color="auto"/>
            </w:tcBorders>
            <w:shd w:val="clear" w:color="000000" w:fill="FFFFFF"/>
            <w:vAlign w:val="center"/>
            <w:hideMark/>
          </w:tcPr>
          <w:p w14:paraId="0CA7A046"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50,12%</w:t>
            </w:r>
          </w:p>
        </w:tc>
        <w:tc>
          <w:tcPr>
            <w:tcW w:w="1134" w:type="dxa"/>
            <w:tcBorders>
              <w:top w:val="nil"/>
              <w:left w:val="nil"/>
              <w:bottom w:val="single" w:sz="4" w:space="0" w:color="auto"/>
              <w:right w:val="single" w:sz="4" w:space="0" w:color="auto"/>
            </w:tcBorders>
            <w:shd w:val="clear" w:color="000000" w:fill="FFFFFF"/>
            <w:vAlign w:val="center"/>
            <w:hideMark/>
          </w:tcPr>
          <w:p w14:paraId="15BC576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16.947.209 €</w:t>
            </w:r>
          </w:p>
        </w:tc>
        <w:tc>
          <w:tcPr>
            <w:tcW w:w="1077" w:type="dxa"/>
            <w:tcBorders>
              <w:top w:val="nil"/>
              <w:left w:val="nil"/>
              <w:bottom w:val="single" w:sz="4" w:space="0" w:color="auto"/>
              <w:right w:val="single" w:sz="4" w:space="0" w:color="auto"/>
            </w:tcBorders>
            <w:shd w:val="clear" w:color="000000" w:fill="FFFFFF"/>
            <w:vAlign w:val="center"/>
            <w:hideMark/>
          </w:tcPr>
          <w:p w14:paraId="7572BAB3"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49,91%</w:t>
            </w:r>
          </w:p>
        </w:tc>
      </w:tr>
      <w:tr w:rsidR="00D565F0" w:rsidRPr="00537921" w14:paraId="3BDFF19A"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103751C6"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Μικροί Δήμοι (Λήμνου, Ικαρίας)</w:t>
            </w:r>
          </w:p>
        </w:tc>
        <w:tc>
          <w:tcPr>
            <w:tcW w:w="1457" w:type="dxa"/>
            <w:tcBorders>
              <w:top w:val="nil"/>
              <w:left w:val="nil"/>
              <w:bottom w:val="single" w:sz="4" w:space="0" w:color="auto"/>
              <w:right w:val="single" w:sz="4" w:space="0" w:color="auto"/>
            </w:tcBorders>
            <w:shd w:val="clear" w:color="000000" w:fill="FFFFFF"/>
            <w:vAlign w:val="center"/>
            <w:hideMark/>
          </w:tcPr>
          <w:p w14:paraId="3548E53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17.010.600 €</w:t>
            </w:r>
          </w:p>
        </w:tc>
        <w:tc>
          <w:tcPr>
            <w:tcW w:w="861" w:type="dxa"/>
            <w:tcBorders>
              <w:top w:val="nil"/>
              <w:left w:val="nil"/>
              <w:bottom w:val="single" w:sz="4" w:space="0" w:color="auto"/>
              <w:right w:val="single" w:sz="4" w:space="0" w:color="auto"/>
            </w:tcBorders>
            <w:shd w:val="clear" w:color="000000" w:fill="FFFFFF"/>
            <w:vAlign w:val="center"/>
            <w:hideMark/>
          </w:tcPr>
          <w:p w14:paraId="488DF8A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5,34%</w:t>
            </w:r>
          </w:p>
        </w:tc>
        <w:tc>
          <w:tcPr>
            <w:tcW w:w="1228" w:type="dxa"/>
            <w:tcBorders>
              <w:top w:val="nil"/>
              <w:left w:val="nil"/>
              <w:bottom w:val="single" w:sz="4" w:space="0" w:color="auto"/>
              <w:right w:val="single" w:sz="4" w:space="0" w:color="auto"/>
            </w:tcBorders>
            <w:shd w:val="clear" w:color="000000" w:fill="FFFFFF"/>
            <w:vAlign w:val="center"/>
            <w:hideMark/>
          </w:tcPr>
          <w:p w14:paraId="0988BC5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11.030.028 €</w:t>
            </w:r>
          </w:p>
        </w:tc>
        <w:tc>
          <w:tcPr>
            <w:tcW w:w="1134" w:type="dxa"/>
            <w:tcBorders>
              <w:top w:val="nil"/>
              <w:left w:val="nil"/>
              <w:bottom w:val="single" w:sz="4" w:space="0" w:color="auto"/>
              <w:right w:val="single" w:sz="4" w:space="0" w:color="auto"/>
            </w:tcBorders>
            <w:shd w:val="clear" w:color="000000" w:fill="FFFFFF"/>
            <w:vAlign w:val="center"/>
            <w:hideMark/>
          </w:tcPr>
          <w:p w14:paraId="5DAE2CBF"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64,84%</w:t>
            </w:r>
          </w:p>
        </w:tc>
        <w:tc>
          <w:tcPr>
            <w:tcW w:w="1134" w:type="dxa"/>
            <w:tcBorders>
              <w:top w:val="nil"/>
              <w:left w:val="nil"/>
              <w:bottom w:val="single" w:sz="4" w:space="0" w:color="auto"/>
              <w:right w:val="single" w:sz="4" w:space="0" w:color="auto"/>
            </w:tcBorders>
            <w:shd w:val="clear" w:color="000000" w:fill="FFFFFF"/>
            <w:vAlign w:val="center"/>
            <w:hideMark/>
          </w:tcPr>
          <w:p w14:paraId="7DF77EB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7.309.739 €</w:t>
            </w:r>
          </w:p>
        </w:tc>
        <w:tc>
          <w:tcPr>
            <w:tcW w:w="1077" w:type="dxa"/>
            <w:tcBorders>
              <w:top w:val="nil"/>
              <w:left w:val="nil"/>
              <w:bottom w:val="single" w:sz="4" w:space="0" w:color="auto"/>
              <w:right w:val="single" w:sz="4" w:space="0" w:color="auto"/>
            </w:tcBorders>
            <w:shd w:val="clear" w:color="000000" w:fill="FFFFFF"/>
            <w:vAlign w:val="center"/>
            <w:hideMark/>
          </w:tcPr>
          <w:p w14:paraId="1AC61352" w14:textId="77777777" w:rsidR="00D565F0" w:rsidRPr="00537921" w:rsidRDefault="003876A1"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66,27%</w:t>
            </w:r>
            <w:r w:rsidR="00D565F0" w:rsidRPr="00537921">
              <w:rPr>
                <w:rFonts w:ascii="Arial Narrow" w:eastAsia="Times New Roman" w:hAnsi="Arial Narrow" w:cstheme="minorHAnsi"/>
                <w:color w:val="000000"/>
                <w:sz w:val="18"/>
                <w:szCs w:val="18"/>
                <w:lang w:eastAsia="el-GR"/>
              </w:rPr>
              <w:t> </w:t>
            </w:r>
          </w:p>
        </w:tc>
      </w:tr>
      <w:tr w:rsidR="00D565F0" w:rsidRPr="00537921" w14:paraId="13F309D1"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19447F5C" w14:textId="4626A755"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Δημοτικές Επιχειρήσεις Ύδρευσης</w:t>
            </w:r>
            <w:r w:rsidR="008E5311">
              <w:rPr>
                <w:rFonts w:ascii="Arial Narrow" w:eastAsia="Times New Roman" w:hAnsi="Arial Narrow" w:cstheme="minorHAnsi"/>
                <w:color w:val="000000"/>
                <w:sz w:val="18"/>
                <w:szCs w:val="18"/>
                <w:lang w:eastAsia="el-GR"/>
              </w:rPr>
              <w:t>–</w:t>
            </w:r>
            <w:r w:rsidRPr="00537921">
              <w:rPr>
                <w:rFonts w:ascii="Arial Narrow" w:eastAsia="Times New Roman" w:hAnsi="Arial Narrow" w:cstheme="minorHAnsi"/>
                <w:color w:val="000000"/>
                <w:sz w:val="18"/>
                <w:szCs w:val="18"/>
                <w:lang w:eastAsia="el-GR"/>
              </w:rPr>
              <w:t>Αποχέτευσης</w:t>
            </w:r>
            <w:r w:rsidR="0084166D" w:rsidRPr="00537921">
              <w:rPr>
                <w:rFonts w:ascii="Arial Narrow" w:eastAsia="Times New Roman" w:hAnsi="Arial Narrow" w:cstheme="minorHAnsi"/>
                <w:color w:val="000000"/>
                <w:sz w:val="18"/>
                <w:szCs w:val="18"/>
                <w:lang w:eastAsia="el-GR"/>
              </w:rPr>
              <w:t xml:space="preserve"> (ΔΕΥΑ)</w:t>
            </w:r>
          </w:p>
        </w:tc>
        <w:tc>
          <w:tcPr>
            <w:tcW w:w="1457" w:type="dxa"/>
            <w:tcBorders>
              <w:top w:val="nil"/>
              <w:left w:val="nil"/>
              <w:bottom w:val="single" w:sz="4" w:space="0" w:color="auto"/>
              <w:right w:val="single" w:sz="4" w:space="0" w:color="auto"/>
            </w:tcBorders>
            <w:shd w:val="clear" w:color="000000" w:fill="FFFFFF"/>
            <w:vAlign w:val="center"/>
            <w:hideMark/>
          </w:tcPr>
          <w:p w14:paraId="73D69AC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23.966.212 €</w:t>
            </w:r>
          </w:p>
        </w:tc>
        <w:tc>
          <w:tcPr>
            <w:tcW w:w="861" w:type="dxa"/>
            <w:tcBorders>
              <w:top w:val="nil"/>
              <w:left w:val="nil"/>
              <w:bottom w:val="single" w:sz="4" w:space="0" w:color="auto"/>
              <w:right w:val="single" w:sz="4" w:space="0" w:color="auto"/>
            </w:tcBorders>
            <w:shd w:val="clear" w:color="000000" w:fill="FFFFFF"/>
            <w:vAlign w:val="center"/>
            <w:hideMark/>
          </w:tcPr>
          <w:p w14:paraId="0AFD9506"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7,52%</w:t>
            </w:r>
          </w:p>
        </w:tc>
        <w:tc>
          <w:tcPr>
            <w:tcW w:w="1228" w:type="dxa"/>
            <w:tcBorders>
              <w:top w:val="nil"/>
              <w:left w:val="nil"/>
              <w:bottom w:val="single" w:sz="4" w:space="0" w:color="auto"/>
              <w:right w:val="single" w:sz="4" w:space="0" w:color="auto"/>
            </w:tcBorders>
            <w:shd w:val="clear" w:color="000000" w:fill="FFFFFF"/>
            <w:vAlign w:val="center"/>
            <w:hideMark/>
          </w:tcPr>
          <w:p w14:paraId="3D4AC60C"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11.226.709 €</w:t>
            </w:r>
          </w:p>
        </w:tc>
        <w:tc>
          <w:tcPr>
            <w:tcW w:w="1134" w:type="dxa"/>
            <w:tcBorders>
              <w:top w:val="nil"/>
              <w:left w:val="nil"/>
              <w:bottom w:val="single" w:sz="4" w:space="0" w:color="auto"/>
              <w:right w:val="single" w:sz="4" w:space="0" w:color="auto"/>
            </w:tcBorders>
            <w:shd w:val="clear" w:color="000000" w:fill="FFFFFF"/>
            <w:vAlign w:val="center"/>
            <w:hideMark/>
          </w:tcPr>
          <w:p w14:paraId="789C7D0B"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46,84%</w:t>
            </w:r>
          </w:p>
        </w:tc>
        <w:tc>
          <w:tcPr>
            <w:tcW w:w="1134" w:type="dxa"/>
            <w:tcBorders>
              <w:top w:val="nil"/>
              <w:left w:val="nil"/>
              <w:bottom w:val="single" w:sz="4" w:space="0" w:color="auto"/>
              <w:right w:val="single" w:sz="4" w:space="0" w:color="auto"/>
            </w:tcBorders>
            <w:shd w:val="clear" w:color="000000" w:fill="FFFFFF"/>
            <w:vAlign w:val="center"/>
            <w:hideMark/>
          </w:tcPr>
          <w:p w14:paraId="2676022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5.280.905 €</w:t>
            </w:r>
          </w:p>
        </w:tc>
        <w:tc>
          <w:tcPr>
            <w:tcW w:w="1077" w:type="dxa"/>
            <w:tcBorders>
              <w:top w:val="nil"/>
              <w:left w:val="nil"/>
              <w:bottom w:val="single" w:sz="4" w:space="0" w:color="auto"/>
              <w:right w:val="single" w:sz="4" w:space="0" w:color="auto"/>
            </w:tcBorders>
            <w:shd w:val="clear" w:color="000000" w:fill="FFFFFF"/>
            <w:vAlign w:val="center"/>
            <w:hideMark/>
          </w:tcPr>
          <w:p w14:paraId="183DBFC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47,04%</w:t>
            </w:r>
          </w:p>
        </w:tc>
      </w:tr>
      <w:tr w:rsidR="00D565F0" w:rsidRPr="00537921" w14:paraId="3E86C30D"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6DCC4634"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Εφορείες Αρχαιοτήτων</w:t>
            </w:r>
          </w:p>
        </w:tc>
        <w:tc>
          <w:tcPr>
            <w:tcW w:w="1457" w:type="dxa"/>
            <w:tcBorders>
              <w:top w:val="nil"/>
              <w:left w:val="nil"/>
              <w:bottom w:val="single" w:sz="4" w:space="0" w:color="auto"/>
              <w:right w:val="single" w:sz="4" w:space="0" w:color="auto"/>
            </w:tcBorders>
            <w:shd w:val="clear" w:color="000000" w:fill="FFFFFF"/>
            <w:vAlign w:val="center"/>
            <w:hideMark/>
          </w:tcPr>
          <w:p w14:paraId="50AE2A5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17.642.430 €</w:t>
            </w:r>
          </w:p>
        </w:tc>
        <w:tc>
          <w:tcPr>
            <w:tcW w:w="861" w:type="dxa"/>
            <w:tcBorders>
              <w:top w:val="nil"/>
              <w:left w:val="nil"/>
              <w:bottom w:val="single" w:sz="4" w:space="0" w:color="auto"/>
              <w:right w:val="single" w:sz="4" w:space="0" w:color="auto"/>
            </w:tcBorders>
            <w:shd w:val="clear" w:color="000000" w:fill="FFFFFF"/>
            <w:vAlign w:val="center"/>
            <w:hideMark/>
          </w:tcPr>
          <w:p w14:paraId="449AD90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5,53%</w:t>
            </w:r>
          </w:p>
        </w:tc>
        <w:tc>
          <w:tcPr>
            <w:tcW w:w="1228" w:type="dxa"/>
            <w:tcBorders>
              <w:top w:val="nil"/>
              <w:left w:val="nil"/>
              <w:bottom w:val="single" w:sz="4" w:space="0" w:color="auto"/>
              <w:right w:val="single" w:sz="4" w:space="0" w:color="auto"/>
            </w:tcBorders>
            <w:shd w:val="clear" w:color="000000" w:fill="FFFFFF"/>
            <w:vAlign w:val="center"/>
            <w:hideMark/>
          </w:tcPr>
          <w:p w14:paraId="03845C0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14.102.535 €</w:t>
            </w:r>
          </w:p>
        </w:tc>
        <w:tc>
          <w:tcPr>
            <w:tcW w:w="1134" w:type="dxa"/>
            <w:tcBorders>
              <w:top w:val="nil"/>
              <w:left w:val="nil"/>
              <w:bottom w:val="single" w:sz="4" w:space="0" w:color="auto"/>
              <w:right w:val="single" w:sz="4" w:space="0" w:color="auto"/>
            </w:tcBorders>
            <w:shd w:val="clear" w:color="000000" w:fill="FFFFFF"/>
            <w:vAlign w:val="center"/>
            <w:hideMark/>
          </w:tcPr>
          <w:p w14:paraId="07CA34E9"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79,94%</w:t>
            </w:r>
          </w:p>
        </w:tc>
        <w:tc>
          <w:tcPr>
            <w:tcW w:w="1134" w:type="dxa"/>
            <w:tcBorders>
              <w:top w:val="nil"/>
              <w:left w:val="nil"/>
              <w:bottom w:val="single" w:sz="4" w:space="0" w:color="auto"/>
              <w:right w:val="single" w:sz="4" w:space="0" w:color="auto"/>
            </w:tcBorders>
            <w:shd w:val="clear" w:color="000000" w:fill="FFFFFF"/>
            <w:vAlign w:val="center"/>
            <w:hideMark/>
          </w:tcPr>
          <w:p w14:paraId="735C780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6.663.827 €</w:t>
            </w:r>
          </w:p>
        </w:tc>
        <w:tc>
          <w:tcPr>
            <w:tcW w:w="1077" w:type="dxa"/>
            <w:tcBorders>
              <w:top w:val="nil"/>
              <w:left w:val="nil"/>
              <w:bottom w:val="single" w:sz="4" w:space="0" w:color="auto"/>
              <w:right w:val="single" w:sz="4" w:space="0" w:color="auto"/>
            </w:tcBorders>
            <w:shd w:val="clear" w:color="000000" w:fill="FFFFFF"/>
            <w:vAlign w:val="center"/>
            <w:hideMark/>
          </w:tcPr>
          <w:p w14:paraId="3D74A26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47,25%</w:t>
            </w:r>
          </w:p>
        </w:tc>
      </w:tr>
      <w:tr w:rsidR="00D565F0" w:rsidRPr="00537921" w14:paraId="54C90C85"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52F592B4"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Διεύθυνση Αναστήλωσης Βυζαντινών και Μεταβυζαντινών Μνημείων</w:t>
            </w:r>
          </w:p>
        </w:tc>
        <w:tc>
          <w:tcPr>
            <w:tcW w:w="1457" w:type="dxa"/>
            <w:tcBorders>
              <w:top w:val="nil"/>
              <w:left w:val="nil"/>
              <w:bottom w:val="single" w:sz="4" w:space="0" w:color="auto"/>
              <w:right w:val="single" w:sz="4" w:space="0" w:color="auto"/>
            </w:tcBorders>
            <w:shd w:val="clear" w:color="000000" w:fill="FFFFFF"/>
            <w:vAlign w:val="center"/>
            <w:hideMark/>
          </w:tcPr>
          <w:p w14:paraId="3209DA1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1.814.020 €</w:t>
            </w:r>
          </w:p>
        </w:tc>
        <w:tc>
          <w:tcPr>
            <w:tcW w:w="861" w:type="dxa"/>
            <w:tcBorders>
              <w:top w:val="nil"/>
              <w:left w:val="nil"/>
              <w:bottom w:val="single" w:sz="4" w:space="0" w:color="auto"/>
              <w:right w:val="single" w:sz="4" w:space="0" w:color="auto"/>
            </w:tcBorders>
            <w:shd w:val="clear" w:color="000000" w:fill="FFFFFF"/>
            <w:vAlign w:val="center"/>
            <w:hideMark/>
          </w:tcPr>
          <w:p w14:paraId="3F00378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0,57%</w:t>
            </w:r>
          </w:p>
        </w:tc>
        <w:tc>
          <w:tcPr>
            <w:tcW w:w="1228" w:type="dxa"/>
            <w:tcBorders>
              <w:top w:val="nil"/>
              <w:left w:val="nil"/>
              <w:bottom w:val="single" w:sz="4" w:space="0" w:color="auto"/>
              <w:right w:val="single" w:sz="4" w:space="0" w:color="auto"/>
            </w:tcBorders>
            <w:shd w:val="clear" w:color="000000" w:fill="FFFFFF"/>
            <w:vAlign w:val="center"/>
            <w:hideMark/>
          </w:tcPr>
          <w:p w14:paraId="065F6FCB"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1.306.802 €</w:t>
            </w:r>
          </w:p>
        </w:tc>
        <w:tc>
          <w:tcPr>
            <w:tcW w:w="1134" w:type="dxa"/>
            <w:tcBorders>
              <w:top w:val="nil"/>
              <w:left w:val="nil"/>
              <w:bottom w:val="single" w:sz="4" w:space="0" w:color="auto"/>
              <w:right w:val="single" w:sz="4" w:space="0" w:color="auto"/>
            </w:tcBorders>
            <w:shd w:val="clear" w:color="000000" w:fill="FFFFFF"/>
            <w:vAlign w:val="center"/>
            <w:hideMark/>
          </w:tcPr>
          <w:p w14:paraId="16507D3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72,04%</w:t>
            </w:r>
          </w:p>
        </w:tc>
        <w:tc>
          <w:tcPr>
            <w:tcW w:w="1134" w:type="dxa"/>
            <w:tcBorders>
              <w:top w:val="nil"/>
              <w:left w:val="nil"/>
              <w:bottom w:val="single" w:sz="4" w:space="0" w:color="auto"/>
              <w:right w:val="single" w:sz="4" w:space="0" w:color="auto"/>
            </w:tcBorders>
            <w:shd w:val="clear" w:color="000000" w:fill="FFFFFF"/>
            <w:vAlign w:val="center"/>
            <w:hideMark/>
          </w:tcPr>
          <w:p w14:paraId="28E1535F"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810.686 €</w:t>
            </w:r>
          </w:p>
        </w:tc>
        <w:tc>
          <w:tcPr>
            <w:tcW w:w="1077" w:type="dxa"/>
            <w:tcBorders>
              <w:top w:val="nil"/>
              <w:left w:val="nil"/>
              <w:bottom w:val="single" w:sz="4" w:space="0" w:color="auto"/>
              <w:right w:val="single" w:sz="4" w:space="0" w:color="auto"/>
            </w:tcBorders>
            <w:shd w:val="clear" w:color="000000" w:fill="FFFFFF"/>
            <w:vAlign w:val="center"/>
            <w:hideMark/>
          </w:tcPr>
          <w:p w14:paraId="67481E8E"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62,04%</w:t>
            </w:r>
          </w:p>
        </w:tc>
      </w:tr>
      <w:tr w:rsidR="00D565F0" w:rsidRPr="00537921" w14:paraId="1F51521A"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3FF2297A"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Υπηρεσία Νεωτέρων Μνημείων και Τεχνικών Έργων Βορείου Αιγαίου</w:t>
            </w:r>
          </w:p>
        </w:tc>
        <w:tc>
          <w:tcPr>
            <w:tcW w:w="1457" w:type="dxa"/>
            <w:tcBorders>
              <w:top w:val="nil"/>
              <w:left w:val="nil"/>
              <w:bottom w:val="single" w:sz="4" w:space="0" w:color="auto"/>
              <w:right w:val="single" w:sz="4" w:space="0" w:color="auto"/>
            </w:tcBorders>
            <w:shd w:val="clear" w:color="000000" w:fill="FFFFFF"/>
            <w:vAlign w:val="center"/>
            <w:hideMark/>
          </w:tcPr>
          <w:p w14:paraId="482DFB0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758.490 €</w:t>
            </w:r>
          </w:p>
        </w:tc>
        <w:tc>
          <w:tcPr>
            <w:tcW w:w="861" w:type="dxa"/>
            <w:tcBorders>
              <w:top w:val="nil"/>
              <w:left w:val="nil"/>
              <w:bottom w:val="single" w:sz="4" w:space="0" w:color="auto"/>
              <w:right w:val="single" w:sz="4" w:space="0" w:color="auto"/>
            </w:tcBorders>
            <w:shd w:val="clear" w:color="000000" w:fill="FFFFFF"/>
            <w:vAlign w:val="center"/>
            <w:hideMark/>
          </w:tcPr>
          <w:p w14:paraId="2703D68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0,24%</w:t>
            </w:r>
          </w:p>
        </w:tc>
        <w:tc>
          <w:tcPr>
            <w:tcW w:w="1228" w:type="dxa"/>
            <w:tcBorders>
              <w:top w:val="nil"/>
              <w:left w:val="nil"/>
              <w:bottom w:val="single" w:sz="4" w:space="0" w:color="auto"/>
              <w:right w:val="single" w:sz="4" w:space="0" w:color="auto"/>
            </w:tcBorders>
            <w:shd w:val="clear" w:color="000000" w:fill="FFFFFF"/>
            <w:vAlign w:val="center"/>
            <w:hideMark/>
          </w:tcPr>
          <w:p w14:paraId="59496EC7"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512.350 €</w:t>
            </w:r>
          </w:p>
        </w:tc>
        <w:tc>
          <w:tcPr>
            <w:tcW w:w="1134" w:type="dxa"/>
            <w:tcBorders>
              <w:top w:val="nil"/>
              <w:left w:val="nil"/>
              <w:bottom w:val="single" w:sz="4" w:space="0" w:color="auto"/>
              <w:right w:val="single" w:sz="4" w:space="0" w:color="auto"/>
            </w:tcBorders>
            <w:shd w:val="clear" w:color="000000" w:fill="FFFFFF"/>
            <w:vAlign w:val="center"/>
            <w:hideMark/>
          </w:tcPr>
          <w:p w14:paraId="712BA68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67,55%</w:t>
            </w:r>
          </w:p>
        </w:tc>
        <w:tc>
          <w:tcPr>
            <w:tcW w:w="1134" w:type="dxa"/>
            <w:tcBorders>
              <w:top w:val="nil"/>
              <w:left w:val="nil"/>
              <w:bottom w:val="single" w:sz="4" w:space="0" w:color="auto"/>
              <w:right w:val="single" w:sz="4" w:space="0" w:color="auto"/>
            </w:tcBorders>
            <w:shd w:val="clear" w:color="000000" w:fill="FFFFFF"/>
            <w:vAlign w:val="center"/>
            <w:hideMark/>
          </w:tcPr>
          <w:p w14:paraId="32A15C6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86.211 €</w:t>
            </w:r>
          </w:p>
        </w:tc>
        <w:tc>
          <w:tcPr>
            <w:tcW w:w="1077" w:type="dxa"/>
            <w:tcBorders>
              <w:top w:val="nil"/>
              <w:left w:val="nil"/>
              <w:bottom w:val="single" w:sz="4" w:space="0" w:color="auto"/>
              <w:right w:val="single" w:sz="4" w:space="0" w:color="auto"/>
            </w:tcBorders>
            <w:shd w:val="clear" w:color="000000" w:fill="FFFFFF"/>
            <w:vAlign w:val="center"/>
            <w:hideMark/>
          </w:tcPr>
          <w:p w14:paraId="73625B3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16,83%</w:t>
            </w:r>
          </w:p>
        </w:tc>
      </w:tr>
      <w:tr w:rsidR="00D565F0" w:rsidRPr="00537921" w14:paraId="3045B234"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0DC7671F"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Περιφέρεια Βορείου Αιγαίου</w:t>
            </w:r>
          </w:p>
        </w:tc>
        <w:tc>
          <w:tcPr>
            <w:tcW w:w="1457" w:type="dxa"/>
            <w:tcBorders>
              <w:top w:val="nil"/>
              <w:left w:val="nil"/>
              <w:bottom w:val="single" w:sz="4" w:space="0" w:color="auto"/>
              <w:right w:val="single" w:sz="4" w:space="0" w:color="auto"/>
            </w:tcBorders>
            <w:shd w:val="clear" w:color="000000" w:fill="FFFFFF"/>
            <w:vAlign w:val="center"/>
            <w:hideMark/>
          </w:tcPr>
          <w:p w14:paraId="35CBC22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104.254.167 €</w:t>
            </w:r>
          </w:p>
        </w:tc>
        <w:tc>
          <w:tcPr>
            <w:tcW w:w="861" w:type="dxa"/>
            <w:tcBorders>
              <w:top w:val="nil"/>
              <w:left w:val="nil"/>
              <w:bottom w:val="single" w:sz="4" w:space="0" w:color="auto"/>
              <w:right w:val="single" w:sz="4" w:space="0" w:color="auto"/>
            </w:tcBorders>
            <w:shd w:val="clear" w:color="000000" w:fill="FFFFFF"/>
            <w:vAlign w:val="center"/>
            <w:hideMark/>
          </w:tcPr>
          <w:p w14:paraId="64E49E0C"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32,70%</w:t>
            </w:r>
          </w:p>
        </w:tc>
        <w:tc>
          <w:tcPr>
            <w:tcW w:w="1228" w:type="dxa"/>
            <w:tcBorders>
              <w:top w:val="nil"/>
              <w:left w:val="nil"/>
              <w:bottom w:val="single" w:sz="4" w:space="0" w:color="auto"/>
              <w:right w:val="single" w:sz="4" w:space="0" w:color="auto"/>
            </w:tcBorders>
            <w:shd w:val="clear" w:color="000000" w:fill="FFFFFF"/>
            <w:vAlign w:val="center"/>
            <w:hideMark/>
          </w:tcPr>
          <w:p w14:paraId="3190159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20.865.707 €</w:t>
            </w:r>
          </w:p>
        </w:tc>
        <w:tc>
          <w:tcPr>
            <w:tcW w:w="1134" w:type="dxa"/>
            <w:tcBorders>
              <w:top w:val="nil"/>
              <w:left w:val="nil"/>
              <w:bottom w:val="single" w:sz="4" w:space="0" w:color="auto"/>
              <w:right w:val="single" w:sz="4" w:space="0" w:color="auto"/>
            </w:tcBorders>
            <w:shd w:val="clear" w:color="000000" w:fill="FFFFFF"/>
            <w:vAlign w:val="center"/>
            <w:hideMark/>
          </w:tcPr>
          <w:p w14:paraId="7F98220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20,01%</w:t>
            </w:r>
          </w:p>
        </w:tc>
        <w:tc>
          <w:tcPr>
            <w:tcW w:w="1134" w:type="dxa"/>
            <w:tcBorders>
              <w:top w:val="nil"/>
              <w:left w:val="nil"/>
              <w:bottom w:val="single" w:sz="4" w:space="0" w:color="auto"/>
              <w:right w:val="single" w:sz="4" w:space="0" w:color="auto"/>
            </w:tcBorders>
            <w:shd w:val="clear" w:color="000000" w:fill="FFFFFF"/>
            <w:vAlign w:val="center"/>
            <w:hideMark/>
          </w:tcPr>
          <w:p w14:paraId="0A5E7C4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12.687.779 €</w:t>
            </w:r>
          </w:p>
        </w:tc>
        <w:tc>
          <w:tcPr>
            <w:tcW w:w="1077" w:type="dxa"/>
            <w:tcBorders>
              <w:top w:val="nil"/>
              <w:left w:val="nil"/>
              <w:bottom w:val="single" w:sz="4" w:space="0" w:color="auto"/>
              <w:right w:val="single" w:sz="4" w:space="0" w:color="auto"/>
            </w:tcBorders>
            <w:shd w:val="clear" w:color="000000" w:fill="FFFFFF"/>
            <w:vAlign w:val="center"/>
            <w:hideMark/>
          </w:tcPr>
          <w:p w14:paraId="65D17A17"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60,81%</w:t>
            </w:r>
          </w:p>
        </w:tc>
      </w:tr>
      <w:tr w:rsidR="00D565F0" w:rsidRPr="00537921" w14:paraId="7D931DE3"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7CD2334D"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ΕΥΔ ΕΠ Περιφέρειας Βορείου Αιγαίου</w:t>
            </w:r>
          </w:p>
        </w:tc>
        <w:tc>
          <w:tcPr>
            <w:tcW w:w="1457" w:type="dxa"/>
            <w:tcBorders>
              <w:top w:val="nil"/>
              <w:left w:val="nil"/>
              <w:bottom w:val="single" w:sz="4" w:space="0" w:color="auto"/>
              <w:right w:val="single" w:sz="4" w:space="0" w:color="auto"/>
            </w:tcBorders>
            <w:shd w:val="clear" w:color="000000" w:fill="FFFFFF"/>
            <w:vAlign w:val="center"/>
            <w:hideMark/>
          </w:tcPr>
          <w:p w14:paraId="27071CF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3.250.000 €</w:t>
            </w:r>
          </w:p>
        </w:tc>
        <w:tc>
          <w:tcPr>
            <w:tcW w:w="861" w:type="dxa"/>
            <w:tcBorders>
              <w:top w:val="nil"/>
              <w:left w:val="nil"/>
              <w:bottom w:val="single" w:sz="4" w:space="0" w:color="auto"/>
              <w:right w:val="single" w:sz="4" w:space="0" w:color="auto"/>
            </w:tcBorders>
            <w:shd w:val="clear" w:color="000000" w:fill="FFFFFF"/>
            <w:vAlign w:val="center"/>
            <w:hideMark/>
          </w:tcPr>
          <w:p w14:paraId="56EE08B7"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1,02%</w:t>
            </w:r>
          </w:p>
        </w:tc>
        <w:tc>
          <w:tcPr>
            <w:tcW w:w="1228" w:type="dxa"/>
            <w:tcBorders>
              <w:top w:val="nil"/>
              <w:left w:val="nil"/>
              <w:bottom w:val="single" w:sz="4" w:space="0" w:color="auto"/>
              <w:right w:val="single" w:sz="4" w:space="0" w:color="auto"/>
            </w:tcBorders>
            <w:shd w:val="clear" w:color="000000" w:fill="FFFFFF"/>
            <w:vAlign w:val="center"/>
            <w:hideMark/>
          </w:tcPr>
          <w:p w14:paraId="04D1330B"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2.567.887 €</w:t>
            </w:r>
          </w:p>
        </w:tc>
        <w:tc>
          <w:tcPr>
            <w:tcW w:w="1134" w:type="dxa"/>
            <w:tcBorders>
              <w:top w:val="nil"/>
              <w:left w:val="nil"/>
              <w:bottom w:val="single" w:sz="4" w:space="0" w:color="auto"/>
              <w:right w:val="single" w:sz="4" w:space="0" w:color="auto"/>
            </w:tcBorders>
            <w:shd w:val="clear" w:color="000000" w:fill="FFFFFF"/>
            <w:vAlign w:val="center"/>
            <w:hideMark/>
          </w:tcPr>
          <w:p w14:paraId="689FE95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79,01%</w:t>
            </w:r>
          </w:p>
        </w:tc>
        <w:tc>
          <w:tcPr>
            <w:tcW w:w="1134" w:type="dxa"/>
            <w:tcBorders>
              <w:top w:val="nil"/>
              <w:left w:val="nil"/>
              <w:bottom w:val="single" w:sz="4" w:space="0" w:color="auto"/>
              <w:right w:val="single" w:sz="4" w:space="0" w:color="auto"/>
            </w:tcBorders>
            <w:shd w:val="clear" w:color="000000" w:fill="FFFFFF"/>
            <w:vAlign w:val="center"/>
            <w:hideMark/>
          </w:tcPr>
          <w:p w14:paraId="59C6845E"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1.379.292 €</w:t>
            </w:r>
          </w:p>
        </w:tc>
        <w:tc>
          <w:tcPr>
            <w:tcW w:w="1077" w:type="dxa"/>
            <w:tcBorders>
              <w:top w:val="nil"/>
              <w:left w:val="nil"/>
              <w:bottom w:val="single" w:sz="4" w:space="0" w:color="auto"/>
              <w:right w:val="single" w:sz="4" w:space="0" w:color="auto"/>
            </w:tcBorders>
            <w:shd w:val="clear" w:color="000000" w:fill="FFFFFF"/>
            <w:vAlign w:val="center"/>
            <w:hideMark/>
          </w:tcPr>
          <w:p w14:paraId="2FD0EFF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53,71%</w:t>
            </w:r>
          </w:p>
        </w:tc>
      </w:tr>
      <w:tr w:rsidR="00D565F0" w:rsidRPr="00537921" w14:paraId="118F6B6F"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0FEE8607"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Αποκεντρωμένη Διοίκηση Αιγαίου</w:t>
            </w:r>
          </w:p>
        </w:tc>
        <w:tc>
          <w:tcPr>
            <w:tcW w:w="1457" w:type="dxa"/>
            <w:tcBorders>
              <w:top w:val="nil"/>
              <w:left w:val="nil"/>
              <w:bottom w:val="single" w:sz="4" w:space="0" w:color="auto"/>
              <w:right w:val="single" w:sz="4" w:space="0" w:color="auto"/>
            </w:tcBorders>
            <w:shd w:val="clear" w:color="000000" w:fill="FFFFFF"/>
            <w:vAlign w:val="center"/>
            <w:hideMark/>
          </w:tcPr>
          <w:p w14:paraId="4C98780F"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1.869.153 €</w:t>
            </w:r>
          </w:p>
        </w:tc>
        <w:tc>
          <w:tcPr>
            <w:tcW w:w="861" w:type="dxa"/>
            <w:tcBorders>
              <w:top w:val="nil"/>
              <w:left w:val="nil"/>
              <w:bottom w:val="single" w:sz="4" w:space="0" w:color="auto"/>
              <w:right w:val="single" w:sz="4" w:space="0" w:color="auto"/>
            </w:tcBorders>
            <w:shd w:val="clear" w:color="000000" w:fill="FFFFFF"/>
            <w:vAlign w:val="center"/>
            <w:hideMark/>
          </w:tcPr>
          <w:p w14:paraId="1042B629"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0,59%</w:t>
            </w:r>
          </w:p>
        </w:tc>
        <w:tc>
          <w:tcPr>
            <w:tcW w:w="1228" w:type="dxa"/>
            <w:tcBorders>
              <w:top w:val="nil"/>
              <w:left w:val="nil"/>
              <w:bottom w:val="single" w:sz="4" w:space="0" w:color="auto"/>
              <w:right w:val="single" w:sz="4" w:space="0" w:color="auto"/>
            </w:tcBorders>
            <w:shd w:val="clear" w:color="000000" w:fill="FFFFFF"/>
            <w:vAlign w:val="center"/>
            <w:hideMark/>
          </w:tcPr>
          <w:p w14:paraId="6A530D2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475.423 €</w:t>
            </w:r>
          </w:p>
        </w:tc>
        <w:tc>
          <w:tcPr>
            <w:tcW w:w="1134" w:type="dxa"/>
            <w:tcBorders>
              <w:top w:val="nil"/>
              <w:left w:val="nil"/>
              <w:bottom w:val="single" w:sz="4" w:space="0" w:color="auto"/>
              <w:right w:val="single" w:sz="4" w:space="0" w:color="auto"/>
            </w:tcBorders>
            <w:shd w:val="clear" w:color="000000" w:fill="FFFFFF"/>
            <w:vAlign w:val="center"/>
            <w:hideMark/>
          </w:tcPr>
          <w:p w14:paraId="0F2C44DF"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25,44%</w:t>
            </w:r>
          </w:p>
        </w:tc>
        <w:tc>
          <w:tcPr>
            <w:tcW w:w="1134" w:type="dxa"/>
            <w:tcBorders>
              <w:top w:val="nil"/>
              <w:left w:val="nil"/>
              <w:bottom w:val="single" w:sz="4" w:space="0" w:color="auto"/>
              <w:right w:val="single" w:sz="4" w:space="0" w:color="auto"/>
            </w:tcBorders>
            <w:shd w:val="clear" w:color="000000" w:fill="FFFFFF"/>
            <w:vAlign w:val="center"/>
            <w:hideMark/>
          </w:tcPr>
          <w:p w14:paraId="305ADF3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319.012 €</w:t>
            </w:r>
          </w:p>
        </w:tc>
        <w:tc>
          <w:tcPr>
            <w:tcW w:w="1077" w:type="dxa"/>
            <w:tcBorders>
              <w:top w:val="nil"/>
              <w:left w:val="nil"/>
              <w:bottom w:val="single" w:sz="4" w:space="0" w:color="auto"/>
              <w:right w:val="single" w:sz="4" w:space="0" w:color="auto"/>
            </w:tcBorders>
            <w:shd w:val="clear" w:color="000000" w:fill="FFFFFF"/>
            <w:vAlign w:val="center"/>
            <w:hideMark/>
          </w:tcPr>
          <w:p w14:paraId="29328119"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67,10%</w:t>
            </w:r>
          </w:p>
        </w:tc>
      </w:tr>
      <w:tr w:rsidR="00D565F0" w:rsidRPr="00537921" w14:paraId="45044219"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46194283"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2η Υγειονομική Περιφέρεια Πειραιώς και Αιγαίου</w:t>
            </w:r>
          </w:p>
        </w:tc>
        <w:tc>
          <w:tcPr>
            <w:tcW w:w="1457" w:type="dxa"/>
            <w:tcBorders>
              <w:top w:val="nil"/>
              <w:left w:val="nil"/>
              <w:bottom w:val="single" w:sz="4" w:space="0" w:color="auto"/>
              <w:right w:val="single" w:sz="4" w:space="0" w:color="auto"/>
            </w:tcBorders>
            <w:shd w:val="clear" w:color="000000" w:fill="FFFFFF"/>
            <w:vAlign w:val="center"/>
            <w:hideMark/>
          </w:tcPr>
          <w:p w14:paraId="5219767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3.876.630 €</w:t>
            </w:r>
          </w:p>
        </w:tc>
        <w:tc>
          <w:tcPr>
            <w:tcW w:w="861" w:type="dxa"/>
            <w:tcBorders>
              <w:top w:val="nil"/>
              <w:left w:val="nil"/>
              <w:bottom w:val="single" w:sz="4" w:space="0" w:color="auto"/>
              <w:right w:val="single" w:sz="4" w:space="0" w:color="auto"/>
            </w:tcBorders>
            <w:shd w:val="clear" w:color="000000" w:fill="FFFFFF"/>
            <w:vAlign w:val="center"/>
            <w:hideMark/>
          </w:tcPr>
          <w:p w14:paraId="35E30CD3"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1,22%</w:t>
            </w:r>
          </w:p>
        </w:tc>
        <w:tc>
          <w:tcPr>
            <w:tcW w:w="1228" w:type="dxa"/>
            <w:tcBorders>
              <w:top w:val="nil"/>
              <w:left w:val="nil"/>
              <w:bottom w:val="single" w:sz="4" w:space="0" w:color="auto"/>
              <w:right w:val="single" w:sz="4" w:space="0" w:color="auto"/>
            </w:tcBorders>
            <w:shd w:val="clear" w:color="000000" w:fill="FFFFFF"/>
            <w:vAlign w:val="center"/>
            <w:hideMark/>
          </w:tcPr>
          <w:p w14:paraId="626FC0B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1.561.330 €</w:t>
            </w:r>
          </w:p>
        </w:tc>
        <w:tc>
          <w:tcPr>
            <w:tcW w:w="1134" w:type="dxa"/>
            <w:tcBorders>
              <w:top w:val="nil"/>
              <w:left w:val="nil"/>
              <w:bottom w:val="single" w:sz="4" w:space="0" w:color="auto"/>
              <w:right w:val="single" w:sz="4" w:space="0" w:color="auto"/>
            </w:tcBorders>
            <w:shd w:val="clear" w:color="000000" w:fill="FFFFFF"/>
            <w:vAlign w:val="center"/>
            <w:hideMark/>
          </w:tcPr>
          <w:p w14:paraId="7440D996"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40,28%</w:t>
            </w:r>
          </w:p>
        </w:tc>
        <w:tc>
          <w:tcPr>
            <w:tcW w:w="1134" w:type="dxa"/>
            <w:tcBorders>
              <w:top w:val="nil"/>
              <w:left w:val="nil"/>
              <w:bottom w:val="single" w:sz="4" w:space="0" w:color="auto"/>
              <w:right w:val="single" w:sz="4" w:space="0" w:color="auto"/>
            </w:tcBorders>
            <w:shd w:val="clear" w:color="000000" w:fill="FFFFFF"/>
            <w:vAlign w:val="center"/>
            <w:hideMark/>
          </w:tcPr>
          <w:p w14:paraId="76E836A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1.155.544 €</w:t>
            </w:r>
          </w:p>
        </w:tc>
        <w:tc>
          <w:tcPr>
            <w:tcW w:w="1077" w:type="dxa"/>
            <w:tcBorders>
              <w:top w:val="nil"/>
              <w:left w:val="nil"/>
              <w:bottom w:val="single" w:sz="4" w:space="0" w:color="auto"/>
              <w:right w:val="single" w:sz="4" w:space="0" w:color="auto"/>
            </w:tcBorders>
            <w:shd w:val="clear" w:color="000000" w:fill="FFFFFF"/>
            <w:vAlign w:val="center"/>
            <w:hideMark/>
          </w:tcPr>
          <w:p w14:paraId="45861C9B"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74,01%</w:t>
            </w:r>
          </w:p>
        </w:tc>
      </w:tr>
      <w:tr w:rsidR="00D565F0" w:rsidRPr="00537921" w14:paraId="607FDA2C"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4F68801D"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Νοσοκομεία</w:t>
            </w:r>
          </w:p>
        </w:tc>
        <w:tc>
          <w:tcPr>
            <w:tcW w:w="1457" w:type="dxa"/>
            <w:tcBorders>
              <w:top w:val="nil"/>
              <w:left w:val="nil"/>
              <w:bottom w:val="single" w:sz="4" w:space="0" w:color="auto"/>
              <w:right w:val="single" w:sz="4" w:space="0" w:color="auto"/>
            </w:tcBorders>
            <w:shd w:val="clear" w:color="000000" w:fill="FFFFFF"/>
            <w:vAlign w:val="center"/>
            <w:hideMark/>
          </w:tcPr>
          <w:p w14:paraId="7707B9D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1.815.520 €</w:t>
            </w:r>
          </w:p>
        </w:tc>
        <w:tc>
          <w:tcPr>
            <w:tcW w:w="861" w:type="dxa"/>
            <w:tcBorders>
              <w:top w:val="nil"/>
              <w:left w:val="nil"/>
              <w:bottom w:val="single" w:sz="4" w:space="0" w:color="auto"/>
              <w:right w:val="single" w:sz="4" w:space="0" w:color="auto"/>
            </w:tcBorders>
            <w:shd w:val="clear" w:color="000000" w:fill="FFFFFF"/>
            <w:vAlign w:val="center"/>
            <w:hideMark/>
          </w:tcPr>
          <w:p w14:paraId="7E72519C"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0,57%</w:t>
            </w:r>
          </w:p>
        </w:tc>
        <w:tc>
          <w:tcPr>
            <w:tcW w:w="1228" w:type="dxa"/>
            <w:tcBorders>
              <w:top w:val="nil"/>
              <w:left w:val="nil"/>
              <w:bottom w:val="single" w:sz="4" w:space="0" w:color="auto"/>
              <w:right w:val="single" w:sz="4" w:space="0" w:color="auto"/>
            </w:tcBorders>
            <w:shd w:val="clear" w:color="000000" w:fill="FFFFFF"/>
            <w:vAlign w:val="center"/>
            <w:hideMark/>
          </w:tcPr>
          <w:p w14:paraId="02B1D77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1.120.459 €</w:t>
            </w:r>
          </w:p>
        </w:tc>
        <w:tc>
          <w:tcPr>
            <w:tcW w:w="1134" w:type="dxa"/>
            <w:tcBorders>
              <w:top w:val="nil"/>
              <w:left w:val="nil"/>
              <w:bottom w:val="single" w:sz="4" w:space="0" w:color="auto"/>
              <w:right w:val="single" w:sz="4" w:space="0" w:color="auto"/>
            </w:tcBorders>
            <w:shd w:val="clear" w:color="000000" w:fill="FFFFFF"/>
            <w:vAlign w:val="center"/>
            <w:hideMark/>
          </w:tcPr>
          <w:p w14:paraId="7BA3CB9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61,72%</w:t>
            </w:r>
          </w:p>
        </w:tc>
        <w:tc>
          <w:tcPr>
            <w:tcW w:w="1134" w:type="dxa"/>
            <w:tcBorders>
              <w:top w:val="nil"/>
              <w:left w:val="nil"/>
              <w:bottom w:val="single" w:sz="4" w:space="0" w:color="auto"/>
              <w:right w:val="single" w:sz="4" w:space="0" w:color="auto"/>
            </w:tcBorders>
            <w:shd w:val="clear" w:color="000000" w:fill="FFFFFF"/>
            <w:vAlign w:val="center"/>
            <w:hideMark/>
          </w:tcPr>
          <w:p w14:paraId="55C563A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811.138 €</w:t>
            </w:r>
          </w:p>
        </w:tc>
        <w:tc>
          <w:tcPr>
            <w:tcW w:w="1077" w:type="dxa"/>
            <w:tcBorders>
              <w:top w:val="nil"/>
              <w:left w:val="nil"/>
              <w:bottom w:val="single" w:sz="4" w:space="0" w:color="auto"/>
              <w:right w:val="single" w:sz="4" w:space="0" w:color="auto"/>
            </w:tcBorders>
            <w:shd w:val="clear" w:color="000000" w:fill="FFFFFF"/>
            <w:vAlign w:val="center"/>
            <w:hideMark/>
          </w:tcPr>
          <w:p w14:paraId="108BDBE7"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72,39%</w:t>
            </w:r>
          </w:p>
        </w:tc>
      </w:tr>
      <w:tr w:rsidR="00D565F0" w:rsidRPr="00537921" w14:paraId="4A11049D"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23E1BF19"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Μουσείο Φυσικής Ιστορίας Απολιθωμένου Δάσους Λέσβου</w:t>
            </w:r>
          </w:p>
        </w:tc>
        <w:tc>
          <w:tcPr>
            <w:tcW w:w="1457" w:type="dxa"/>
            <w:tcBorders>
              <w:top w:val="nil"/>
              <w:left w:val="nil"/>
              <w:bottom w:val="single" w:sz="4" w:space="0" w:color="auto"/>
              <w:right w:val="single" w:sz="4" w:space="0" w:color="auto"/>
            </w:tcBorders>
            <w:shd w:val="clear" w:color="000000" w:fill="FFFFFF"/>
            <w:vAlign w:val="center"/>
            <w:hideMark/>
          </w:tcPr>
          <w:p w14:paraId="266CF84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2.513.708 €</w:t>
            </w:r>
          </w:p>
        </w:tc>
        <w:tc>
          <w:tcPr>
            <w:tcW w:w="861" w:type="dxa"/>
            <w:tcBorders>
              <w:top w:val="nil"/>
              <w:left w:val="nil"/>
              <w:bottom w:val="single" w:sz="4" w:space="0" w:color="auto"/>
              <w:right w:val="single" w:sz="4" w:space="0" w:color="auto"/>
            </w:tcBorders>
            <w:shd w:val="clear" w:color="000000" w:fill="FFFFFF"/>
            <w:vAlign w:val="center"/>
            <w:hideMark/>
          </w:tcPr>
          <w:p w14:paraId="3D7C84BE"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0,79%</w:t>
            </w:r>
          </w:p>
        </w:tc>
        <w:tc>
          <w:tcPr>
            <w:tcW w:w="1228" w:type="dxa"/>
            <w:tcBorders>
              <w:top w:val="nil"/>
              <w:left w:val="nil"/>
              <w:bottom w:val="single" w:sz="4" w:space="0" w:color="auto"/>
              <w:right w:val="single" w:sz="4" w:space="0" w:color="auto"/>
            </w:tcBorders>
            <w:shd w:val="clear" w:color="000000" w:fill="FFFFFF"/>
            <w:vAlign w:val="center"/>
            <w:hideMark/>
          </w:tcPr>
          <w:p w14:paraId="6CFD5087"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1.803.477 €</w:t>
            </w:r>
          </w:p>
        </w:tc>
        <w:tc>
          <w:tcPr>
            <w:tcW w:w="1134" w:type="dxa"/>
            <w:tcBorders>
              <w:top w:val="nil"/>
              <w:left w:val="nil"/>
              <w:bottom w:val="single" w:sz="4" w:space="0" w:color="auto"/>
              <w:right w:val="single" w:sz="4" w:space="0" w:color="auto"/>
            </w:tcBorders>
            <w:shd w:val="clear" w:color="000000" w:fill="FFFFFF"/>
            <w:vAlign w:val="center"/>
            <w:hideMark/>
          </w:tcPr>
          <w:p w14:paraId="4D072D46"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71,75%</w:t>
            </w:r>
          </w:p>
        </w:tc>
        <w:tc>
          <w:tcPr>
            <w:tcW w:w="1134" w:type="dxa"/>
            <w:tcBorders>
              <w:top w:val="nil"/>
              <w:left w:val="nil"/>
              <w:bottom w:val="single" w:sz="4" w:space="0" w:color="auto"/>
              <w:right w:val="single" w:sz="4" w:space="0" w:color="auto"/>
            </w:tcBorders>
            <w:shd w:val="clear" w:color="000000" w:fill="FFFFFF"/>
            <w:vAlign w:val="center"/>
            <w:hideMark/>
          </w:tcPr>
          <w:p w14:paraId="2760B55E"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763.825 €</w:t>
            </w:r>
          </w:p>
        </w:tc>
        <w:tc>
          <w:tcPr>
            <w:tcW w:w="1077" w:type="dxa"/>
            <w:tcBorders>
              <w:top w:val="nil"/>
              <w:left w:val="nil"/>
              <w:bottom w:val="single" w:sz="4" w:space="0" w:color="auto"/>
              <w:right w:val="single" w:sz="4" w:space="0" w:color="auto"/>
            </w:tcBorders>
            <w:shd w:val="clear" w:color="000000" w:fill="FFFFFF"/>
            <w:vAlign w:val="center"/>
            <w:hideMark/>
          </w:tcPr>
          <w:p w14:paraId="441A8FF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42,35%</w:t>
            </w:r>
          </w:p>
        </w:tc>
      </w:tr>
      <w:tr w:rsidR="00D565F0" w:rsidRPr="00537921" w14:paraId="3038BA8E"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09EAE2BD"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Βιομηχανικό Κέντρο Ερευνάς και Ανάπτυξης Εφαρμογών Μαστίχας</w:t>
            </w:r>
          </w:p>
        </w:tc>
        <w:tc>
          <w:tcPr>
            <w:tcW w:w="1457" w:type="dxa"/>
            <w:tcBorders>
              <w:top w:val="nil"/>
              <w:left w:val="nil"/>
              <w:bottom w:val="single" w:sz="4" w:space="0" w:color="auto"/>
              <w:right w:val="single" w:sz="4" w:space="0" w:color="auto"/>
            </w:tcBorders>
            <w:shd w:val="clear" w:color="000000" w:fill="FFFFFF"/>
            <w:vAlign w:val="center"/>
            <w:hideMark/>
          </w:tcPr>
          <w:p w14:paraId="13092F2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1.250.000 €</w:t>
            </w:r>
          </w:p>
        </w:tc>
        <w:tc>
          <w:tcPr>
            <w:tcW w:w="861" w:type="dxa"/>
            <w:tcBorders>
              <w:top w:val="nil"/>
              <w:left w:val="nil"/>
              <w:bottom w:val="single" w:sz="4" w:space="0" w:color="auto"/>
              <w:right w:val="single" w:sz="4" w:space="0" w:color="auto"/>
            </w:tcBorders>
            <w:shd w:val="clear" w:color="000000" w:fill="FFFFFF"/>
            <w:vAlign w:val="center"/>
            <w:hideMark/>
          </w:tcPr>
          <w:p w14:paraId="6261968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0,39%</w:t>
            </w:r>
          </w:p>
        </w:tc>
        <w:tc>
          <w:tcPr>
            <w:tcW w:w="1228" w:type="dxa"/>
            <w:tcBorders>
              <w:top w:val="nil"/>
              <w:left w:val="nil"/>
              <w:bottom w:val="single" w:sz="4" w:space="0" w:color="auto"/>
              <w:right w:val="single" w:sz="4" w:space="0" w:color="auto"/>
            </w:tcBorders>
            <w:shd w:val="clear" w:color="000000" w:fill="FFFFFF"/>
            <w:vAlign w:val="center"/>
            <w:hideMark/>
          </w:tcPr>
          <w:p w14:paraId="54D8597C"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1.250.000 €</w:t>
            </w:r>
          </w:p>
        </w:tc>
        <w:tc>
          <w:tcPr>
            <w:tcW w:w="1134" w:type="dxa"/>
            <w:tcBorders>
              <w:top w:val="nil"/>
              <w:left w:val="nil"/>
              <w:bottom w:val="single" w:sz="4" w:space="0" w:color="auto"/>
              <w:right w:val="single" w:sz="4" w:space="0" w:color="auto"/>
            </w:tcBorders>
            <w:shd w:val="clear" w:color="000000" w:fill="FFFFFF"/>
            <w:vAlign w:val="center"/>
            <w:hideMark/>
          </w:tcPr>
          <w:p w14:paraId="0AEDDCD7"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134" w:type="dxa"/>
            <w:tcBorders>
              <w:top w:val="nil"/>
              <w:left w:val="nil"/>
              <w:bottom w:val="single" w:sz="4" w:space="0" w:color="auto"/>
              <w:right w:val="single" w:sz="4" w:space="0" w:color="auto"/>
            </w:tcBorders>
            <w:shd w:val="clear" w:color="000000" w:fill="FFFFFF"/>
            <w:vAlign w:val="center"/>
            <w:hideMark/>
          </w:tcPr>
          <w:p w14:paraId="623DE21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500.000 €</w:t>
            </w:r>
          </w:p>
        </w:tc>
        <w:tc>
          <w:tcPr>
            <w:tcW w:w="1077" w:type="dxa"/>
            <w:tcBorders>
              <w:top w:val="nil"/>
              <w:left w:val="nil"/>
              <w:bottom w:val="single" w:sz="4" w:space="0" w:color="auto"/>
              <w:right w:val="single" w:sz="4" w:space="0" w:color="auto"/>
            </w:tcBorders>
            <w:shd w:val="clear" w:color="000000" w:fill="FFFFFF"/>
            <w:vAlign w:val="center"/>
            <w:hideMark/>
          </w:tcPr>
          <w:p w14:paraId="7B16AEB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40,00%</w:t>
            </w:r>
          </w:p>
        </w:tc>
      </w:tr>
      <w:tr w:rsidR="00D565F0" w:rsidRPr="00537921" w14:paraId="1A3F7FCF"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0B59B5FA"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Πανεπιστήμιο Αιγαίου</w:t>
            </w:r>
          </w:p>
        </w:tc>
        <w:tc>
          <w:tcPr>
            <w:tcW w:w="1457" w:type="dxa"/>
            <w:tcBorders>
              <w:top w:val="nil"/>
              <w:left w:val="nil"/>
              <w:bottom w:val="single" w:sz="4" w:space="0" w:color="auto"/>
              <w:right w:val="single" w:sz="4" w:space="0" w:color="auto"/>
            </w:tcBorders>
            <w:shd w:val="clear" w:color="000000" w:fill="FFFFFF"/>
            <w:vAlign w:val="center"/>
            <w:hideMark/>
          </w:tcPr>
          <w:p w14:paraId="0BA6E9E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13.975.454 €</w:t>
            </w:r>
          </w:p>
        </w:tc>
        <w:tc>
          <w:tcPr>
            <w:tcW w:w="861" w:type="dxa"/>
            <w:tcBorders>
              <w:top w:val="nil"/>
              <w:left w:val="nil"/>
              <w:bottom w:val="single" w:sz="4" w:space="0" w:color="auto"/>
              <w:right w:val="single" w:sz="4" w:space="0" w:color="auto"/>
            </w:tcBorders>
            <w:shd w:val="clear" w:color="000000" w:fill="FFFFFF"/>
            <w:vAlign w:val="center"/>
            <w:hideMark/>
          </w:tcPr>
          <w:p w14:paraId="1D66F6BE"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4,38%</w:t>
            </w:r>
          </w:p>
        </w:tc>
        <w:tc>
          <w:tcPr>
            <w:tcW w:w="1228" w:type="dxa"/>
            <w:tcBorders>
              <w:top w:val="nil"/>
              <w:left w:val="nil"/>
              <w:bottom w:val="single" w:sz="4" w:space="0" w:color="auto"/>
              <w:right w:val="single" w:sz="4" w:space="0" w:color="auto"/>
            </w:tcBorders>
            <w:shd w:val="clear" w:color="000000" w:fill="FFFFFF"/>
            <w:vAlign w:val="center"/>
            <w:hideMark/>
          </w:tcPr>
          <w:p w14:paraId="12148BA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11.402.104 €</w:t>
            </w:r>
          </w:p>
        </w:tc>
        <w:tc>
          <w:tcPr>
            <w:tcW w:w="1134" w:type="dxa"/>
            <w:tcBorders>
              <w:top w:val="nil"/>
              <w:left w:val="nil"/>
              <w:bottom w:val="single" w:sz="4" w:space="0" w:color="auto"/>
              <w:right w:val="single" w:sz="4" w:space="0" w:color="auto"/>
            </w:tcBorders>
            <w:shd w:val="clear" w:color="000000" w:fill="FFFFFF"/>
            <w:vAlign w:val="center"/>
            <w:hideMark/>
          </w:tcPr>
          <w:p w14:paraId="393D403C"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81,59%</w:t>
            </w:r>
          </w:p>
        </w:tc>
        <w:tc>
          <w:tcPr>
            <w:tcW w:w="1134" w:type="dxa"/>
            <w:tcBorders>
              <w:top w:val="nil"/>
              <w:left w:val="nil"/>
              <w:bottom w:val="single" w:sz="4" w:space="0" w:color="auto"/>
              <w:right w:val="single" w:sz="4" w:space="0" w:color="auto"/>
            </w:tcBorders>
            <w:shd w:val="clear" w:color="000000" w:fill="FFFFFF"/>
            <w:vAlign w:val="center"/>
            <w:hideMark/>
          </w:tcPr>
          <w:p w14:paraId="7DD5FFBB"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3.627.958 €</w:t>
            </w:r>
          </w:p>
        </w:tc>
        <w:tc>
          <w:tcPr>
            <w:tcW w:w="1077" w:type="dxa"/>
            <w:tcBorders>
              <w:top w:val="nil"/>
              <w:left w:val="nil"/>
              <w:bottom w:val="single" w:sz="4" w:space="0" w:color="auto"/>
              <w:right w:val="single" w:sz="4" w:space="0" w:color="auto"/>
            </w:tcBorders>
            <w:shd w:val="clear" w:color="000000" w:fill="FFFFFF"/>
            <w:vAlign w:val="center"/>
            <w:hideMark/>
          </w:tcPr>
          <w:p w14:paraId="15C0A32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31,82%</w:t>
            </w:r>
          </w:p>
        </w:tc>
      </w:tr>
      <w:tr w:rsidR="00D565F0" w:rsidRPr="00537921" w14:paraId="7F0BB287"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1116F8FA"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Εθνικό και Καποδιστριακό Πανεπιστήμιο Αθηνών</w:t>
            </w:r>
          </w:p>
        </w:tc>
        <w:tc>
          <w:tcPr>
            <w:tcW w:w="1457" w:type="dxa"/>
            <w:tcBorders>
              <w:top w:val="nil"/>
              <w:left w:val="nil"/>
              <w:bottom w:val="single" w:sz="4" w:space="0" w:color="auto"/>
              <w:right w:val="single" w:sz="4" w:space="0" w:color="auto"/>
            </w:tcBorders>
            <w:shd w:val="clear" w:color="000000" w:fill="FFFFFF"/>
            <w:vAlign w:val="center"/>
            <w:hideMark/>
          </w:tcPr>
          <w:p w14:paraId="395A3AF4"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1.189.550 €</w:t>
            </w:r>
          </w:p>
        </w:tc>
        <w:tc>
          <w:tcPr>
            <w:tcW w:w="861" w:type="dxa"/>
            <w:tcBorders>
              <w:top w:val="nil"/>
              <w:left w:val="nil"/>
              <w:bottom w:val="single" w:sz="4" w:space="0" w:color="auto"/>
              <w:right w:val="single" w:sz="4" w:space="0" w:color="auto"/>
            </w:tcBorders>
            <w:shd w:val="clear" w:color="000000" w:fill="FFFFFF"/>
            <w:vAlign w:val="center"/>
            <w:hideMark/>
          </w:tcPr>
          <w:p w14:paraId="55947BF4"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0,37%</w:t>
            </w:r>
          </w:p>
        </w:tc>
        <w:tc>
          <w:tcPr>
            <w:tcW w:w="1228" w:type="dxa"/>
            <w:tcBorders>
              <w:top w:val="nil"/>
              <w:left w:val="nil"/>
              <w:bottom w:val="single" w:sz="4" w:space="0" w:color="auto"/>
              <w:right w:val="single" w:sz="4" w:space="0" w:color="auto"/>
            </w:tcBorders>
            <w:shd w:val="clear" w:color="000000" w:fill="FFFFFF"/>
            <w:vAlign w:val="center"/>
            <w:hideMark/>
          </w:tcPr>
          <w:p w14:paraId="3C642D43"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464.694 €</w:t>
            </w:r>
          </w:p>
        </w:tc>
        <w:tc>
          <w:tcPr>
            <w:tcW w:w="1134" w:type="dxa"/>
            <w:tcBorders>
              <w:top w:val="nil"/>
              <w:left w:val="nil"/>
              <w:bottom w:val="single" w:sz="4" w:space="0" w:color="auto"/>
              <w:right w:val="single" w:sz="4" w:space="0" w:color="auto"/>
            </w:tcBorders>
            <w:shd w:val="clear" w:color="000000" w:fill="FFFFFF"/>
            <w:vAlign w:val="center"/>
            <w:hideMark/>
          </w:tcPr>
          <w:p w14:paraId="6A293336"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39,06%</w:t>
            </w:r>
          </w:p>
        </w:tc>
        <w:tc>
          <w:tcPr>
            <w:tcW w:w="1134" w:type="dxa"/>
            <w:tcBorders>
              <w:top w:val="nil"/>
              <w:left w:val="nil"/>
              <w:bottom w:val="single" w:sz="4" w:space="0" w:color="auto"/>
              <w:right w:val="single" w:sz="4" w:space="0" w:color="auto"/>
            </w:tcBorders>
            <w:shd w:val="clear" w:color="000000" w:fill="FFFFFF"/>
            <w:vAlign w:val="center"/>
            <w:hideMark/>
          </w:tcPr>
          <w:p w14:paraId="499E909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18.690 €</w:t>
            </w:r>
          </w:p>
        </w:tc>
        <w:tc>
          <w:tcPr>
            <w:tcW w:w="1077" w:type="dxa"/>
            <w:tcBorders>
              <w:top w:val="nil"/>
              <w:left w:val="nil"/>
              <w:bottom w:val="single" w:sz="4" w:space="0" w:color="auto"/>
              <w:right w:val="single" w:sz="4" w:space="0" w:color="auto"/>
            </w:tcBorders>
            <w:shd w:val="clear" w:color="000000" w:fill="FFFFFF"/>
            <w:vAlign w:val="center"/>
            <w:hideMark/>
          </w:tcPr>
          <w:p w14:paraId="631D888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4,02%</w:t>
            </w:r>
          </w:p>
        </w:tc>
      </w:tr>
      <w:tr w:rsidR="00D565F0" w:rsidRPr="00537921" w14:paraId="30977905"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7ECCDF2C"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Εγνατία Οδός Α.Ε.</w:t>
            </w:r>
          </w:p>
        </w:tc>
        <w:tc>
          <w:tcPr>
            <w:tcW w:w="1457" w:type="dxa"/>
            <w:tcBorders>
              <w:top w:val="nil"/>
              <w:left w:val="nil"/>
              <w:bottom w:val="single" w:sz="4" w:space="0" w:color="auto"/>
              <w:right w:val="single" w:sz="4" w:space="0" w:color="auto"/>
            </w:tcBorders>
            <w:shd w:val="clear" w:color="000000" w:fill="FFFFFF"/>
            <w:vAlign w:val="center"/>
            <w:hideMark/>
          </w:tcPr>
          <w:p w14:paraId="149A9E3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1.390.293 €</w:t>
            </w:r>
          </w:p>
        </w:tc>
        <w:tc>
          <w:tcPr>
            <w:tcW w:w="861" w:type="dxa"/>
            <w:tcBorders>
              <w:top w:val="nil"/>
              <w:left w:val="nil"/>
              <w:bottom w:val="single" w:sz="4" w:space="0" w:color="auto"/>
              <w:right w:val="single" w:sz="4" w:space="0" w:color="auto"/>
            </w:tcBorders>
            <w:shd w:val="clear" w:color="000000" w:fill="FFFFFF"/>
            <w:vAlign w:val="center"/>
            <w:hideMark/>
          </w:tcPr>
          <w:p w14:paraId="0AB34D04"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0,44%</w:t>
            </w:r>
          </w:p>
        </w:tc>
        <w:tc>
          <w:tcPr>
            <w:tcW w:w="1228" w:type="dxa"/>
            <w:tcBorders>
              <w:top w:val="nil"/>
              <w:left w:val="nil"/>
              <w:bottom w:val="single" w:sz="4" w:space="0" w:color="auto"/>
              <w:right w:val="single" w:sz="4" w:space="0" w:color="auto"/>
            </w:tcBorders>
            <w:shd w:val="clear" w:color="000000" w:fill="FFFFFF"/>
            <w:vAlign w:val="center"/>
            <w:hideMark/>
          </w:tcPr>
          <w:p w14:paraId="1B9E411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1.374.801 €</w:t>
            </w:r>
          </w:p>
        </w:tc>
        <w:tc>
          <w:tcPr>
            <w:tcW w:w="1134" w:type="dxa"/>
            <w:tcBorders>
              <w:top w:val="nil"/>
              <w:left w:val="nil"/>
              <w:bottom w:val="single" w:sz="4" w:space="0" w:color="auto"/>
              <w:right w:val="single" w:sz="4" w:space="0" w:color="auto"/>
            </w:tcBorders>
            <w:shd w:val="clear" w:color="000000" w:fill="FFFFFF"/>
            <w:vAlign w:val="center"/>
            <w:hideMark/>
          </w:tcPr>
          <w:p w14:paraId="2132B58B"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98,89%</w:t>
            </w:r>
          </w:p>
        </w:tc>
        <w:tc>
          <w:tcPr>
            <w:tcW w:w="1134" w:type="dxa"/>
            <w:tcBorders>
              <w:top w:val="nil"/>
              <w:left w:val="nil"/>
              <w:bottom w:val="single" w:sz="4" w:space="0" w:color="auto"/>
              <w:right w:val="single" w:sz="4" w:space="0" w:color="auto"/>
            </w:tcBorders>
            <w:shd w:val="clear" w:color="000000" w:fill="FFFFFF"/>
            <w:vAlign w:val="center"/>
            <w:hideMark/>
          </w:tcPr>
          <w:p w14:paraId="316B47D9"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940.343 €</w:t>
            </w:r>
          </w:p>
        </w:tc>
        <w:tc>
          <w:tcPr>
            <w:tcW w:w="1077" w:type="dxa"/>
            <w:tcBorders>
              <w:top w:val="nil"/>
              <w:left w:val="nil"/>
              <w:bottom w:val="single" w:sz="4" w:space="0" w:color="auto"/>
              <w:right w:val="single" w:sz="4" w:space="0" w:color="auto"/>
            </w:tcBorders>
            <w:shd w:val="clear" w:color="000000" w:fill="FFFFFF"/>
            <w:vAlign w:val="center"/>
            <w:hideMark/>
          </w:tcPr>
          <w:p w14:paraId="7BB02C1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68,40%</w:t>
            </w:r>
          </w:p>
        </w:tc>
      </w:tr>
      <w:tr w:rsidR="00D565F0" w:rsidRPr="00537921" w14:paraId="14DDB6B9"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3E0A7D92"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Κτιριακές Υποδομές Α.Ε.</w:t>
            </w:r>
          </w:p>
        </w:tc>
        <w:tc>
          <w:tcPr>
            <w:tcW w:w="1457" w:type="dxa"/>
            <w:tcBorders>
              <w:top w:val="nil"/>
              <w:left w:val="nil"/>
              <w:bottom w:val="single" w:sz="4" w:space="0" w:color="auto"/>
              <w:right w:val="single" w:sz="4" w:space="0" w:color="auto"/>
            </w:tcBorders>
            <w:shd w:val="clear" w:color="000000" w:fill="FFFFFF"/>
            <w:vAlign w:val="center"/>
            <w:hideMark/>
          </w:tcPr>
          <w:p w14:paraId="3380323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7.586.752 €</w:t>
            </w:r>
          </w:p>
        </w:tc>
        <w:tc>
          <w:tcPr>
            <w:tcW w:w="861" w:type="dxa"/>
            <w:tcBorders>
              <w:top w:val="nil"/>
              <w:left w:val="nil"/>
              <w:bottom w:val="single" w:sz="4" w:space="0" w:color="auto"/>
              <w:right w:val="single" w:sz="4" w:space="0" w:color="auto"/>
            </w:tcBorders>
            <w:shd w:val="clear" w:color="000000" w:fill="FFFFFF"/>
            <w:vAlign w:val="center"/>
            <w:hideMark/>
          </w:tcPr>
          <w:p w14:paraId="581247B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2,38%</w:t>
            </w:r>
          </w:p>
        </w:tc>
        <w:tc>
          <w:tcPr>
            <w:tcW w:w="1228" w:type="dxa"/>
            <w:tcBorders>
              <w:top w:val="nil"/>
              <w:left w:val="nil"/>
              <w:bottom w:val="single" w:sz="4" w:space="0" w:color="auto"/>
              <w:right w:val="single" w:sz="4" w:space="0" w:color="auto"/>
            </w:tcBorders>
            <w:shd w:val="clear" w:color="000000" w:fill="FFFFFF"/>
            <w:vAlign w:val="center"/>
            <w:hideMark/>
          </w:tcPr>
          <w:p w14:paraId="5055D6A6"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6.498.077 €</w:t>
            </w:r>
          </w:p>
        </w:tc>
        <w:tc>
          <w:tcPr>
            <w:tcW w:w="1134" w:type="dxa"/>
            <w:tcBorders>
              <w:top w:val="nil"/>
              <w:left w:val="nil"/>
              <w:bottom w:val="single" w:sz="4" w:space="0" w:color="auto"/>
              <w:right w:val="single" w:sz="4" w:space="0" w:color="auto"/>
            </w:tcBorders>
            <w:shd w:val="clear" w:color="000000" w:fill="FFFFFF"/>
            <w:vAlign w:val="center"/>
            <w:hideMark/>
          </w:tcPr>
          <w:p w14:paraId="08188DB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85,65%</w:t>
            </w:r>
          </w:p>
        </w:tc>
        <w:tc>
          <w:tcPr>
            <w:tcW w:w="1134" w:type="dxa"/>
            <w:tcBorders>
              <w:top w:val="nil"/>
              <w:left w:val="nil"/>
              <w:bottom w:val="single" w:sz="4" w:space="0" w:color="auto"/>
              <w:right w:val="single" w:sz="4" w:space="0" w:color="auto"/>
            </w:tcBorders>
            <w:shd w:val="clear" w:color="000000" w:fill="FFFFFF"/>
            <w:vAlign w:val="center"/>
            <w:hideMark/>
          </w:tcPr>
          <w:p w14:paraId="3101CFDE"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6.044.425 €</w:t>
            </w:r>
          </w:p>
        </w:tc>
        <w:tc>
          <w:tcPr>
            <w:tcW w:w="1077" w:type="dxa"/>
            <w:tcBorders>
              <w:top w:val="nil"/>
              <w:left w:val="nil"/>
              <w:bottom w:val="single" w:sz="4" w:space="0" w:color="auto"/>
              <w:right w:val="single" w:sz="4" w:space="0" w:color="auto"/>
            </w:tcBorders>
            <w:shd w:val="clear" w:color="000000" w:fill="FFFFFF"/>
            <w:vAlign w:val="center"/>
            <w:hideMark/>
          </w:tcPr>
          <w:p w14:paraId="2D90537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93,02%</w:t>
            </w:r>
          </w:p>
        </w:tc>
      </w:tr>
      <w:tr w:rsidR="00D565F0" w:rsidRPr="00537921" w14:paraId="38DC935F"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18B7922E"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Επιχειρησιακό Πρόγραμμα «Ανταγωνιστικότητα, Επιχειρηματικότητα, Καινοτομία» (ΕΠΑνΕΚ)</w:t>
            </w:r>
          </w:p>
        </w:tc>
        <w:tc>
          <w:tcPr>
            <w:tcW w:w="1457" w:type="dxa"/>
            <w:tcBorders>
              <w:top w:val="nil"/>
              <w:left w:val="nil"/>
              <w:bottom w:val="single" w:sz="4" w:space="0" w:color="auto"/>
              <w:right w:val="single" w:sz="4" w:space="0" w:color="auto"/>
            </w:tcBorders>
            <w:shd w:val="clear" w:color="000000" w:fill="FFFFFF"/>
            <w:vAlign w:val="center"/>
            <w:hideMark/>
          </w:tcPr>
          <w:p w14:paraId="556FA05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19.837.480 €</w:t>
            </w:r>
          </w:p>
        </w:tc>
        <w:tc>
          <w:tcPr>
            <w:tcW w:w="861" w:type="dxa"/>
            <w:tcBorders>
              <w:top w:val="nil"/>
              <w:left w:val="nil"/>
              <w:bottom w:val="single" w:sz="4" w:space="0" w:color="auto"/>
              <w:right w:val="single" w:sz="4" w:space="0" w:color="auto"/>
            </w:tcBorders>
            <w:shd w:val="clear" w:color="000000" w:fill="FFFFFF"/>
            <w:vAlign w:val="center"/>
            <w:hideMark/>
          </w:tcPr>
          <w:p w14:paraId="3666005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6,22%</w:t>
            </w:r>
          </w:p>
        </w:tc>
        <w:tc>
          <w:tcPr>
            <w:tcW w:w="1228" w:type="dxa"/>
            <w:tcBorders>
              <w:top w:val="nil"/>
              <w:left w:val="nil"/>
              <w:bottom w:val="single" w:sz="4" w:space="0" w:color="auto"/>
              <w:right w:val="single" w:sz="4" w:space="0" w:color="auto"/>
            </w:tcBorders>
            <w:shd w:val="clear" w:color="000000" w:fill="FFFFFF"/>
            <w:vAlign w:val="center"/>
            <w:hideMark/>
          </w:tcPr>
          <w:p w14:paraId="0227FD4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19.837.480 €</w:t>
            </w:r>
          </w:p>
        </w:tc>
        <w:tc>
          <w:tcPr>
            <w:tcW w:w="1134" w:type="dxa"/>
            <w:tcBorders>
              <w:top w:val="nil"/>
              <w:left w:val="nil"/>
              <w:bottom w:val="single" w:sz="4" w:space="0" w:color="auto"/>
              <w:right w:val="single" w:sz="4" w:space="0" w:color="auto"/>
            </w:tcBorders>
            <w:shd w:val="clear" w:color="000000" w:fill="FFFFFF"/>
            <w:vAlign w:val="center"/>
            <w:hideMark/>
          </w:tcPr>
          <w:p w14:paraId="532D117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134" w:type="dxa"/>
            <w:tcBorders>
              <w:top w:val="nil"/>
              <w:left w:val="nil"/>
              <w:bottom w:val="single" w:sz="4" w:space="0" w:color="auto"/>
              <w:right w:val="single" w:sz="4" w:space="0" w:color="auto"/>
            </w:tcBorders>
            <w:shd w:val="clear" w:color="000000" w:fill="FFFFFF"/>
            <w:vAlign w:val="center"/>
            <w:hideMark/>
          </w:tcPr>
          <w:p w14:paraId="0303FFAB"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1.609.649 €</w:t>
            </w:r>
          </w:p>
        </w:tc>
        <w:tc>
          <w:tcPr>
            <w:tcW w:w="1077" w:type="dxa"/>
            <w:tcBorders>
              <w:top w:val="nil"/>
              <w:left w:val="nil"/>
              <w:bottom w:val="single" w:sz="4" w:space="0" w:color="auto"/>
              <w:right w:val="single" w:sz="4" w:space="0" w:color="auto"/>
            </w:tcBorders>
            <w:shd w:val="clear" w:color="000000" w:fill="FFFFFF"/>
            <w:vAlign w:val="center"/>
            <w:hideMark/>
          </w:tcPr>
          <w:p w14:paraId="4B73E9C9"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8,11%</w:t>
            </w:r>
          </w:p>
        </w:tc>
      </w:tr>
      <w:tr w:rsidR="00D565F0" w:rsidRPr="00537921" w14:paraId="2B51219C"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010E7BB5"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Εθνικό Ταμείο Επιχειρηματικότητας και Ανάπτυξης (ΕΤΕΑΝ)</w:t>
            </w:r>
          </w:p>
        </w:tc>
        <w:tc>
          <w:tcPr>
            <w:tcW w:w="1457" w:type="dxa"/>
            <w:tcBorders>
              <w:top w:val="nil"/>
              <w:left w:val="nil"/>
              <w:bottom w:val="single" w:sz="4" w:space="0" w:color="auto"/>
              <w:right w:val="single" w:sz="4" w:space="0" w:color="auto"/>
            </w:tcBorders>
            <w:shd w:val="clear" w:color="000000" w:fill="FFFFFF"/>
            <w:vAlign w:val="center"/>
            <w:hideMark/>
          </w:tcPr>
          <w:p w14:paraId="23AC7A37"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15.500.000 €</w:t>
            </w:r>
          </w:p>
        </w:tc>
        <w:tc>
          <w:tcPr>
            <w:tcW w:w="861" w:type="dxa"/>
            <w:tcBorders>
              <w:top w:val="nil"/>
              <w:left w:val="nil"/>
              <w:bottom w:val="single" w:sz="4" w:space="0" w:color="auto"/>
              <w:right w:val="single" w:sz="4" w:space="0" w:color="auto"/>
            </w:tcBorders>
            <w:shd w:val="clear" w:color="000000" w:fill="FFFFFF"/>
            <w:vAlign w:val="center"/>
            <w:hideMark/>
          </w:tcPr>
          <w:p w14:paraId="2AD950F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4,86%</w:t>
            </w:r>
          </w:p>
        </w:tc>
        <w:tc>
          <w:tcPr>
            <w:tcW w:w="1228" w:type="dxa"/>
            <w:tcBorders>
              <w:top w:val="nil"/>
              <w:left w:val="nil"/>
              <w:bottom w:val="single" w:sz="4" w:space="0" w:color="auto"/>
              <w:right w:val="single" w:sz="4" w:space="0" w:color="auto"/>
            </w:tcBorders>
            <w:shd w:val="clear" w:color="000000" w:fill="FFFFFF"/>
            <w:vAlign w:val="center"/>
            <w:hideMark/>
          </w:tcPr>
          <w:p w14:paraId="6E03256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15.164.232 €</w:t>
            </w:r>
          </w:p>
        </w:tc>
        <w:tc>
          <w:tcPr>
            <w:tcW w:w="1134" w:type="dxa"/>
            <w:tcBorders>
              <w:top w:val="nil"/>
              <w:left w:val="nil"/>
              <w:bottom w:val="single" w:sz="4" w:space="0" w:color="auto"/>
              <w:right w:val="single" w:sz="4" w:space="0" w:color="auto"/>
            </w:tcBorders>
            <w:shd w:val="clear" w:color="000000" w:fill="FFFFFF"/>
            <w:vAlign w:val="center"/>
            <w:hideMark/>
          </w:tcPr>
          <w:p w14:paraId="09BE953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97,83%</w:t>
            </w:r>
          </w:p>
        </w:tc>
        <w:tc>
          <w:tcPr>
            <w:tcW w:w="1134" w:type="dxa"/>
            <w:tcBorders>
              <w:top w:val="nil"/>
              <w:left w:val="nil"/>
              <w:bottom w:val="single" w:sz="4" w:space="0" w:color="auto"/>
              <w:right w:val="single" w:sz="4" w:space="0" w:color="auto"/>
            </w:tcBorders>
            <w:shd w:val="clear" w:color="000000" w:fill="FFFFFF"/>
            <w:vAlign w:val="center"/>
            <w:hideMark/>
          </w:tcPr>
          <w:p w14:paraId="6F6ED7B6"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10.435.150 €</w:t>
            </w:r>
          </w:p>
        </w:tc>
        <w:tc>
          <w:tcPr>
            <w:tcW w:w="1077" w:type="dxa"/>
            <w:tcBorders>
              <w:top w:val="nil"/>
              <w:left w:val="nil"/>
              <w:bottom w:val="single" w:sz="4" w:space="0" w:color="auto"/>
              <w:right w:val="single" w:sz="4" w:space="0" w:color="auto"/>
            </w:tcBorders>
            <w:shd w:val="clear" w:color="000000" w:fill="FFFFFF"/>
            <w:vAlign w:val="center"/>
            <w:hideMark/>
          </w:tcPr>
          <w:p w14:paraId="0A56499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68,81%</w:t>
            </w:r>
          </w:p>
        </w:tc>
      </w:tr>
      <w:tr w:rsidR="00D565F0" w:rsidRPr="00537921" w14:paraId="3BAB027A"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628320A8"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Εθνικό Κέντρο Άμεσης Βοήθειας</w:t>
            </w:r>
          </w:p>
        </w:tc>
        <w:tc>
          <w:tcPr>
            <w:tcW w:w="1457" w:type="dxa"/>
            <w:tcBorders>
              <w:top w:val="nil"/>
              <w:left w:val="nil"/>
              <w:bottom w:val="single" w:sz="4" w:space="0" w:color="auto"/>
              <w:right w:val="single" w:sz="4" w:space="0" w:color="auto"/>
            </w:tcBorders>
            <w:shd w:val="clear" w:color="000000" w:fill="FFFFFF"/>
            <w:vAlign w:val="center"/>
            <w:hideMark/>
          </w:tcPr>
          <w:p w14:paraId="5B88B5B4"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119.679 €</w:t>
            </w:r>
          </w:p>
        </w:tc>
        <w:tc>
          <w:tcPr>
            <w:tcW w:w="861" w:type="dxa"/>
            <w:tcBorders>
              <w:top w:val="nil"/>
              <w:left w:val="nil"/>
              <w:bottom w:val="single" w:sz="4" w:space="0" w:color="auto"/>
              <w:right w:val="single" w:sz="4" w:space="0" w:color="auto"/>
            </w:tcBorders>
            <w:shd w:val="clear" w:color="000000" w:fill="FFFFFF"/>
            <w:vAlign w:val="center"/>
            <w:hideMark/>
          </w:tcPr>
          <w:p w14:paraId="26AFB114"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0,04%</w:t>
            </w:r>
          </w:p>
        </w:tc>
        <w:tc>
          <w:tcPr>
            <w:tcW w:w="1228" w:type="dxa"/>
            <w:tcBorders>
              <w:top w:val="nil"/>
              <w:left w:val="nil"/>
              <w:bottom w:val="single" w:sz="4" w:space="0" w:color="auto"/>
              <w:right w:val="single" w:sz="4" w:space="0" w:color="auto"/>
            </w:tcBorders>
            <w:shd w:val="clear" w:color="000000" w:fill="FFFFFF"/>
            <w:vAlign w:val="center"/>
            <w:hideMark/>
          </w:tcPr>
          <w:p w14:paraId="3D291B5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119.679 €</w:t>
            </w:r>
          </w:p>
        </w:tc>
        <w:tc>
          <w:tcPr>
            <w:tcW w:w="1134" w:type="dxa"/>
            <w:tcBorders>
              <w:top w:val="nil"/>
              <w:left w:val="nil"/>
              <w:bottom w:val="single" w:sz="4" w:space="0" w:color="auto"/>
              <w:right w:val="single" w:sz="4" w:space="0" w:color="auto"/>
            </w:tcBorders>
            <w:shd w:val="clear" w:color="000000" w:fill="FFFFFF"/>
            <w:vAlign w:val="center"/>
            <w:hideMark/>
          </w:tcPr>
          <w:p w14:paraId="6D09BE1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134" w:type="dxa"/>
            <w:tcBorders>
              <w:top w:val="nil"/>
              <w:left w:val="nil"/>
              <w:bottom w:val="single" w:sz="4" w:space="0" w:color="auto"/>
              <w:right w:val="single" w:sz="4" w:space="0" w:color="auto"/>
            </w:tcBorders>
            <w:shd w:val="clear" w:color="000000" w:fill="FFFFFF"/>
            <w:vAlign w:val="center"/>
            <w:hideMark/>
          </w:tcPr>
          <w:p w14:paraId="29CED6D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119.275 €</w:t>
            </w:r>
          </w:p>
        </w:tc>
        <w:tc>
          <w:tcPr>
            <w:tcW w:w="1077" w:type="dxa"/>
            <w:tcBorders>
              <w:top w:val="nil"/>
              <w:left w:val="nil"/>
              <w:bottom w:val="single" w:sz="4" w:space="0" w:color="auto"/>
              <w:right w:val="single" w:sz="4" w:space="0" w:color="auto"/>
            </w:tcBorders>
            <w:shd w:val="clear" w:color="000000" w:fill="FFFFFF"/>
            <w:vAlign w:val="center"/>
            <w:hideMark/>
          </w:tcPr>
          <w:p w14:paraId="7F13F50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99,66%</w:t>
            </w:r>
          </w:p>
        </w:tc>
      </w:tr>
      <w:tr w:rsidR="00D565F0" w:rsidRPr="00537921" w14:paraId="12D9A8B2"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2A8AD75E"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Διεύθυνση Τουριστικών Επενδύσεων</w:t>
            </w:r>
          </w:p>
        </w:tc>
        <w:tc>
          <w:tcPr>
            <w:tcW w:w="1457" w:type="dxa"/>
            <w:tcBorders>
              <w:top w:val="nil"/>
              <w:left w:val="nil"/>
              <w:bottom w:val="single" w:sz="4" w:space="0" w:color="auto"/>
              <w:right w:val="single" w:sz="4" w:space="0" w:color="auto"/>
            </w:tcBorders>
            <w:shd w:val="clear" w:color="000000" w:fill="FFFFFF"/>
            <w:vAlign w:val="center"/>
            <w:hideMark/>
          </w:tcPr>
          <w:p w14:paraId="2B74EAD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3.149.594 €</w:t>
            </w:r>
          </w:p>
        </w:tc>
        <w:tc>
          <w:tcPr>
            <w:tcW w:w="861" w:type="dxa"/>
            <w:tcBorders>
              <w:top w:val="nil"/>
              <w:left w:val="nil"/>
              <w:bottom w:val="single" w:sz="4" w:space="0" w:color="auto"/>
              <w:right w:val="single" w:sz="4" w:space="0" w:color="auto"/>
            </w:tcBorders>
            <w:shd w:val="clear" w:color="000000" w:fill="FFFFFF"/>
            <w:vAlign w:val="center"/>
            <w:hideMark/>
          </w:tcPr>
          <w:p w14:paraId="3F62351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0,99%</w:t>
            </w:r>
          </w:p>
        </w:tc>
        <w:tc>
          <w:tcPr>
            <w:tcW w:w="1228" w:type="dxa"/>
            <w:tcBorders>
              <w:top w:val="nil"/>
              <w:left w:val="nil"/>
              <w:bottom w:val="single" w:sz="4" w:space="0" w:color="auto"/>
              <w:right w:val="single" w:sz="4" w:space="0" w:color="auto"/>
            </w:tcBorders>
            <w:shd w:val="clear" w:color="000000" w:fill="FFFFFF"/>
            <w:vAlign w:val="center"/>
            <w:hideMark/>
          </w:tcPr>
          <w:p w14:paraId="359A836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3.142.903 €</w:t>
            </w:r>
          </w:p>
        </w:tc>
        <w:tc>
          <w:tcPr>
            <w:tcW w:w="1134" w:type="dxa"/>
            <w:tcBorders>
              <w:top w:val="nil"/>
              <w:left w:val="nil"/>
              <w:bottom w:val="single" w:sz="4" w:space="0" w:color="auto"/>
              <w:right w:val="single" w:sz="4" w:space="0" w:color="auto"/>
            </w:tcBorders>
            <w:shd w:val="clear" w:color="000000" w:fill="FFFFFF"/>
            <w:vAlign w:val="center"/>
            <w:hideMark/>
          </w:tcPr>
          <w:p w14:paraId="03B0B38F"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99,79%</w:t>
            </w:r>
          </w:p>
        </w:tc>
        <w:tc>
          <w:tcPr>
            <w:tcW w:w="1134" w:type="dxa"/>
            <w:tcBorders>
              <w:top w:val="nil"/>
              <w:left w:val="nil"/>
              <w:bottom w:val="single" w:sz="4" w:space="0" w:color="auto"/>
              <w:right w:val="single" w:sz="4" w:space="0" w:color="auto"/>
            </w:tcBorders>
            <w:shd w:val="clear" w:color="000000" w:fill="FFFFFF"/>
            <w:vAlign w:val="center"/>
            <w:hideMark/>
          </w:tcPr>
          <w:p w14:paraId="2CE528F3"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2.979.618 €</w:t>
            </w:r>
          </w:p>
        </w:tc>
        <w:tc>
          <w:tcPr>
            <w:tcW w:w="1077" w:type="dxa"/>
            <w:tcBorders>
              <w:top w:val="nil"/>
              <w:left w:val="nil"/>
              <w:bottom w:val="single" w:sz="4" w:space="0" w:color="auto"/>
              <w:right w:val="single" w:sz="4" w:space="0" w:color="auto"/>
            </w:tcBorders>
            <w:shd w:val="clear" w:color="000000" w:fill="FFFFFF"/>
            <w:vAlign w:val="center"/>
            <w:hideMark/>
          </w:tcPr>
          <w:p w14:paraId="6E60CE5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94,80%</w:t>
            </w:r>
          </w:p>
        </w:tc>
      </w:tr>
      <w:tr w:rsidR="00D565F0" w:rsidRPr="00537921" w14:paraId="38690F6C"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43295F26"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Επιτελική Δομή ΕΣΠΑ Υπουργείου Παιδείας και Θρησκευμάτων (ΥΠαιΘ)</w:t>
            </w:r>
          </w:p>
        </w:tc>
        <w:tc>
          <w:tcPr>
            <w:tcW w:w="1457" w:type="dxa"/>
            <w:tcBorders>
              <w:top w:val="nil"/>
              <w:left w:val="nil"/>
              <w:bottom w:val="single" w:sz="4" w:space="0" w:color="auto"/>
              <w:right w:val="single" w:sz="4" w:space="0" w:color="auto"/>
            </w:tcBorders>
            <w:shd w:val="clear" w:color="000000" w:fill="FFFFFF"/>
            <w:vAlign w:val="center"/>
            <w:hideMark/>
          </w:tcPr>
          <w:p w14:paraId="25340E4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2.347.453 €</w:t>
            </w:r>
          </w:p>
        </w:tc>
        <w:tc>
          <w:tcPr>
            <w:tcW w:w="861" w:type="dxa"/>
            <w:tcBorders>
              <w:top w:val="nil"/>
              <w:left w:val="nil"/>
              <w:bottom w:val="single" w:sz="4" w:space="0" w:color="auto"/>
              <w:right w:val="single" w:sz="4" w:space="0" w:color="auto"/>
            </w:tcBorders>
            <w:shd w:val="clear" w:color="000000" w:fill="FFFFFF"/>
            <w:vAlign w:val="center"/>
            <w:hideMark/>
          </w:tcPr>
          <w:p w14:paraId="5914424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0,74%</w:t>
            </w:r>
          </w:p>
        </w:tc>
        <w:tc>
          <w:tcPr>
            <w:tcW w:w="1228" w:type="dxa"/>
            <w:tcBorders>
              <w:top w:val="nil"/>
              <w:left w:val="nil"/>
              <w:bottom w:val="single" w:sz="4" w:space="0" w:color="auto"/>
              <w:right w:val="single" w:sz="4" w:space="0" w:color="auto"/>
            </w:tcBorders>
            <w:shd w:val="clear" w:color="000000" w:fill="FFFFFF"/>
            <w:vAlign w:val="center"/>
            <w:hideMark/>
          </w:tcPr>
          <w:p w14:paraId="793ECBF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1.693.065 €</w:t>
            </w:r>
          </w:p>
        </w:tc>
        <w:tc>
          <w:tcPr>
            <w:tcW w:w="1134" w:type="dxa"/>
            <w:tcBorders>
              <w:top w:val="nil"/>
              <w:left w:val="nil"/>
              <w:bottom w:val="single" w:sz="4" w:space="0" w:color="auto"/>
              <w:right w:val="single" w:sz="4" w:space="0" w:color="auto"/>
            </w:tcBorders>
            <w:shd w:val="clear" w:color="000000" w:fill="FFFFFF"/>
            <w:vAlign w:val="center"/>
            <w:hideMark/>
          </w:tcPr>
          <w:p w14:paraId="7923DBCE"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72,12%</w:t>
            </w:r>
          </w:p>
        </w:tc>
        <w:tc>
          <w:tcPr>
            <w:tcW w:w="1134" w:type="dxa"/>
            <w:tcBorders>
              <w:top w:val="nil"/>
              <w:left w:val="nil"/>
              <w:bottom w:val="single" w:sz="4" w:space="0" w:color="auto"/>
              <w:right w:val="single" w:sz="4" w:space="0" w:color="auto"/>
            </w:tcBorders>
            <w:shd w:val="clear" w:color="000000" w:fill="FFFFFF"/>
            <w:vAlign w:val="center"/>
            <w:hideMark/>
          </w:tcPr>
          <w:p w14:paraId="6FB471A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1.693.065 €</w:t>
            </w:r>
          </w:p>
        </w:tc>
        <w:tc>
          <w:tcPr>
            <w:tcW w:w="1077" w:type="dxa"/>
            <w:tcBorders>
              <w:top w:val="nil"/>
              <w:left w:val="nil"/>
              <w:bottom w:val="single" w:sz="4" w:space="0" w:color="auto"/>
              <w:right w:val="single" w:sz="4" w:space="0" w:color="auto"/>
            </w:tcBorders>
            <w:shd w:val="clear" w:color="000000" w:fill="FFFFFF"/>
            <w:vAlign w:val="center"/>
            <w:hideMark/>
          </w:tcPr>
          <w:p w14:paraId="7878412B"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r>
      <w:tr w:rsidR="00D565F0" w:rsidRPr="00537921" w14:paraId="4EF0FA6E"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3181855E"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Υπουργείο Ναυτιλίας και Νησιωτικής Πολιτικής</w:t>
            </w:r>
          </w:p>
        </w:tc>
        <w:tc>
          <w:tcPr>
            <w:tcW w:w="1457" w:type="dxa"/>
            <w:tcBorders>
              <w:top w:val="nil"/>
              <w:left w:val="nil"/>
              <w:bottom w:val="single" w:sz="4" w:space="0" w:color="auto"/>
              <w:right w:val="single" w:sz="4" w:space="0" w:color="auto"/>
            </w:tcBorders>
            <w:shd w:val="clear" w:color="000000" w:fill="FFFFFF"/>
            <w:vAlign w:val="center"/>
            <w:hideMark/>
          </w:tcPr>
          <w:p w14:paraId="50E62689"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1.939.575 €</w:t>
            </w:r>
          </w:p>
        </w:tc>
        <w:tc>
          <w:tcPr>
            <w:tcW w:w="861" w:type="dxa"/>
            <w:tcBorders>
              <w:top w:val="nil"/>
              <w:left w:val="nil"/>
              <w:bottom w:val="single" w:sz="4" w:space="0" w:color="auto"/>
              <w:right w:val="single" w:sz="4" w:space="0" w:color="auto"/>
            </w:tcBorders>
            <w:shd w:val="clear" w:color="000000" w:fill="FFFFFF"/>
            <w:vAlign w:val="center"/>
            <w:hideMark/>
          </w:tcPr>
          <w:p w14:paraId="2861493C"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0,61%</w:t>
            </w:r>
          </w:p>
        </w:tc>
        <w:tc>
          <w:tcPr>
            <w:tcW w:w="1228" w:type="dxa"/>
            <w:tcBorders>
              <w:top w:val="nil"/>
              <w:left w:val="nil"/>
              <w:bottom w:val="single" w:sz="4" w:space="0" w:color="auto"/>
              <w:right w:val="single" w:sz="4" w:space="0" w:color="auto"/>
            </w:tcBorders>
            <w:shd w:val="clear" w:color="000000" w:fill="FFFFFF"/>
            <w:vAlign w:val="center"/>
            <w:hideMark/>
          </w:tcPr>
          <w:p w14:paraId="3743591D"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1.130.641 €</w:t>
            </w:r>
          </w:p>
        </w:tc>
        <w:tc>
          <w:tcPr>
            <w:tcW w:w="1134" w:type="dxa"/>
            <w:tcBorders>
              <w:top w:val="nil"/>
              <w:left w:val="nil"/>
              <w:bottom w:val="single" w:sz="4" w:space="0" w:color="auto"/>
              <w:right w:val="single" w:sz="4" w:space="0" w:color="auto"/>
            </w:tcBorders>
            <w:shd w:val="clear" w:color="000000" w:fill="FFFFFF"/>
            <w:vAlign w:val="center"/>
            <w:hideMark/>
          </w:tcPr>
          <w:p w14:paraId="2DBE90F7"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58,29%</w:t>
            </w:r>
          </w:p>
        </w:tc>
        <w:tc>
          <w:tcPr>
            <w:tcW w:w="1134" w:type="dxa"/>
            <w:tcBorders>
              <w:top w:val="nil"/>
              <w:left w:val="nil"/>
              <w:bottom w:val="single" w:sz="4" w:space="0" w:color="auto"/>
              <w:right w:val="single" w:sz="4" w:space="0" w:color="auto"/>
            </w:tcBorders>
            <w:shd w:val="clear" w:color="000000" w:fill="FFFFFF"/>
            <w:vAlign w:val="center"/>
            <w:hideMark/>
          </w:tcPr>
          <w:p w14:paraId="02CC2EFF"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641.114 €</w:t>
            </w:r>
          </w:p>
        </w:tc>
        <w:tc>
          <w:tcPr>
            <w:tcW w:w="1077" w:type="dxa"/>
            <w:tcBorders>
              <w:top w:val="nil"/>
              <w:left w:val="nil"/>
              <w:bottom w:val="single" w:sz="4" w:space="0" w:color="auto"/>
              <w:right w:val="single" w:sz="4" w:space="0" w:color="auto"/>
            </w:tcBorders>
            <w:shd w:val="clear" w:color="000000" w:fill="FFFFFF"/>
            <w:vAlign w:val="center"/>
            <w:hideMark/>
          </w:tcPr>
          <w:p w14:paraId="6E33A940"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56,70%</w:t>
            </w:r>
          </w:p>
        </w:tc>
      </w:tr>
      <w:tr w:rsidR="00D565F0" w:rsidRPr="00537921" w14:paraId="6445A30A"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0DC43A63"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Υπουργείο Εθνικής Αμύνης</w:t>
            </w:r>
          </w:p>
        </w:tc>
        <w:tc>
          <w:tcPr>
            <w:tcW w:w="1457" w:type="dxa"/>
            <w:tcBorders>
              <w:top w:val="nil"/>
              <w:left w:val="nil"/>
              <w:bottom w:val="single" w:sz="4" w:space="0" w:color="auto"/>
              <w:right w:val="single" w:sz="4" w:space="0" w:color="auto"/>
            </w:tcBorders>
            <w:shd w:val="clear" w:color="000000" w:fill="FFFFFF"/>
            <w:vAlign w:val="center"/>
            <w:hideMark/>
          </w:tcPr>
          <w:p w14:paraId="3C00951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1.500.000 €</w:t>
            </w:r>
          </w:p>
        </w:tc>
        <w:tc>
          <w:tcPr>
            <w:tcW w:w="861" w:type="dxa"/>
            <w:tcBorders>
              <w:top w:val="nil"/>
              <w:left w:val="nil"/>
              <w:bottom w:val="single" w:sz="4" w:space="0" w:color="auto"/>
              <w:right w:val="single" w:sz="4" w:space="0" w:color="auto"/>
            </w:tcBorders>
            <w:shd w:val="clear" w:color="000000" w:fill="FFFFFF"/>
            <w:vAlign w:val="center"/>
            <w:hideMark/>
          </w:tcPr>
          <w:p w14:paraId="7D63BAB6"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0,47%</w:t>
            </w:r>
          </w:p>
        </w:tc>
        <w:tc>
          <w:tcPr>
            <w:tcW w:w="1228" w:type="dxa"/>
            <w:tcBorders>
              <w:top w:val="nil"/>
              <w:left w:val="nil"/>
              <w:bottom w:val="single" w:sz="4" w:space="0" w:color="auto"/>
              <w:right w:val="single" w:sz="4" w:space="0" w:color="auto"/>
            </w:tcBorders>
            <w:shd w:val="clear" w:color="000000" w:fill="FFFFFF"/>
            <w:vAlign w:val="center"/>
            <w:hideMark/>
          </w:tcPr>
          <w:p w14:paraId="75FEDCE3"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34" w:type="dxa"/>
            <w:tcBorders>
              <w:top w:val="nil"/>
              <w:left w:val="nil"/>
              <w:bottom w:val="single" w:sz="4" w:space="0" w:color="auto"/>
              <w:right w:val="single" w:sz="4" w:space="0" w:color="auto"/>
            </w:tcBorders>
            <w:shd w:val="clear" w:color="000000" w:fill="FFFFFF"/>
            <w:vAlign w:val="center"/>
            <w:hideMark/>
          </w:tcPr>
          <w:p w14:paraId="4D6CEB9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134" w:type="dxa"/>
            <w:tcBorders>
              <w:top w:val="nil"/>
              <w:left w:val="nil"/>
              <w:bottom w:val="single" w:sz="4" w:space="0" w:color="auto"/>
              <w:right w:val="single" w:sz="4" w:space="0" w:color="auto"/>
            </w:tcBorders>
            <w:shd w:val="clear" w:color="000000" w:fill="FFFFFF"/>
            <w:vAlign w:val="center"/>
            <w:hideMark/>
          </w:tcPr>
          <w:p w14:paraId="66962AA9"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077" w:type="dxa"/>
            <w:tcBorders>
              <w:top w:val="nil"/>
              <w:left w:val="nil"/>
              <w:bottom w:val="single" w:sz="4" w:space="0" w:color="auto"/>
              <w:right w:val="single" w:sz="4" w:space="0" w:color="auto"/>
            </w:tcBorders>
            <w:shd w:val="clear" w:color="000000" w:fill="FFFFFF"/>
            <w:vAlign w:val="center"/>
            <w:hideMark/>
          </w:tcPr>
          <w:p w14:paraId="29EF8171"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D565F0" w:rsidRPr="00537921" w14:paraId="6C4A5C7F"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5E8CB26A"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Ελληνική Αστυνομία</w:t>
            </w:r>
          </w:p>
        </w:tc>
        <w:tc>
          <w:tcPr>
            <w:tcW w:w="1457" w:type="dxa"/>
            <w:tcBorders>
              <w:top w:val="nil"/>
              <w:left w:val="nil"/>
              <w:bottom w:val="single" w:sz="4" w:space="0" w:color="auto"/>
              <w:right w:val="single" w:sz="4" w:space="0" w:color="auto"/>
            </w:tcBorders>
            <w:shd w:val="clear" w:color="000000" w:fill="FFFFFF"/>
            <w:vAlign w:val="center"/>
            <w:hideMark/>
          </w:tcPr>
          <w:p w14:paraId="56A5690B"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749.900 €</w:t>
            </w:r>
          </w:p>
        </w:tc>
        <w:tc>
          <w:tcPr>
            <w:tcW w:w="861" w:type="dxa"/>
            <w:tcBorders>
              <w:top w:val="nil"/>
              <w:left w:val="nil"/>
              <w:bottom w:val="single" w:sz="4" w:space="0" w:color="auto"/>
              <w:right w:val="single" w:sz="4" w:space="0" w:color="auto"/>
            </w:tcBorders>
            <w:shd w:val="clear" w:color="000000" w:fill="FFFFFF"/>
            <w:vAlign w:val="center"/>
            <w:hideMark/>
          </w:tcPr>
          <w:p w14:paraId="22BBB15A"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0,24%</w:t>
            </w:r>
          </w:p>
        </w:tc>
        <w:tc>
          <w:tcPr>
            <w:tcW w:w="1228" w:type="dxa"/>
            <w:tcBorders>
              <w:top w:val="nil"/>
              <w:left w:val="nil"/>
              <w:bottom w:val="single" w:sz="4" w:space="0" w:color="auto"/>
              <w:right w:val="single" w:sz="4" w:space="0" w:color="auto"/>
            </w:tcBorders>
            <w:shd w:val="clear" w:color="000000" w:fill="FFFFFF"/>
            <w:vAlign w:val="center"/>
            <w:hideMark/>
          </w:tcPr>
          <w:p w14:paraId="158F81D2"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653.340 €</w:t>
            </w:r>
          </w:p>
        </w:tc>
        <w:tc>
          <w:tcPr>
            <w:tcW w:w="1134" w:type="dxa"/>
            <w:tcBorders>
              <w:top w:val="nil"/>
              <w:left w:val="nil"/>
              <w:bottom w:val="single" w:sz="4" w:space="0" w:color="auto"/>
              <w:right w:val="single" w:sz="4" w:space="0" w:color="auto"/>
            </w:tcBorders>
            <w:shd w:val="clear" w:color="000000" w:fill="FFFFFF"/>
            <w:vAlign w:val="center"/>
            <w:hideMark/>
          </w:tcPr>
          <w:p w14:paraId="3D740AA3"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87,12%</w:t>
            </w:r>
          </w:p>
        </w:tc>
        <w:tc>
          <w:tcPr>
            <w:tcW w:w="1134" w:type="dxa"/>
            <w:tcBorders>
              <w:top w:val="nil"/>
              <w:left w:val="nil"/>
              <w:bottom w:val="single" w:sz="4" w:space="0" w:color="auto"/>
              <w:right w:val="single" w:sz="4" w:space="0" w:color="auto"/>
            </w:tcBorders>
            <w:shd w:val="clear" w:color="000000" w:fill="FFFFFF"/>
            <w:vAlign w:val="center"/>
            <w:hideMark/>
          </w:tcPr>
          <w:p w14:paraId="27C8F5A5"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639.558 €</w:t>
            </w:r>
          </w:p>
        </w:tc>
        <w:tc>
          <w:tcPr>
            <w:tcW w:w="1077" w:type="dxa"/>
            <w:tcBorders>
              <w:top w:val="nil"/>
              <w:left w:val="nil"/>
              <w:bottom w:val="single" w:sz="4" w:space="0" w:color="auto"/>
              <w:right w:val="single" w:sz="4" w:space="0" w:color="auto"/>
            </w:tcBorders>
            <w:shd w:val="clear" w:color="000000" w:fill="FFFFFF"/>
            <w:vAlign w:val="center"/>
            <w:hideMark/>
          </w:tcPr>
          <w:p w14:paraId="63847A07"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97,89%</w:t>
            </w:r>
          </w:p>
        </w:tc>
      </w:tr>
      <w:tr w:rsidR="00D565F0" w:rsidRPr="00537921" w14:paraId="47ABD784" w14:textId="77777777" w:rsidTr="00537921">
        <w:tc>
          <w:tcPr>
            <w:tcW w:w="2692" w:type="dxa"/>
            <w:tcBorders>
              <w:top w:val="nil"/>
              <w:left w:val="single" w:sz="4" w:space="0" w:color="auto"/>
              <w:bottom w:val="single" w:sz="4" w:space="0" w:color="auto"/>
              <w:right w:val="single" w:sz="4" w:space="0" w:color="auto"/>
            </w:tcBorders>
            <w:shd w:val="clear" w:color="000000" w:fill="FFFFFF"/>
            <w:vAlign w:val="center"/>
            <w:hideMark/>
          </w:tcPr>
          <w:p w14:paraId="7BCB5AEF" w14:textId="77777777" w:rsidR="00D565F0" w:rsidRPr="00537921" w:rsidRDefault="00D565F0" w:rsidP="00D565F0">
            <w:pPr>
              <w:spacing w:before="20" w:after="20"/>
              <w:jc w:val="both"/>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Πυροσβεστικό Σώμα</w:t>
            </w:r>
          </w:p>
        </w:tc>
        <w:tc>
          <w:tcPr>
            <w:tcW w:w="1457" w:type="dxa"/>
            <w:tcBorders>
              <w:top w:val="nil"/>
              <w:left w:val="nil"/>
              <w:bottom w:val="single" w:sz="4" w:space="0" w:color="auto"/>
              <w:right w:val="single" w:sz="4" w:space="0" w:color="auto"/>
            </w:tcBorders>
            <w:shd w:val="clear" w:color="000000" w:fill="FFFFFF"/>
            <w:vAlign w:val="center"/>
            <w:hideMark/>
          </w:tcPr>
          <w:p w14:paraId="436C8B1E"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1.745.900 €</w:t>
            </w:r>
          </w:p>
        </w:tc>
        <w:tc>
          <w:tcPr>
            <w:tcW w:w="861" w:type="dxa"/>
            <w:tcBorders>
              <w:top w:val="nil"/>
              <w:left w:val="nil"/>
              <w:bottom w:val="single" w:sz="4" w:space="0" w:color="auto"/>
              <w:right w:val="single" w:sz="4" w:space="0" w:color="auto"/>
            </w:tcBorders>
            <w:shd w:val="clear" w:color="000000" w:fill="FFFFFF"/>
            <w:vAlign w:val="center"/>
            <w:hideMark/>
          </w:tcPr>
          <w:p w14:paraId="3621E753"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0,55%</w:t>
            </w:r>
          </w:p>
        </w:tc>
        <w:tc>
          <w:tcPr>
            <w:tcW w:w="1228" w:type="dxa"/>
            <w:tcBorders>
              <w:top w:val="nil"/>
              <w:left w:val="nil"/>
              <w:bottom w:val="single" w:sz="4" w:space="0" w:color="auto"/>
              <w:right w:val="single" w:sz="4" w:space="0" w:color="auto"/>
            </w:tcBorders>
            <w:shd w:val="clear" w:color="000000" w:fill="FFFFFF"/>
            <w:vAlign w:val="center"/>
            <w:hideMark/>
          </w:tcPr>
          <w:p w14:paraId="4DB4246F"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34" w:type="dxa"/>
            <w:tcBorders>
              <w:top w:val="nil"/>
              <w:left w:val="nil"/>
              <w:bottom w:val="single" w:sz="4" w:space="0" w:color="auto"/>
              <w:right w:val="single" w:sz="4" w:space="0" w:color="auto"/>
            </w:tcBorders>
            <w:shd w:val="clear" w:color="000000" w:fill="FFFFFF"/>
            <w:vAlign w:val="center"/>
            <w:hideMark/>
          </w:tcPr>
          <w:p w14:paraId="12E6828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134" w:type="dxa"/>
            <w:tcBorders>
              <w:top w:val="nil"/>
              <w:left w:val="nil"/>
              <w:bottom w:val="single" w:sz="4" w:space="0" w:color="auto"/>
              <w:right w:val="single" w:sz="4" w:space="0" w:color="auto"/>
            </w:tcBorders>
            <w:shd w:val="clear" w:color="000000" w:fill="FFFFFF"/>
            <w:vAlign w:val="center"/>
            <w:hideMark/>
          </w:tcPr>
          <w:p w14:paraId="302A4478"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077" w:type="dxa"/>
            <w:tcBorders>
              <w:top w:val="nil"/>
              <w:left w:val="nil"/>
              <w:bottom w:val="single" w:sz="4" w:space="0" w:color="auto"/>
              <w:right w:val="single" w:sz="4" w:space="0" w:color="auto"/>
            </w:tcBorders>
            <w:shd w:val="clear" w:color="000000" w:fill="FFFFFF"/>
            <w:vAlign w:val="center"/>
            <w:hideMark/>
          </w:tcPr>
          <w:p w14:paraId="609177BF" w14:textId="77777777" w:rsidR="00D565F0" w:rsidRPr="00537921" w:rsidRDefault="00D565F0"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D565F0" w:rsidRPr="00537921" w14:paraId="50734191" w14:textId="77777777" w:rsidTr="00537921">
        <w:tc>
          <w:tcPr>
            <w:tcW w:w="2692" w:type="dxa"/>
            <w:tcBorders>
              <w:top w:val="single" w:sz="4" w:space="0" w:color="auto"/>
              <w:left w:val="single" w:sz="4" w:space="0" w:color="auto"/>
              <w:bottom w:val="single" w:sz="4" w:space="0" w:color="auto"/>
              <w:right w:val="single" w:sz="4" w:space="0" w:color="auto"/>
            </w:tcBorders>
            <w:shd w:val="clear" w:color="000000" w:fill="BDD6EE" w:themeFill="accent5" w:themeFillTint="66"/>
            <w:vAlign w:val="center"/>
            <w:hideMark/>
          </w:tcPr>
          <w:p w14:paraId="2677C9D5" w14:textId="77777777" w:rsidR="00D565F0" w:rsidRPr="00537921" w:rsidRDefault="00D565F0" w:rsidP="00A7399E">
            <w:pPr>
              <w:spacing w:before="20" w:after="20"/>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Αναπτυξιακές Παρεμβάσεις ΕΤΠΑ</w:t>
            </w:r>
          </w:p>
        </w:tc>
        <w:tc>
          <w:tcPr>
            <w:tcW w:w="1457" w:type="dxa"/>
            <w:tcBorders>
              <w:top w:val="single" w:sz="4" w:space="0" w:color="auto"/>
              <w:left w:val="nil"/>
              <w:bottom w:val="single" w:sz="4" w:space="0" w:color="auto"/>
              <w:right w:val="single" w:sz="4" w:space="0" w:color="auto"/>
            </w:tcBorders>
            <w:shd w:val="clear" w:color="000000" w:fill="BDD6EE" w:themeFill="accent5" w:themeFillTint="66"/>
            <w:vAlign w:val="center"/>
            <w:hideMark/>
          </w:tcPr>
          <w:p w14:paraId="5C86B2EA" w14:textId="77777777" w:rsidR="00D565F0" w:rsidRPr="00537921" w:rsidRDefault="00D565F0"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318.800.622 €</w:t>
            </w:r>
          </w:p>
        </w:tc>
        <w:tc>
          <w:tcPr>
            <w:tcW w:w="861" w:type="dxa"/>
            <w:tcBorders>
              <w:top w:val="single" w:sz="4" w:space="0" w:color="auto"/>
              <w:left w:val="nil"/>
              <w:bottom w:val="single" w:sz="4" w:space="0" w:color="auto"/>
              <w:right w:val="single" w:sz="4" w:space="0" w:color="auto"/>
            </w:tcBorders>
            <w:shd w:val="clear" w:color="000000" w:fill="BDD6EE" w:themeFill="accent5" w:themeFillTint="66"/>
            <w:vAlign w:val="center"/>
            <w:hideMark/>
          </w:tcPr>
          <w:p w14:paraId="368AA03D" w14:textId="77777777" w:rsidR="00D565F0" w:rsidRPr="00537921" w:rsidRDefault="00D565F0"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100,00%</w:t>
            </w:r>
          </w:p>
        </w:tc>
        <w:tc>
          <w:tcPr>
            <w:tcW w:w="1228" w:type="dxa"/>
            <w:tcBorders>
              <w:top w:val="single" w:sz="4" w:space="0" w:color="auto"/>
              <w:left w:val="nil"/>
              <w:bottom w:val="single" w:sz="4" w:space="0" w:color="auto"/>
              <w:right w:val="single" w:sz="4" w:space="0" w:color="auto"/>
            </w:tcBorders>
            <w:shd w:val="clear" w:color="000000" w:fill="BDD6EE" w:themeFill="accent5" w:themeFillTint="66"/>
            <w:vAlign w:val="center"/>
            <w:hideMark/>
          </w:tcPr>
          <w:p w14:paraId="7F3206D8" w14:textId="77777777" w:rsidR="00D565F0" w:rsidRPr="00537921" w:rsidRDefault="00A7399E"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163.260.001 €</w:t>
            </w:r>
          </w:p>
        </w:tc>
        <w:tc>
          <w:tcPr>
            <w:tcW w:w="1134" w:type="dxa"/>
            <w:tcBorders>
              <w:top w:val="single" w:sz="4" w:space="0" w:color="auto"/>
              <w:left w:val="nil"/>
              <w:bottom w:val="single" w:sz="4" w:space="0" w:color="auto"/>
              <w:right w:val="single" w:sz="4" w:space="0" w:color="auto"/>
            </w:tcBorders>
            <w:shd w:val="clear" w:color="000000" w:fill="BDD6EE" w:themeFill="accent5" w:themeFillTint="66"/>
            <w:vAlign w:val="center"/>
            <w:hideMark/>
          </w:tcPr>
          <w:p w14:paraId="3D3D7FA2" w14:textId="77777777" w:rsidR="00D565F0" w:rsidRPr="00537921" w:rsidRDefault="00A7399E"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51,21%</w:t>
            </w:r>
          </w:p>
        </w:tc>
        <w:tc>
          <w:tcPr>
            <w:tcW w:w="1134" w:type="dxa"/>
            <w:tcBorders>
              <w:top w:val="single" w:sz="4" w:space="0" w:color="auto"/>
              <w:left w:val="nil"/>
              <w:bottom w:val="single" w:sz="4" w:space="0" w:color="auto"/>
              <w:right w:val="single" w:sz="4" w:space="0" w:color="auto"/>
            </w:tcBorders>
            <w:shd w:val="clear" w:color="000000" w:fill="BDD6EE" w:themeFill="accent5" w:themeFillTint="66"/>
            <w:vAlign w:val="center"/>
            <w:hideMark/>
          </w:tcPr>
          <w:p w14:paraId="7B564ABB" w14:textId="77777777" w:rsidR="00D565F0" w:rsidRPr="00537921" w:rsidRDefault="00A7399E"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83.464.010 €</w:t>
            </w:r>
          </w:p>
        </w:tc>
        <w:tc>
          <w:tcPr>
            <w:tcW w:w="1077" w:type="dxa"/>
            <w:tcBorders>
              <w:top w:val="single" w:sz="4" w:space="0" w:color="auto"/>
              <w:left w:val="nil"/>
              <w:bottom w:val="single" w:sz="4" w:space="0" w:color="auto"/>
              <w:right w:val="single" w:sz="4" w:space="0" w:color="auto"/>
            </w:tcBorders>
            <w:shd w:val="clear" w:color="000000" w:fill="BDD6EE" w:themeFill="accent5" w:themeFillTint="66"/>
            <w:vAlign w:val="center"/>
            <w:hideMark/>
          </w:tcPr>
          <w:p w14:paraId="387DE2D1" w14:textId="77777777" w:rsidR="00D565F0" w:rsidRPr="00537921" w:rsidRDefault="00A7399E"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51,12%</w:t>
            </w:r>
          </w:p>
        </w:tc>
      </w:tr>
    </w:tbl>
    <w:p w14:paraId="70A7491D" w14:textId="77777777" w:rsidR="00D565F0" w:rsidRPr="00D565F0" w:rsidRDefault="00D565F0" w:rsidP="00D565F0">
      <w:pPr>
        <w:spacing w:before="60" w:after="120"/>
        <w:rPr>
          <w:sz w:val="20"/>
          <w:szCs w:val="20"/>
        </w:rPr>
      </w:pPr>
      <w:r w:rsidRPr="00D565F0">
        <w:rPr>
          <w:b/>
          <w:bCs/>
          <w:sz w:val="20"/>
          <w:szCs w:val="20"/>
        </w:rPr>
        <w:t>Πηγή:</w:t>
      </w:r>
      <w:r w:rsidRPr="00D565F0">
        <w:rPr>
          <w:sz w:val="20"/>
          <w:szCs w:val="20"/>
        </w:rPr>
        <w:tab/>
        <w:t>Περιφέρεια Βορείου Αιγαίου</w:t>
      </w:r>
    </w:p>
    <w:p w14:paraId="36D5E2EC" w14:textId="507E02BD" w:rsidR="00A7399E" w:rsidRPr="00DA1B9B" w:rsidRDefault="00A7399E" w:rsidP="00DA1B9B">
      <w:pPr>
        <w:pStyle w:val="a7"/>
      </w:pPr>
      <w:bookmarkStart w:id="60" w:name="_Ref58779915"/>
      <w:bookmarkStart w:id="61" w:name="_Toc58844970"/>
      <w:r w:rsidRPr="00DA1B9B">
        <w:lastRenderedPageBreak/>
        <w:t>Πίνακας</w:t>
      </w:r>
      <w:bookmarkEnd w:id="60"/>
      <w:r w:rsidR="00863598">
        <w:t xml:space="preserve"> </w:t>
      </w:r>
      <w:r w:rsidR="00863598">
        <w:rPr>
          <w:noProof/>
        </w:rPr>
        <w:t>16</w:t>
      </w:r>
      <w:r w:rsidRPr="00DA1B9B">
        <w:t>:</w:t>
      </w:r>
      <w:r w:rsidRPr="00DA1B9B">
        <w:tab/>
        <w:t>Πορεία Υλοποίησης Ενταγμένων Δράσεων ΕΚΤ στο ΠΕΠ Βορείου Αιγαίου 2014</w:t>
      </w:r>
      <w:r w:rsidR="008E5311">
        <w:t>–</w:t>
      </w:r>
      <w:r w:rsidRPr="00DA1B9B">
        <w:t>2020 ανά Φορέα Υλοποίησης</w:t>
      </w:r>
      <w:bookmarkEnd w:id="61"/>
    </w:p>
    <w:tbl>
      <w:tblPr>
        <w:tblW w:w="9620" w:type="dxa"/>
        <w:tblInd w:w="-289" w:type="dxa"/>
        <w:tblLook w:val="04A0" w:firstRow="1" w:lastRow="0" w:firstColumn="1" w:lastColumn="0" w:noHBand="0" w:noVBand="1"/>
      </w:tblPr>
      <w:tblGrid>
        <w:gridCol w:w="2675"/>
        <w:gridCol w:w="1447"/>
        <w:gridCol w:w="861"/>
        <w:gridCol w:w="1113"/>
        <w:gridCol w:w="1259"/>
        <w:gridCol w:w="1132"/>
        <w:gridCol w:w="1133"/>
      </w:tblGrid>
      <w:tr w:rsidR="00A7399E" w:rsidRPr="00537921" w14:paraId="2B7F2E59" w14:textId="77777777" w:rsidTr="00537921">
        <w:trPr>
          <w:tblHeader/>
        </w:trPr>
        <w:tc>
          <w:tcPr>
            <w:tcW w:w="2675" w:type="dxa"/>
            <w:tcBorders>
              <w:top w:val="single" w:sz="4" w:space="0" w:color="auto"/>
              <w:left w:val="single" w:sz="4" w:space="0" w:color="auto"/>
              <w:bottom w:val="single" w:sz="4" w:space="0" w:color="auto"/>
              <w:right w:val="single" w:sz="4" w:space="0" w:color="auto"/>
            </w:tcBorders>
            <w:shd w:val="clear" w:color="000000" w:fill="C5E0B3" w:themeFill="accent6" w:themeFillTint="66"/>
            <w:vAlign w:val="center"/>
            <w:hideMark/>
          </w:tcPr>
          <w:p w14:paraId="466F4296" w14:textId="77777777" w:rsidR="00A7399E" w:rsidRPr="00537921" w:rsidRDefault="00A7399E" w:rsidP="00A7399E">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Δικαιούχοι Φορείς</w:t>
            </w:r>
          </w:p>
        </w:tc>
        <w:tc>
          <w:tcPr>
            <w:tcW w:w="1447"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355A5FF1" w14:textId="77777777" w:rsidR="00A7399E" w:rsidRPr="00537921" w:rsidRDefault="00A7399E" w:rsidP="00A7399E">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Προϋπολογισμός Ένταξης Έργων</w:t>
            </w:r>
          </w:p>
        </w:tc>
        <w:tc>
          <w:tcPr>
            <w:tcW w:w="861"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671F6628" w14:textId="77777777" w:rsidR="00A7399E" w:rsidRPr="00537921" w:rsidRDefault="00A7399E" w:rsidP="00A7399E">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Ποσοστό </w:t>
            </w:r>
            <w:r w:rsidRPr="00537921">
              <w:rPr>
                <w:rFonts w:ascii="Arial Narrow" w:eastAsia="Times New Roman" w:hAnsi="Arial Narrow" w:cstheme="minorHAnsi"/>
                <w:b/>
                <w:bCs/>
                <w:color w:val="000000"/>
                <w:sz w:val="18"/>
                <w:szCs w:val="18"/>
                <w:lang w:eastAsia="el-GR"/>
              </w:rPr>
              <w:br/>
              <w:t>του Συνόλου</w:t>
            </w:r>
          </w:p>
        </w:tc>
        <w:tc>
          <w:tcPr>
            <w:tcW w:w="1113"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3A9F02EB" w14:textId="77777777" w:rsidR="00A7399E" w:rsidRPr="00537921" w:rsidRDefault="00A7399E" w:rsidP="00A7399E">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Νομικές Δεσμεύσεις</w:t>
            </w:r>
          </w:p>
        </w:tc>
        <w:tc>
          <w:tcPr>
            <w:tcW w:w="1259"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013FCAEA" w14:textId="77777777" w:rsidR="00A7399E" w:rsidRPr="00537921" w:rsidRDefault="00A7399E" w:rsidP="00A7399E">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Ποσοστό </w:t>
            </w:r>
            <w:r w:rsidRPr="00537921">
              <w:rPr>
                <w:rFonts w:ascii="Arial Narrow" w:eastAsia="Times New Roman" w:hAnsi="Arial Narrow" w:cstheme="minorHAnsi"/>
                <w:b/>
                <w:bCs/>
                <w:color w:val="000000"/>
                <w:sz w:val="18"/>
                <w:szCs w:val="18"/>
                <w:lang w:eastAsia="el-GR"/>
              </w:rPr>
              <w:br/>
              <w:t>(ως προς τον Προϋπ/σμο Ένταξης)</w:t>
            </w:r>
          </w:p>
        </w:tc>
        <w:tc>
          <w:tcPr>
            <w:tcW w:w="1132"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075828CF" w14:textId="77777777" w:rsidR="00A7399E" w:rsidRPr="00537921" w:rsidRDefault="00A7399E" w:rsidP="00A7399E">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Πληρωμές </w:t>
            </w:r>
            <w:r w:rsidRPr="00537921">
              <w:rPr>
                <w:rFonts w:ascii="Arial Narrow" w:eastAsia="Times New Roman" w:hAnsi="Arial Narrow" w:cstheme="minorHAnsi"/>
                <w:b/>
                <w:bCs/>
                <w:color w:val="000000"/>
                <w:sz w:val="18"/>
                <w:szCs w:val="18"/>
                <w:lang w:eastAsia="el-GR"/>
              </w:rPr>
              <w:br/>
              <w:t>(έως 10.2020)</w:t>
            </w:r>
          </w:p>
        </w:tc>
        <w:tc>
          <w:tcPr>
            <w:tcW w:w="1133"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5C2250B6" w14:textId="77777777" w:rsidR="00A7399E" w:rsidRPr="00537921" w:rsidRDefault="00A7399E" w:rsidP="00A7399E">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Ποσοστό</w:t>
            </w:r>
            <w:r w:rsidRPr="00537921">
              <w:rPr>
                <w:rFonts w:ascii="Arial Narrow" w:eastAsia="Times New Roman" w:hAnsi="Arial Narrow" w:cstheme="minorHAnsi"/>
                <w:b/>
                <w:bCs/>
                <w:color w:val="000000"/>
                <w:sz w:val="18"/>
                <w:szCs w:val="18"/>
                <w:lang w:eastAsia="el-GR"/>
              </w:rPr>
              <w:br/>
              <w:t>(ως προς τις Νομικές Δεσμεύσεις)</w:t>
            </w:r>
          </w:p>
        </w:tc>
      </w:tr>
      <w:tr w:rsidR="00A7399E" w:rsidRPr="00537921" w14:paraId="5BE35652" w14:textId="77777777" w:rsidTr="002E2593">
        <w:trPr>
          <w:trHeight w:val="170"/>
        </w:trPr>
        <w:tc>
          <w:tcPr>
            <w:tcW w:w="2675" w:type="dxa"/>
            <w:tcBorders>
              <w:top w:val="nil"/>
              <w:left w:val="single" w:sz="4" w:space="0" w:color="auto"/>
              <w:bottom w:val="single" w:sz="4" w:space="0" w:color="auto"/>
              <w:right w:val="single" w:sz="4" w:space="0" w:color="auto"/>
            </w:tcBorders>
            <w:shd w:val="clear" w:color="000000" w:fill="FFFFFF"/>
            <w:vAlign w:val="center"/>
            <w:hideMark/>
          </w:tcPr>
          <w:p w14:paraId="4921CE6B"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Μεγάλοι Δήμοι (Μυτιλήνης, Δυτικής Λέσβου, Χίου, Ανατολικής και Δυτικής Σάμου)</w:t>
            </w:r>
          </w:p>
        </w:tc>
        <w:tc>
          <w:tcPr>
            <w:tcW w:w="1447" w:type="dxa"/>
            <w:tcBorders>
              <w:top w:val="nil"/>
              <w:left w:val="nil"/>
              <w:bottom w:val="single" w:sz="4" w:space="0" w:color="auto"/>
              <w:right w:val="single" w:sz="4" w:space="0" w:color="auto"/>
            </w:tcBorders>
            <w:shd w:val="clear" w:color="000000" w:fill="FFFFFF"/>
            <w:vAlign w:val="center"/>
            <w:hideMark/>
          </w:tcPr>
          <w:p w14:paraId="30F8C0A7"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4.497.287 €</w:t>
            </w:r>
          </w:p>
        </w:tc>
        <w:tc>
          <w:tcPr>
            <w:tcW w:w="861" w:type="dxa"/>
            <w:tcBorders>
              <w:top w:val="nil"/>
              <w:left w:val="nil"/>
              <w:bottom w:val="single" w:sz="4" w:space="0" w:color="auto"/>
              <w:right w:val="single" w:sz="4" w:space="0" w:color="auto"/>
            </w:tcBorders>
            <w:shd w:val="clear" w:color="000000" w:fill="FFFFFF"/>
            <w:vAlign w:val="center"/>
            <w:hideMark/>
          </w:tcPr>
          <w:p w14:paraId="5203A214"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11,95%</w:t>
            </w:r>
          </w:p>
        </w:tc>
        <w:tc>
          <w:tcPr>
            <w:tcW w:w="1113" w:type="dxa"/>
            <w:tcBorders>
              <w:top w:val="nil"/>
              <w:left w:val="nil"/>
              <w:bottom w:val="single" w:sz="4" w:space="0" w:color="auto"/>
              <w:right w:val="single" w:sz="4" w:space="0" w:color="auto"/>
            </w:tcBorders>
            <w:shd w:val="clear" w:color="000000" w:fill="FFFFFF"/>
            <w:vAlign w:val="center"/>
            <w:hideMark/>
          </w:tcPr>
          <w:p w14:paraId="706DCA2E"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3.718.744 €</w:t>
            </w:r>
          </w:p>
        </w:tc>
        <w:tc>
          <w:tcPr>
            <w:tcW w:w="1259" w:type="dxa"/>
            <w:tcBorders>
              <w:top w:val="nil"/>
              <w:left w:val="nil"/>
              <w:bottom w:val="single" w:sz="4" w:space="0" w:color="auto"/>
              <w:right w:val="single" w:sz="4" w:space="0" w:color="auto"/>
            </w:tcBorders>
            <w:shd w:val="clear" w:color="000000" w:fill="FFFFFF"/>
            <w:vAlign w:val="center"/>
            <w:hideMark/>
          </w:tcPr>
          <w:p w14:paraId="3EF23CA6"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82,69%</w:t>
            </w:r>
          </w:p>
        </w:tc>
        <w:tc>
          <w:tcPr>
            <w:tcW w:w="1132" w:type="dxa"/>
            <w:tcBorders>
              <w:top w:val="nil"/>
              <w:left w:val="nil"/>
              <w:bottom w:val="single" w:sz="4" w:space="0" w:color="auto"/>
              <w:right w:val="single" w:sz="4" w:space="0" w:color="auto"/>
            </w:tcBorders>
            <w:shd w:val="clear" w:color="000000" w:fill="FFFFFF"/>
            <w:vAlign w:val="center"/>
            <w:hideMark/>
          </w:tcPr>
          <w:p w14:paraId="6E0D828B"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2.113.453 €</w:t>
            </w:r>
          </w:p>
        </w:tc>
        <w:tc>
          <w:tcPr>
            <w:tcW w:w="1133" w:type="dxa"/>
            <w:tcBorders>
              <w:top w:val="nil"/>
              <w:left w:val="nil"/>
              <w:bottom w:val="single" w:sz="4" w:space="0" w:color="auto"/>
              <w:right w:val="single" w:sz="4" w:space="0" w:color="auto"/>
            </w:tcBorders>
            <w:shd w:val="clear" w:color="000000" w:fill="FFFFFF"/>
            <w:vAlign w:val="center"/>
            <w:hideMark/>
          </w:tcPr>
          <w:p w14:paraId="17561153"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56,83%</w:t>
            </w:r>
          </w:p>
        </w:tc>
      </w:tr>
      <w:tr w:rsidR="00A7399E" w:rsidRPr="00537921" w14:paraId="46958A50" w14:textId="77777777" w:rsidTr="002E2593">
        <w:trPr>
          <w:trHeight w:val="170"/>
        </w:trPr>
        <w:tc>
          <w:tcPr>
            <w:tcW w:w="2675" w:type="dxa"/>
            <w:tcBorders>
              <w:top w:val="nil"/>
              <w:left w:val="single" w:sz="4" w:space="0" w:color="auto"/>
              <w:bottom w:val="single" w:sz="4" w:space="0" w:color="auto"/>
              <w:right w:val="single" w:sz="4" w:space="0" w:color="auto"/>
            </w:tcBorders>
            <w:shd w:val="clear" w:color="000000" w:fill="FFFFFF"/>
            <w:vAlign w:val="center"/>
            <w:hideMark/>
          </w:tcPr>
          <w:p w14:paraId="3B737855"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Μικροί Δήμοι (Λήμνου, Ικαρίας)</w:t>
            </w:r>
          </w:p>
        </w:tc>
        <w:tc>
          <w:tcPr>
            <w:tcW w:w="1447" w:type="dxa"/>
            <w:tcBorders>
              <w:top w:val="nil"/>
              <w:left w:val="nil"/>
              <w:bottom w:val="single" w:sz="4" w:space="0" w:color="auto"/>
              <w:right w:val="single" w:sz="4" w:space="0" w:color="auto"/>
            </w:tcBorders>
            <w:shd w:val="clear" w:color="000000" w:fill="FFFFFF"/>
            <w:vAlign w:val="center"/>
            <w:hideMark/>
          </w:tcPr>
          <w:p w14:paraId="57DC27F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1.535.350 €</w:t>
            </w:r>
          </w:p>
        </w:tc>
        <w:tc>
          <w:tcPr>
            <w:tcW w:w="861" w:type="dxa"/>
            <w:tcBorders>
              <w:top w:val="nil"/>
              <w:left w:val="nil"/>
              <w:bottom w:val="single" w:sz="4" w:space="0" w:color="auto"/>
              <w:right w:val="single" w:sz="4" w:space="0" w:color="auto"/>
            </w:tcBorders>
            <w:shd w:val="clear" w:color="000000" w:fill="FFFFFF"/>
            <w:vAlign w:val="center"/>
            <w:hideMark/>
          </w:tcPr>
          <w:p w14:paraId="33F66628"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4,08%</w:t>
            </w:r>
          </w:p>
        </w:tc>
        <w:tc>
          <w:tcPr>
            <w:tcW w:w="1113" w:type="dxa"/>
            <w:tcBorders>
              <w:top w:val="nil"/>
              <w:left w:val="nil"/>
              <w:bottom w:val="single" w:sz="4" w:space="0" w:color="auto"/>
              <w:right w:val="single" w:sz="4" w:space="0" w:color="auto"/>
            </w:tcBorders>
            <w:shd w:val="clear" w:color="000000" w:fill="FFFFFF"/>
            <w:vAlign w:val="center"/>
            <w:hideMark/>
          </w:tcPr>
          <w:p w14:paraId="0EB9D930"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1.535.350 €</w:t>
            </w:r>
          </w:p>
        </w:tc>
        <w:tc>
          <w:tcPr>
            <w:tcW w:w="1259" w:type="dxa"/>
            <w:tcBorders>
              <w:top w:val="nil"/>
              <w:left w:val="nil"/>
              <w:bottom w:val="single" w:sz="4" w:space="0" w:color="auto"/>
              <w:right w:val="single" w:sz="4" w:space="0" w:color="auto"/>
            </w:tcBorders>
            <w:shd w:val="clear" w:color="000000" w:fill="FFFFFF"/>
            <w:vAlign w:val="center"/>
            <w:hideMark/>
          </w:tcPr>
          <w:p w14:paraId="0ACDB2F3"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132" w:type="dxa"/>
            <w:tcBorders>
              <w:top w:val="nil"/>
              <w:left w:val="nil"/>
              <w:bottom w:val="single" w:sz="4" w:space="0" w:color="auto"/>
              <w:right w:val="single" w:sz="4" w:space="0" w:color="auto"/>
            </w:tcBorders>
            <w:shd w:val="clear" w:color="000000" w:fill="FFFFFF"/>
            <w:vAlign w:val="center"/>
            <w:hideMark/>
          </w:tcPr>
          <w:p w14:paraId="1056C3B6"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710.831 €</w:t>
            </w:r>
          </w:p>
        </w:tc>
        <w:tc>
          <w:tcPr>
            <w:tcW w:w="1133" w:type="dxa"/>
            <w:tcBorders>
              <w:top w:val="nil"/>
              <w:left w:val="nil"/>
              <w:bottom w:val="single" w:sz="4" w:space="0" w:color="auto"/>
              <w:right w:val="single" w:sz="4" w:space="0" w:color="auto"/>
            </w:tcBorders>
            <w:shd w:val="clear" w:color="000000" w:fill="FFFFFF"/>
            <w:vAlign w:val="center"/>
            <w:hideMark/>
          </w:tcPr>
          <w:p w14:paraId="6B9ECFC4"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46,30%</w:t>
            </w:r>
          </w:p>
        </w:tc>
      </w:tr>
      <w:tr w:rsidR="00A7399E" w:rsidRPr="00537921" w14:paraId="1F17AFC6"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71E7FF7E"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Οργανισμοί Κοινωνικής Προστασίας Δήμων</w:t>
            </w:r>
          </w:p>
        </w:tc>
        <w:tc>
          <w:tcPr>
            <w:tcW w:w="1447" w:type="dxa"/>
            <w:tcBorders>
              <w:top w:val="nil"/>
              <w:left w:val="nil"/>
              <w:bottom w:val="single" w:sz="4" w:space="0" w:color="auto"/>
              <w:right w:val="single" w:sz="4" w:space="0" w:color="auto"/>
            </w:tcBorders>
            <w:shd w:val="clear" w:color="000000" w:fill="FFFFFF"/>
            <w:vAlign w:val="center"/>
            <w:hideMark/>
          </w:tcPr>
          <w:p w14:paraId="6C417C35"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2.376.336 €</w:t>
            </w:r>
          </w:p>
        </w:tc>
        <w:tc>
          <w:tcPr>
            <w:tcW w:w="861" w:type="dxa"/>
            <w:tcBorders>
              <w:top w:val="nil"/>
              <w:left w:val="nil"/>
              <w:bottom w:val="single" w:sz="4" w:space="0" w:color="auto"/>
              <w:right w:val="single" w:sz="4" w:space="0" w:color="auto"/>
            </w:tcBorders>
            <w:shd w:val="clear" w:color="000000" w:fill="FFFFFF"/>
            <w:vAlign w:val="center"/>
            <w:hideMark/>
          </w:tcPr>
          <w:p w14:paraId="2746EBC6"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6,31%</w:t>
            </w:r>
          </w:p>
        </w:tc>
        <w:tc>
          <w:tcPr>
            <w:tcW w:w="1113" w:type="dxa"/>
            <w:tcBorders>
              <w:top w:val="nil"/>
              <w:left w:val="nil"/>
              <w:bottom w:val="single" w:sz="4" w:space="0" w:color="auto"/>
              <w:right w:val="single" w:sz="4" w:space="0" w:color="auto"/>
            </w:tcBorders>
            <w:shd w:val="clear" w:color="000000" w:fill="FFFFFF"/>
            <w:vAlign w:val="center"/>
            <w:hideMark/>
          </w:tcPr>
          <w:p w14:paraId="66CFE1C5"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2.376.336 €</w:t>
            </w:r>
          </w:p>
        </w:tc>
        <w:tc>
          <w:tcPr>
            <w:tcW w:w="1259" w:type="dxa"/>
            <w:tcBorders>
              <w:top w:val="nil"/>
              <w:left w:val="nil"/>
              <w:bottom w:val="single" w:sz="4" w:space="0" w:color="auto"/>
              <w:right w:val="single" w:sz="4" w:space="0" w:color="auto"/>
            </w:tcBorders>
            <w:shd w:val="clear" w:color="000000" w:fill="FFFFFF"/>
            <w:vAlign w:val="center"/>
            <w:hideMark/>
          </w:tcPr>
          <w:p w14:paraId="5015306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132" w:type="dxa"/>
            <w:tcBorders>
              <w:top w:val="nil"/>
              <w:left w:val="nil"/>
              <w:bottom w:val="single" w:sz="4" w:space="0" w:color="auto"/>
              <w:right w:val="single" w:sz="4" w:space="0" w:color="auto"/>
            </w:tcBorders>
            <w:shd w:val="clear" w:color="000000" w:fill="FFFFFF"/>
            <w:vAlign w:val="center"/>
            <w:hideMark/>
          </w:tcPr>
          <w:p w14:paraId="57EF10EC"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1.240.197 €</w:t>
            </w:r>
          </w:p>
        </w:tc>
        <w:tc>
          <w:tcPr>
            <w:tcW w:w="1133" w:type="dxa"/>
            <w:tcBorders>
              <w:top w:val="nil"/>
              <w:left w:val="nil"/>
              <w:bottom w:val="single" w:sz="4" w:space="0" w:color="auto"/>
              <w:right w:val="single" w:sz="4" w:space="0" w:color="auto"/>
            </w:tcBorders>
            <w:shd w:val="clear" w:color="000000" w:fill="FFFFFF"/>
            <w:vAlign w:val="center"/>
            <w:hideMark/>
          </w:tcPr>
          <w:p w14:paraId="09691357"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52,19%</w:t>
            </w:r>
          </w:p>
        </w:tc>
      </w:tr>
      <w:tr w:rsidR="00A7399E" w:rsidRPr="00537921" w14:paraId="5D4695F6"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6ABEF720"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Δημοτικές Κοινωφελείς Επιχειρήσεις</w:t>
            </w:r>
          </w:p>
        </w:tc>
        <w:tc>
          <w:tcPr>
            <w:tcW w:w="1447" w:type="dxa"/>
            <w:tcBorders>
              <w:top w:val="nil"/>
              <w:left w:val="nil"/>
              <w:bottom w:val="single" w:sz="4" w:space="0" w:color="auto"/>
              <w:right w:val="single" w:sz="4" w:space="0" w:color="auto"/>
            </w:tcBorders>
            <w:shd w:val="clear" w:color="000000" w:fill="FFFFFF"/>
            <w:vAlign w:val="center"/>
            <w:hideMark/>
          </w:tcPr>
          <w:p w14:paraId="3B1B694E"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600.000 €</w:t>
            </w:r>
          </w:p>
        </w:tc>
        <w:tc>
          <w:tcPr>
            <w:tcW w:w="861" w:type="dxa"/>
            <w:tcBorders>
              <w:top w:val="nil"/>
              <w:left w:val="nil"/>
              <w:bottom w:val="single" w:sz="4" w:space="0" w:color="auto"/>
              <w:right w:val="single" w:sz="4" w:space="0" w:color="auto"/>
            </w:tcBorders>
            <w:shd w:val="clear" w:color="000000" w:fill="FFFFFF"/>
            <w:vAlign w:val="center"/>
            <w:hideMark/>
          </w:tcPr>
          <w:p w14:paraId="25A3B7A5"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1,59%</w:t>
            </w:r>
          </w:p>
        </w:tc>
        <w:tc>
          <w:tcPr>
            <w:tcW w:w="1113" w:type="dxa"/>
            <w:tcBorders>
              <w:top w:val="nil"/>
              <w:left w:val="nil"/>
              <w:bottom w:val="single" w:sz="4" w:space="0" w:color="auto"/>
              <w:right w:val="single" w:sz="4" w:space="0" w:color="auto"/>
            </w:tcBorders>
            <w:shd w:val="clear" w:color="000000" w:fill="FFFFFF"/>
            <w:vAlign w:val="center"/>
            <w:hideMark/>
          </w:tcPr>
          <w:p w14:paraId="14C8F46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600.000 €</w:t>
            </w:r>
          </w:p>
        </w:tc>
        <w:tc>
          <w:tcPr>
            <w:tcW w:w="1259" w:type="dxa"/>
            <w:tcBorders>
              <w:top w:val="nil"/>
              <w:left w:val="nil"/>
              <w:bottom w:val="single" w:sz="4" w:space="0" w:color="auto"/>
              <w:right w:val="single" w:sz="4" w:space="0" w:color="auto"/>
            </w:tcBorders>
            <w:shd w:val="clear" w:color="000000" w:fill="FFFFFF"/>
            <w:vAlign w:val="center"/>
            <w:hideMark/>
          </w:tcPr>
          <w:p w14:paraId="7C550DD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132" w:type="dxa"/>
            <w:tcBorders>
              <w:top w:val="nil"/>
              <w:left w:val="nil"/>
              <w:bottom w:val="single" w:sz="4" w:space="0" w:color="auto"/>
              <w:right w:val="single" w:sz="4" w:space="0" w:color="auto"/>
            </w:tcBorders>
            <w:shd w:val="clear" w:color="000000" w:fill="FFFFFF"/>
            <w:vAlign w:val="center"/>
            <w:hideMark/>
          </w:tcPr>
          <w:p w14:paraId="66013664"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378.206 €</w:t>
            </w:r>
          </w:p>
        </w:tc>
        <w:tc>
          <w:tcPr>
            <w:tcW w:w="1133" w:type="dxa"/>
            <w:tcBorders>
              <w:top w:val="nil"/>
              <w:left w:val="nil"/>
              <w:bottom w:val="single" w:sz="4" w:space="0" w:color="auto"/>
              <w:right w:val="single" w:sz="4" w:space="0" w:color="auto"/>
            </w:tcBorders>
            <w:shd w:val="clear" w:color="000000" w:fill="FFFFFF"/>
            <w:vAlign w:val="center"/>
            <w:hideMark/>
          </w:tcPr>
          <w:p w14:paraId="57907E35"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63,03%</w:t>
            </w:r>
          </w:p>
        </w:tc>
      </w:tr>
      <w:tr w:rsidR="00A7399E" w:rsidRPr="00537921" w14:paraId="3B932331" w14:textId="77777777" w:rsidTr="002E2593">
        <w:trPr>
          <w:trHeight w:val="170"/>
        </w:trPr>
        <w:tc>
          <w:tcPr>
            <w:tcW w:w="2675" w:type="dxa"/>
            <w:tcBorders>
              <w:top w:val="nil"/>
              <w:left w:val="single" w:sz="4" w:space="0" w:color="auto"/>
              <w:bottom w:val="single" w:sz="4" w:space="0" w:color="auto"/>
              <w:right w:val="single" w:sz="4" w:space="0" w:color="auto"/>
            </w:tcBorders>
            <w:shd w:val="clear" w:color="000000" w:fill="FFFFFF"/>
            <w:vAlign w:val="center"/>
            <w:hideMark/>
          </w:tcPr>
          <w:p w14:paraId="77F3EEFB"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Νοσοκομεία</w:t>
            </w:r>
          </w:p>
        </w:tc>
        <w:tc>
          <w:tcPr>
            <w:tcW w:w="1447" w:type="dxa"/>
            <w:tcBorders>
              <w:top w:val="nil"/>
              <w:left w:val="nil"/>
              <w:bottom w:val="single" w:sz="4" w:space="0" w:color="auto"/>
              <w:right w:val="single" w:sz="4" w:space="0" w:color="auto"/>
            </w:tcBorders>
            <w:shd w:val="clear" w:color="000000" w:fill="FFFFFF"/>
            <w:vAlign w:val="center"/>
            <w:hideMark/>
          </w:tcPr>
          <w:p w14:paraId="6424139C"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638.542 €</w:t>
            </w:r>
          </w:p>
        </w:tc>
        <w:tc>
          <w:tcPr>
            <w:tcW w:w="861" w:type="dxa"/>
            <w:tcBorders>
              <w:top w:val="nil"/>
              <w:left w:val="nil"/>
              <w:bottom w:val="single" w:sz="4" w:space="0" w:color="auto"/>
              <w:right w:val="single" w:sz="4" w:space="0" w:color="auto"/>
            </w:tcBorders>
            <w:shd w:val="clear" w:color="000000" w:fill="FFFFFF"/>
            <w:vAlign w:val="center"/>
            <w:hideMark/>
          </w:tcPr>
          <w:p w14:paraId="57112E66"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1,70%</w:t>
            </w:r>
          </w:p>
        </w:tc>
        <w:tc>
          <w:tcPr>
            <w:tcW w:w="1113" w:type="dxa"/>
            <w:tcBorders>
              <w:top w:val="nil"/>
              <w:left w:val="nil"/>
              <w:bottom w:val="single" w:sz="4" w:space="0" w:color="auto"/>
              <w:right w:val="single" w:sz="4" w:space="0" w:color="auto"/>
            </w:tcBorders>
            <w:shd w:val="clear" w:color="000000" w:fill="FFFFFF"/>
            <w:vAlign w:val="center"/>
            <w:hideMark/>
          </w:tcPr>
          <w:p w14:paraId="492DDA04"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259" w:type="dxa"/>
            <w:tcBorders>
              <w:top w:val="nil"/>
              <w:left w:val="nil"/>
              <w:bottom w:val="single" w:sz="4" w:space="0" w:color="auto"/>
              <w:right w:val="single" w:sz="4" w:space="0" w:color="auto"/>
            </w:tcBorders>
            <w:shd w:val="clear" w:color="000000" w:fill="FFFFFF"/>
            <w:vAlign w:val="center"/>
            <w:hideMark/>
          </w:tcPr>
          <w:p w14:paraId="7F11B8EB"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132" w:type="dxa"/>
            <w:tcBorders>
              <w:top w:val="nil"/>
              <w:left w:val="nil"/>
              <w:bottom w:val="single" w:sz="4" w:space="0" w:color="auto"/>
              <w:right w:val="single" w:sz="4" w:space="0" w:color="auto"/>
            </w:tcBorders>
            <w:shd w:val="clear" w:color="000000" w:fill="FFFFFF"/>
            <w:vAlign w:val="center"/>
            <w:hideMark/>
          </w:tcPr>
          <w:p w14:paraId="65F01E08"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33" w:type="dxa"/>
            <w:tcBorders>
              <w:top w:val="nil"/>
              <w:left w:val="nil"/>
              <w:bottom w:val="single" w:sz="4" w:space="0" w:color="auto"/>
              <w:right w:val="single" w:sz="4" w:space="0" w:color="auto"/>
            </w:tcBorders>
            <w:shd w:val="clear" w:color="000000" w:fill="FFFFFF"/>
            <w:vAlign w:val="center"/>
            <w:hideMark/>
          </w:tcPr>
          <w:p w14:paraId="47BD131D"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A7399E" w:rsidRPr="00537921" w14:paraId="738128AE" w14:textId="77777777" w:rsidTr="002E2593">
        <w:trPr>
          <w:trHeight w:val="170"/>
        </w:trPr>
        <w:tc>
          <w:tcPr>
            <w:tcW w:w="2675" w:type="dxa"/>
            <w:tcBorders>
              <w:top w:val="nil"/>
              <w:left w:val="single" w:sz="4" w:space="0" w:color="auto"/>
              <w:bottom w:val="single" w:sz="4" w:space="0" w:color="auto"/>
              <w:right w:val="single" w:sz="4" w:space="0" w:color="auto"/>
            </w:tcBorders>
            <w:shd w:val="clear" w:color="000000" w:fill="FFFFFF"/>
            <w:vAlign w:val="center"/>
            <w:hideMark/>
          </w:tcPr>
          <w:p w14:paraId="16B9D89C"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Περιφέρεια Βορείου Αιγαίου</w:t>
            </w:r>
          </w:p>
        </w:tc>
        <w:tc>
          <w:tcPr>
            <w:tcW w:w="1447" w:type="dxa"/>
            <w:tcBorders>
              <w:top w:val="nil"/>
              <w:left w:val="nil"/>
              <w:bottom w:val="single" w:sz="4" w:space="0" w:color="auto"/>
              <w:right w:val="single" w:sz="4" w:space="0" w:color="auto"/>
            </w:tcBorders>
            <w:shd w:val="clear" w:color="000000" w:fill="FFFFFF"/>
            <w:vAlign w:val="center"/>
            <w:hideMark/>
          </w:tcPr>
          <w:p w14:paraId="72B788EC"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215.727 €</w:t>
            </w:r>
          </w:p>
        </w:tc>
        <w:tc>
          <w:tcPr>
            <w:tcW w:w="861" w:type="dxa"/>
            <w:tcBorders>
              <w:top w:val="nil"/>
              <w:left w:val="nil"/>
              <w:bottom w:val="single" w:sz="4" w:space="0" w:color="auto"/>
              <w:right w:val="single" w:sz="4" w:space="0" w:color="auto"/>
            </w:tcBorders>
            <w:shd w:val="clear" w:color="000000" w:fill="FFFFFF"/>
            <w:vAlign w:val="center"/>
            <w:hideMark/>
          </w:tcPr>
          <w:p w14:paraId="060CC50B"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0,57%</w:t>
            </w:r>
          </w:p>
        </w:tc>
        <w:tc>
          <w:tcPr>
            <w:tcW w:w="1113" w:type="dxa"/>
            <w:tcBorders>
              <w:top w:val="nil"/>
              <w:left w:val="nil"/>
              <w:bottom w:val="single" w:sz="4" w:space="0" w:color="auto"/>
              <w:right w:val="single" w:sz="4" w:space="0" w:color="auto"/>
            </w:tcBorders>
            <w:shd w:val="clear" w:color="000000" w:fill="FFFFFF"/>
            <w:vAlign w:val="center"/>
            <w:hideMark/>
          </w:tcPr>
          <w:p w14:paraId="32EFDB7D"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215.727 €</w:t>
            </w:r>
          </w:p>
        </w:tc>
        <w:tc>
          <w:tcPr>
            <w:tcW w:w="1259" w:type="dxa"/>
            <w:tcBorders>
              <w:top w:val="nil"/>
              <w:left w:val="nil"/>
              <w:bottom w:val="single" w:sz="4" w:space="0" w:color="auto"/>
              <w:right w:val="single" w:sz="4" w:space="0" w:color="auto"/>
            </w:tcBorders>
            <w:shd w:val="clear" w:color="000000" w:fill="FFFFFF"/>
            <w:vAlign w:val="center"/>
            <w:hideMark/>
          </w:tcPr>
          <w:p w14:paraId="36C40F7F"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132" w:type="dxa"/>
            <w:tcBorders>
              <w:top w:val="nil"/>
              <w:left w:val="nil"/>
              <w:bottom w:val="single" w:sz="4" w:space="0" w:color="auto"/>
              <w:right w:val="single" w:sz="4" w:space="0" w:color="auto"/>
            </w:tcBorders>
            <w:shd w:val="clear" w:color="000000" w:fill="FFFFFF"/>
            <w:vAlign w:val="center"/>
            <w:hideMark/>
          </w:tcPr>
          <w:p w14:paraId="1A9340BF"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32.605 €</w:t>
            </w:r>
          </w:p>
        </w:tc>
        <w:tc>
          <w:tcPr>
            <w:tcW w:w="1133" w:type="dxa"/>
            <w:tcBorders>
              <w:top w:val="nil"/>
              <w:left w:val="nil"/>
              <w:bottom w:val="single" w:sz="4" w:space="0" w:color="auto"/>
              <w:right w:val="single" w:sz="4" w:space="0" w:color="auto"/>
            </w:tcBorders>
            <w:shd w:val="clear" w:color="000000" w:fill="FFFFFF"/>
            <w:vAlign w:val="center"/>
            <w:hideMark/>
          </w:tcPr>
          <w:p w14:paraId="1E27AF6A"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15,11%</w:t>
            </w:r>
          </w:p>
        </w:tc>
      </w:tr>
      <w:tr w:rsidR="00A7399E" w:rsidRPr="00537921" w14:paraId="652C1406" w14:textId="77777777" w:rsidTr="002E2593">
        <w:trPr>
          <w:trHeight w:val="170"/>
        </w:trPr>
        <w:tc>
          <w:tcPr>
            <w:tcW w:w="2675" w:type="dxa"/>
            <w:tcBorders>
              <w:top w:val="nil"/>
              <w:left w:val="single" w:sz="4" w:space="0" w:color="auto"/>
              <w:bottom w:val="single" w:sz="4" w:space="0" w:color="auto"/>
              <w:right w:val="single" w:sz="4" w:space="0" w:color="auto"/>
            </w:tcBorders>
            <w:shd w:val="clear" w:color="000000" w:fill="FFFFFF"/>
            <w:vAlign w:val="center"/>
            <w:hideMark/>
          </w:tcPr>
          <w:p w14:paraId="3D029DBD"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ΕΥΔ ΕΠ Περιφέρειας Βορείου Αιγαίου</w:t>
            </w:r>
          </w:p>
        </w:tc>
        <w:tc>
          <w:tcPr>
            <w:tcW w:w="1447" w:type="dxa"/>
            <w:tcBorders>
              <w:top w:val="nil"/>
              <w:left w:val="nil"/>
              <w:bottom w:val="single" w:sz="4" w:space="0" w:color="auto"/>
              <w:right w:val="single" w:sz="4" w:space="0" w:color="auto"/>
            </w:tcBorders>
            <w:shd w:val="clear" w:color="000000" w:fill="FFFFFF"/>
            <w:vAlign w:val="center"/>
            <w:hideMark/>
          </w:tcPr>
          <w:p w14:paraId="286A1F52"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332.995 €</w:t>
            </w:r>
          </w:p>
        </w:tc>
        <w:tc>
          <w:tcPr>
            <w:tcW w:w="861" w:type="dxa"/>
            <w:tcBorders>
              <w:top w:val="nil"/>
              <w:left w:val="nil"/>
              <w:bottom w:val="single" w:sz="4" w:space="0" w:color="auto"/>
              <w:right w:val="single" w:sz="4" w:space="0" w:color="auto"/>
            </w:tcBorders>
            <w:shd w:val="clear" w:color="000000" w:fill="FFFFFF"/>
            <w:vAlign w:val="center"/>
            <w:hideMark/>
          </w:tcPr>
          <w:p w14:paraId="0A406775"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0,88%</w:t>
            </w:r>
          </w:p>
        </w:tc>
        <w:tc>
          <w:tcPr>
            <w:tcW w:w="1113" w:type="dxa"/>
            <w:tcBorders>
              <w:top w:val="nil"/>
              <w:left w:val="nil"/>
              <w:bottom w:val="single" w:sz="4" w:space="0" w:color="auto"/>
              <w:right w:val="single" w:sz="4" w:space="0" w:color="auto"/>
            </w:tcBorders>
            <w:shd w:val="clear" w:color="000000" w:fill="FFFFFF"/>
            <w:vAlign w:val="center"/>
            <w:hideMark/>
          </w:tcPr>
          <w:p w14:paraId="63CD9EBC"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227.923 €</w:t>
            </w:r>
          </w:p>
        </w:tc>
        <w:tc>
          <w:tcPr>
            <w:tcW w:w="1259" w:type="dxa"/>
            <w:tcBorders>
              <w:top w:val="nil"/>
              <w:left w:val="nil"/>
              <w:bottom w:val="single" w:sz="4" w:space="0" w:color="auto"/>
              <w:right w:val="single" w:sz="4" w:space="0" w:color="auto"/>
            </w:tcBorders>
            <w:shd w:val="clear" w:color="000000" w:fill="FFFFFF"/>
            <w:vAlign w:val="center"/>
            <w:hideMark/>
          </w:tcPr>
          <w:p w14:paraId="624F8B14"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68,45%</w:t>
            </w:r>
          </w:p>
        </w:tc>
        <w:tc>
          <w:tcPr>
            <w:tcW w:w="1132" w:type="dxa"/>
            <w:tcBorders>
              <w:top w:val="nil"/>
              <w:left w:val="nil"/>
              <w:bottom w:val="single" w:sz="4" w:space="0" w:color="auto"/>
              <w:right w:val="single" w:sz="4" w:space="0" w:color="auto"/>
            </w:tcBorders>
            <w:shd w:val="clear" w:color="000000" w:fill="FFFFFF"/>
            <w:vAlign w:val="center"/>
            <w:hideMark/>
          </w:tcPr>
          <w:p w14:paraId="209776FA"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208.206 €</w:t>
            </w:r>
          </w:p>
        </w:tc>
        <w:tc>
          <w:tcPr>
            <w:tcW w:w="1133" w:type="dxa"/>
            <w:tcBorders>
              <w:top w:val="nil"/>
              <w:left w:val="nil"/>
              <w:bottom w:val="single" w:sz="4" w:space="0" w:color="auto"/>
              <w:right w:val="single" w:sz="4" w:space="0" w:color="auto"/>
            </w:tcBorders>
            <w:shd w:val="clear" w:color="000000" w:fill="FFFFFF"/>
            <w:vAlign w:val="center"/>
            <w:hideMark/>
          </w:tcPr>
          <w:p w14:paraId="6DBC2032"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91,35%</w:t>
            </w:r>
          </w:p>
        </w:tc>
      </w:tr>
      <w:tr w:rsidR="00A7399E" w:rsidRPr="00537921" w14:paraId="6212FA5D"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67091FBD"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Μικτό Κέντρο Διημέρευσης Ημερήσιας Φροντίδας για ΑμΕΑ «Η Κυψέλη»</w:t>
            </w:r>
          </w:p>
        </w:tc>
        <w:tc>
          <w:tcPr>
            <w:tcW w:w="1447" w:type="dxa"/>
            <w:tcBorders>
              <w:top w:val="nil"/>
              <w:left w:val="nil"/>
              <w:bottom w:val="single" w:sz="4" w:space="0" w:color="auto"/>
              <w:right w:val="single" w:sz="4" w:space="0" w:color="auto"/>
            </w:tcBorders>
            <w:shd w:val="clear" w:color="000000" w:fill="FFFFFF"/>
            <w:vAlign w:val="center"/>
            <w:hideMark/>
          </w:tcPr>
          <w:p w14:paraId="641395A3"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860.000 €</w:t>
            </w:r>
          </w:p>
        </w:tc>
        <w:tc>
          <w:tcPr>
            <w:tcW w:w="861" w:type="dxa"/>
            <w:tcBorders>
              <w:top w:val="nil"/>
              <w:left w:val="nil"/>
              <w:bottom w:val="single" w:sz="4" w:space="0" w:color="auto"/>
              <w:right w:val="single" w:sz="4" w:space="0" w:color="auto"/>
            </w:tcBorders>
            <w:shd w:val="clear" w:color="000000" w:fill="FFFFFF"/>
            <w:vAlign w:val="center"/>
            <w:hideMark/>
          </w:tcPr>
          <w:p w14:paraId="5E607158"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2,28%</w:t>
            </w:r>
          </w:p>
        </w:tc>
        <w:tc>
          <w:tcPr>
            <w:tcW w:w="1113" w:type="dxa"/>
            <w:tcBorders>
              <w:top w:val="nil"/>
              <w:left w:val="nil"/>
              <w:bottom w:val="single" w:sz="4" w:space="0" w:color="auto"/>
              <w:right w:val="single" w:sz="4" w:space="0" w:color="auto"/>
            </w:tcBorders>
            <w:shd w:val="clear" w:color="000000" w:fill="FFFFFF"/>
            <w:vAlign w:val="center"/>
            <w:hideMark/>
          </w:tcPr>
          <w:p w14:paraId="34E922B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860.000 €</w:t>
            </w:r>
          </w:p>
        </w:tc>
        <w:tc>
          <w:tcPr>
            <w:tcW w:w="1259" w:type="dxa"/>
            <w:tcBorders>
              <w:top w:val="nil"/>
              <w:left w:val="nil"/>
              <w:bottom w:val="single" w:sz="4" w:space="0" w:color="auto"/>
              <w:right w:val="single" w:sz="4" w:space="0" w:color="auto"/>
            </w:tcBorders>
            <w:shd w:val="clear" w:color="000000" w:fill="FFFFFF"/>
            <w:vAlign w:val="center"/>
            <w:hideMark/>
          </w:tcPr>
          <w:p w14:paraId="6EE5E04E"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132" w:type="dxa"/>
            <w:tcBorders>
              <w:top w:val="nil"/>
              <w:left w:val="nil"/>
              <w:bottom w:val="single" w:sz="4" w:space="0" w:color="auto"/>
              <w:right w:val="single" w:sz="4" w:space="0" w:color="auto"/>
            </w:tcBorders>
            <w:shd w:val="clear" w:color="000000" w:fill="FFFFFF"/>
            <w:vAlign w:val="center"/>
            <w:hideMark/>
          </w:tcPr>
          <w:p w14:paraId="03DB0D05"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487.200 €</w:t>
            </w:r>
          </w:p>
        </w:tc>
        <w:tc>
          <w:tcPr>
            <w:tcW w:w="1133" w:type="dxa"/>
            <w:tcBorders>
              <w:top w:val="nil"/>
              <w:left w:val="nil"/>
              <w:bottom w:val="single" w:sz="4" w:space="0" w:color="auto"/>
              <w:right w:val="single" w:sz="4" w:space="0" w:color="auto"/>
            </w:tcBorders>
            <w:shd w:val="clear" w:color="000000" w:fill="FFFFFF"/>
            <w:vAlign w:val="center"/>
            <w:hideMark/>
          </w:tcPr>
          <w:p w14:paraId="058F35E3"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56,65%</w:t>
            </w:r>
          </w:p>
        </w:tc>
      </w:tr>
      <w:tr w:rsidR="00A7399E" w:rsidRPr="00537921" w14:paraId="300B5DBC"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D1BA4C5"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Κέντρο Παιδιού και Εφήβου</w:t>
            </w:r>
          </w:p>
        </w:tc>
        <w:tc>
          <w:tcPr>
            <w:tcW w:w="1447" w:type="dxa"/>
            <w:tcBorders>
              <w:top w:val="nil"/>
              <w:left w:val="nil"/>
              <w:bottom w:val="single" w:sz="4" w:space="0" w:color="auto"/>
              <w:right w:val="single" w:sz="4" w:space="0" w:color="auto"/>
            </w:tcBorders>
            <w:shd w:val="clear" w:color="000000" w:fill="FFFFFF"/>
            <w:vAlign w:val="center"/>
            <w:hideMark/>
          </w:tcPr>
          <w:p w14:paraId="788CCB04"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140.330 €</w:t>
            </w:r>
          </w:p>
        </w:tc>
        <w:tc>
          <w:tcPr>
            <w:tcW w:w="861" w:type="dxa"/>
            <w:tcBorders>
              <w:top w:val="nil"/>
              <w:left w:val="nil"/>
              <w:bottom w:val="single" w:sz="4" w:space="0" w:color="auto"/>
              <w:right w:val="single" w:sz="4" w:space="0" w:color="auto"/>
            </w:tcBorders>
            <w:shd w:val="clear" w:color="000000" w:fill="FFFFFF"/>
            <w:vAlign w:val="center"/>
            <w:hideMark/>
          </w:tcPr>
          <w:p w14:paraId="4C55542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0,37%</w:t>
            </w:r>
          </w:p>
        </w:tc>
        <w:tc>
          <w:tcPr>
            <w:tcW w:w="1113" w:type="dxa"/>
            <w:tcBorders>
              <w:top w:val="nil"/>
              <w:left w:val="nil"/>
              <w:bottom w:val="single" w:sz="4" w:space="0" w:color="auto"/>
              <w:right w:val="single" w:sz="4" w:space="0" w:color="auto"/>
            </w:tcBorders>
            <w:shd w:val="clear" w:color="000000" w:fill="FFFFFF"/>
            <w:vAlign w:val="center"/>
            <w:hideMark/>
          </w:tcPr>
          <w:p w14:paraId="008A7E8B"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140.330 €</w:t>
            </w:r>
          </w:p>
        </w:tc>
        <w:tc>
          <w:tcPr>
            <w:tcW w:w="1259" w:type="dxa"/>
            <w:tcBorders>
              <w:top w:val="nil"/>
              <w:left w:val="nil"/>
              <w:bottom w:val="single" w:sz="4" w:space="0" w:color="auto"/>
              <w:right w:val="single" w:sz="4" w:space="0" w:color="auto"/>
            </w:tcBorders>
            <w:shd w:val="clear" w:color="000000" w:fill="FFFFFF"/>
            <w:vAlign w:val="center"/>
            <w:hideMark/>
          </w:tcPr>
          <w:p w14:paraId="5C253F36"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132" w:type="dxa"/>
            <w:tcBorders>
              <w:top w:val="nil"/>
              <w:left w:val="nil"/>
              <w:bottom w:val="single" w:sz="4" w:space="0" w:color="auto"/>
              <w:right w:val="single" w:sz="4" w:space="0" w:color="auto"/>
            </w:tcBorders>
            <w:shd w:val="clear" w:color="000000" w:fill="FFFFFF"/>
            <w:vAlign w:val="center"/>
            <w:hideMark/>
          </w:tcPr>
          <w:p w14:paraId="1BF6D49C"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81.487 €</w:t>
            </w:r>
          </w:p>
        </w:tc>
        <w:tc>
          <w:tcPr>
            <w:tcW w:w="1133" w:type="dxa"/>
            <w:tcBorders>
              <w:top w:val="nil"/>
              <w:left w:val="nil"/>
              <w:bottom w:val="single" w:sz="4" w:space="0" w:color="auto"/>
              <w:right w:val="single" w:sz="4" w:space="0" w:color="auto"/>
            </w:tcBorders>
            <w:shd w:val="clear" w:color="000000" w:fill="FFFFFF"/>
            <w:vAlign w:val="center"/>
            <w:hideMark/>
          </w:tcPr>
          <w:p w14:paraId="67472961"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58,07%</w:t>
            </w:r>
          </w:p>
        </w:tc>
      </w:tr>
      <w:tr w:rsidR="00A7399E" w:rsidRPr="00537921" w14:paraId="25CD2451"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F17B390"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Ένωση Γονέων Νοητικώς Υστερούντων Ατόμων (ΕΓΝΥΑ)</w:t>
            </w:r>
          </w:p>
        </w:tc>
        <w:tc>
          <w:tcPr>
            <w:tcW w:w="1447" w:type="dxa"/>
            <w:tcBorders>
              <w:top w:val="nil"/>
              <w:left w:val="nil"/>
              <w:bottom w:val="single" w:sz="4" w:space="0" w:color="auto"/>
              <w:right w:val="single" w:sz="4" w:space="0" w:color="auto"/>
            </w:tcBorders>
            <w:shd w:val="clear" w:color="000000" w:fill="FFFFFF"/>
            <w:vAlign w:val="center"/>
            <w:hideMark/>
          </w:tcPr>
          <w:p w14:paraId="0B5072FB"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840.000 €</w:t>
            </w:r>
          </w:p>
        </w:tc>
        <w:tc>
          <w:tcPr>
            <w:tcW w:w="861" w:type="dxa"/>
            <w:tcBorders>
              <w:top w:val="nil"/>
              <w:left w:val="nil"/>
              <w:bottom w:val="single" w:sz="4" w:space="0" w:color="auto"/>
              <w:right w:val="single" w:sz="4" w:space="0" w:color="auto"/>
            </w:tcBorders>
            <w:shd w:val="clear" w:color="000000" w:fill="FFFFFF"/>
            <w:vAlign w:val="center"/>
            <w:hideMark/>
          </w:tcPr>
          <w:p w14:paraId="2857CE98"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2,23%</w:t>
            </w:r>
          </w:p>
        </w:tc>
        <w:tc>
          <w:tcPr>
            <w:tcW w:w="1113" w:type="dxa"/>
            <w:tcBorders>
              <w:top w:val="nil"/>
              <w:left w:val="nil"/>
              <w:bottom w:val="single" w:sz="4" w:space="0" w:color="auto"/>
              <w:right w:val="single" w:sz="4" w:space="0" w:color="auto"/>
            </w:tcBorders>
            <w:shd w:val="clear" w:color="000000" w:fill="FFFFFF"/>
            <w:vAlign w:val="center"/>
            <w:hideMark/>
          </w:tcPr>
          <w:p w14:paraId="4B9D54AA"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432.000 €</w:t>
            </w:r>
          </w:p>
        </w:tc>
        <w:tc>
          <w:tcPr>
            <w:tcW w:w="1259" w:type="dxa"/>
            <w:tcBorders>
              <w:top w:val="nil"/>
              <w:left w:val="nil"/>
              <w:bottom w:val="single" w:sz="4" w:space="0" w:color="auto"/>
              <w:right w:val="single" w:sz="4" w:space="0" w:color="auto"/>
            </w:tcBorders>
            <w:shd w:val="clear" w:color="000000" w:fill="FFFFFF"/>
            <w:vAlign w:val="center"/>
            <w:hideMark/>
          </w:tcPr>
          <w:p w14:paraId="6DC5E77B"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51,43%</w:t>
            </w:r>
          </w:p>
        </w:tc>
        <w:tc>
          <w:tcPr>
            <w:tcW w:w="1132" w:type="dxa"/>
            <w:tcBorders>
              <w:top w:val="nil"/>
              <w:left w:val="nil"/>
              <w:bottom w:val="single" w:sz="4" w:space="0" w:color="auto"/>
              <w:right w:val="single" w:sz="4" w:space="0" w:color="auto"/>
            </w:tcBorders>
            <w:shd w:val="clear" w:color="000000" w:fill="FFFFFF"/>
            <w:vAlign w:val="center"/>
            <w:hideMark/>
          </w:tcPr>
          <w:p w14:paraId="5C4E3ED6"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356.800 €</w:t>
            </w:r>
          </w:p>
        </w:tc>
        <w:tc>
          <w:tcPr>
            <w:tcW w:w="1133" w:type="dxa"/>
            <w:tcBorders>
              <w:top w:val="nil"/>
              <w:left w:val="nil"/>
              <w:bottom w:val="single" w:sz="4" w:space="0" w:color="auto"/>
              <w:right w:val="single" w:sz="4" w:space="0" w:color="auto"/>
            </w:tcBorders>
            <w:shd w:val="clear" w:color="000000" w:fill="FFFFFF"/>
            <w:vAlign w:val="center"/>
            <w:hideMark/>
          </w:tcPr>
          <w:p w14:paraId="40CD79F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82,59%</w:t>
            </w:r>
          </w:p>
        </w:tc>
      </w:tr>
      <w:tr w:rsidR="00A7399E" w:rsidRPr="00537921" w14:paraId="2A762191"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9F70F9E"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Ελληνική Εταιρεία Τοπικής Ανάπτυξης και Αυτοδιοίκησης (ΕΕΤΑΑ)</w:t>
            </w:r>
          </w:p>
        </w:tc>
        <w:tc>
          <w:tcPr>
            <w:tcW w:w="1447" w:type="dxa"/>
            <w:tcBorders>
              <w:top w:val="nil"/>
              <w:left w:val="nil"/>
              <w:bottom w:val="single" w:sz="4" w:space="0" w:color="auto"/>
              <w:right w:val="single" w:sz="4" w:space="0" w:color="auto"/>
            </w:tcBorders>
            <w:shd w:val="clear" w:color="000000" w:fill="FFFFFF"/>
            <w:vAlign w:val="center"/>
            <w:hideMark/>
          </w:tcPr>
          <w:p w14:paraId="261EF23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8.623.170 €</w:t>
            </w:r>
          </w:p>
        </w:tc>
        <w:tc>
          <w:tcPr>
            <w:tcW w:w="861" w:type="dxa"/>
            <w:tcBorders>
              <w:top w:val="nil"/>
              <w:left w:val="nil"/>
              <w:bottom w:val="single" w:sz="4" w:space="0" w:color="auto"/>
              <w:right w:val="single" w:sz="4" w:space="0" w:color="auto"/>
            </w:tcBorders>
            <w:shd w:val="clear" w:color="000000" w:fill="FFFFFF"/>
            <w:vAlign w:val="center"/>
            <w:hideMark/>
          </w:tcPr>
          <w:p w14:paraId="0C3F35AC"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22,91%</w:t>
            </w:r>
          </w:p>
        </w:tc>
        <w:tc>
          <w:tcPr>
            <w:tcW w:w="1113" w:type="dxa"/>
            <w:tcBorders>
              <w:top w:val="nil"/>
              <w:left w:val="nil"/>
              <w:bottom w:val="single" w:sz="4" w:space="0" w:color="auto"/>
              <w:right w:val="single" w:sz="4" w:space="0" w:color="auto"/>
            </w:tcBorders>
            <w:shd w:val="clear" w:color="000000" w:fill="FFFFFF"/>
            <w:vAlign w:val="center"/>
            <w:hideMark/>
          </w:tcPr>
          <w:p w14:paraId="6FFACD77"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5.855.879 €</w:t>
            </w:r>
          </w:p>
        </w:tc>
        <w:tc>
          <w:tcPr>
            <w:tcW w:w="1259" w:type="dxa"/>
            <w:tcBorders>
              <w:top w:val="nil"/>
              <w:left w:val="nil"/>
              <w:bottom w:val="single" w:sz="4" w:space="0" w:color="auto"/>
              <w:right w:val="single" w:sz="4" w:space="0" w:color="auto"/>
            </w:tcBorders>
            <w:shd w:val="clear" w:color="000000" w:fill="FFFFFF"/>
            <w:vAlign w:val="center"/>
            <w:hideMark/>
          </w:tcPr>
          <w:p w14:paraId="03A9411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67,91%</w:t>
            </w:r>
          </w:p>
        </w:tc>
        <w:tc>
          <w:tcPr>
            <w:tcW w:w="1132" w:type="dxa"/>
            <w:tcBorders>
              <w:top w:val="nil"/>
              <w:left w:val="nil"/>
              <w:bottom w:val="single" w:sz="4" w:space="0" w:color="auto"/>
              <w:right w:val="single" w:sz="4" w:space="0" w:color="auto"/>
            </w:tcBorders>
            <w:shd w:val="clear" w:color="000000" w:fill="FFFFFF"/>
            <w:vAlign w:val="center"/>
            <w:hideMark/>
          </w:tcPr>
          <w:p w14:paraId="0F332118"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5.398.138 €</w:t>
            </w:r>
          </w:p>
        </w:tc>
        <w:tc>
          <w:tcPr>
            <w:tcW w:w="1133" w:type="dxa"/>
            <w:tcBorders>
              <w:top w:val="nil"/>
              <w:left w:val="nil"/>
              <w:bottom w:val="single" w:sz="4" w:space="0" w:color="auto"/>
              <w:right w:val="single" w:sz="4" w:space="0" w:color="auto"/>
            </w:tcBorders>
            <w:shd w:val="clear" w:color="000000" w:fill="FFFFFF"/>
            <w:vAlign w:val="center"/>
            <w:hideMark/>
          </w:tcPr>
          <w:p w14:paraId="3789545C"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92,18%</w:t>
            </w:r>
          </w:p>
        </w:tc>
      </w:tr>
      <w:tr w:rsidR="00A7399E" w:rsidRPr="00537921" w14:paraId="5E7D1521"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0F290D8" w14:textId="3E3E4E46" w:rsidR="00A7399E" w:rsidRPr="00537921" w:rsidRDefault="00A7399E" w:rsidP="00A7399E">
            <w:pPr>
              <w:spacing w:before="20" w:after="20"/>
              <w:rPr>
                <w:rFonts w:ascii="Arial Narrow" w:eastAsia="Times New Roman" w:hAnsi="Arial Narrow" w:cstheme="minorHAnsi"/>
                <w:color w:val="000000"/>
                <w:sz w:val="18"/>
                <w:szCs w:val="18"/>
                <w:lang w:eastAsia="el-GR"/>
              </w:rPr>
            </w:pPr>
            <w:bookmarkStart w:id="62" w:name="_Hlk56674620"/>
            <w:r w:rsidRPr="00537921">
              <w:rPr>
                <w:rFonts w:ascii="Arial Narrow" w:eastAsia="Times New Roman" w:hAnsi="Arial Narrow" w:cstheme="minorHAnsi"/>
                <w:color w:val="000000"/>
                <w:sz w:val="18"/>
                <w:szCs w:val="18"/>
                <w:lang w:eastAsia="el-GR"/>
              </w:rPr>
              <w:t xml:space="preserve">Επιτελική Δομή ΕΣΠΑ </w:t>
            </w:r>
            <w:bookmarkEnd w:id="62"/>
            <w:r w:rsidRPr="00537921">
              <w:rPr>
                <w:rFonts w:ascii="Arial Narrow" w:eastAsia="Times New Roman" w:hAnsi="Arial Narrow" w:cstheme="minorHAnsi"/>
                <w:color w:val="000000"/>
                <w:sz w:val="18"/>
                <w:szCs w:val="18"/>
                <w:lang w:eastAsia="el-GR"/>
              </w:rPr>
              <w:t>Υπουργείου Υγείας</w:t>
            </w:r>
          </w:p>
        </w:tc>
        <w:tc>
          <w:tcPr>
            <w:tcW w:w="1447" w:type="dxa"/>
            <w:tcBorders>
              <w:top w:val="nil"/>
              <w:left w:val="nil"/>
              <w:bottom w:val="single" w:sz="4" w:space="0" w:color="auto"/>
              <w:right w:val="single" w:sz="4" w:space="0" w:color="auto"/>
            </w:tcBorders>
            <w:shd w:val="clear" w:color="000000" w:fill="FFFFFF"/>
            <w:vAlign w:val="center"/>
            <w:hideMark/>
          </w:tcPr>
          <w:p w14:paraId="44AB67CA"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14.042.285 €</w:t>
            </w:r>
          </w:p>
        </w:tc>
        <w:tc>
          <w:tcPr>
            <w:tcW w:w="861" w:type="dxa"/>
            <w:tcBorders>
              <w:top w:val="nil"/>
              <w:left w:val="nil"/>
              <w:bottom w:val="single" w:sz="4" w:space="0" w:color="auto"/>
              <w:right w:val="single" w:sz="4" w:space="0" w:color="auto"/>
            </w:tcBorders>
            <w:shd w:val="clear" w:color="000000" w:fill="FFFFFF"/>
            <w:vAlign w:val="center"/>
            <w:hideMark/>
          </w:tcPr>
          <w:p w14:paraId="7EB9887F"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37,31%</w:t>
            </w:r>
          </w:p>
        </w:tc>
        <w:tc>
          <w:tcPr>
            <w:tcW w:w="1113" w:type="dxa"/>
            <w:tcBorders>
              <w:top w:val="nil"/>
              <w:left w:val="nil"/>
              <w:bottom w:val="single" w:sz="4" w:space="0" w:color="auto"/>
              <w:right w:val="single" w:sz="4" w:space="0" w:color="auto"/>
            </w:tcBorders>
            <w:shd w:val="clear" w:color="000000" w:fill="FFFFFF"/>
            <w:vAlign w:val="center"/>
            <w:hideMark/>
          </w:tcPr>
          <w:p w14:paraId="2EB6615B"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14.037.285 €</w:t>
            </w:r>
          </w:p>
        </w:tc>
        <w:tc>
          <w:tcPr>
            <w:tcW w:w="1259" w:type="dxa"/>
            <w:tcBorders>
              <w:top w:val="nil"/>
              <w:left w:val="nil"/>
              <w:bottom w:val="single" w:sz="4" w:space="0" w:color="auto"/>
              <w:right w:val="single" w:sz="4" w:space="0" w:color="auto"/>
            </w:tcBorders>
            <w:shd w:val="clear" w:color="000000" w:fill="FFFFFF"/>
            <w:vAlign w:val="center"/>
            <w:hideMark/>
          </w:tcPr>
          <w:p w14:paraId="25C1A538"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99,96%</w:t>
            </w:r>
          </w:p>
        </w:tc>
        <w:tc>
          <w:tcPr>
            <w:tcW w:w="1132" w:type="dxa"/>
            <w:tcBorders>
              <w:top w:val="nil"/>
              <w:left w:val="nil"/>
              <w:bottom w:val="single" w:sz="4" w:space="0" w:color="auto"/>
              <w:right w:val="single" w:sz="4" w:space="0" w:color="auto"/>
            </w:tcBorders>
            <w:shd w:val="clear" w:color="000000" w:fill="FFFFFF"/>
            <w:vAlign w:val="center"/>
            <w:hideMark/>
          </w:tcPr>
          <w:p w14:paraId="10EC21EC"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72.058 €</w:t>
            </w:r>
          </w:p>
        </w:tc>
        <w:tc>
          <w:tcPr>
            <w:tcW w:w="1133" w:type="dxa"/>
            <w:tcBorders>
              <w:top w:val="nil"/>
              <w:left w:val="nil"/>
              <w:bottom w:val="single" w:sz="4" w:space="0" w:color="auto"/>
              <w:right w:val="single" w:sz="4" w:space="0" w:color="auto"/>
            </w:tcBorders>
            <w:shd w:val="clear" w:color="000000" w:fill="FFFFFF"/>
            <w:vAlign w:val="center"/>
            <w:hideMark/>
          </w:tcPr>
          <w:p w14:paraId="4DDE26A3"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0,51%</w:t>
            </w:r>
          </w:p>
        </w:tc>
      </w:tr>
      <w:tr w:rsidR="00A7399E" w:rsidRPr="00537921" w14:paraId="1818DE3F" w14:textId="77777777" w:rsidTr="002E2593">
        <w:trPr>
          <w:trHeight w:val="170"/>
        </w:trPr>
        <w:tc>
          <w:tcPr>
            <w:tcW w:w="2675" w:type="dxa"/>
            <w:tcBorders>
              <w:top w:val="nil"/>
              <w:left w:val="single" w:sz="4" w:space="0" w:color="auto"/>
              <w:bottom w:val="single" w:sz="4" w:space="0" w:color="auto"/>
              <w:right w:val="single" w:sz="4" w:space="0" w:color="auto"/>
            </w:tcBorders>
            <w:shd w:val="clear" w:color="000000" w:fill="FFFFFF"/>
            <w:vAlign w:val="center"/>
            <w:hideMark/>
          </w:tcPr>
          <w:p w14:paraId="7FA06BA0"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Επιτελική Δομή ΕΣΠΑ Υπουργείου Παιδείας και Θρησκευμάτων (ΥΠαιΘ)</w:t>
            </w:r>
          </w:p>
        </w:tc>
        <w:tc>
          <w:tcPr>
            <w:tcW w:w="1447" w:type="dxa"/>
            <w:tcBorders>
              <w:top w:val="nil"/>
              <w:left w:val="nil"/>
              <w:bottom w:val="single" w:sz="4" w:space="0" w:color="auto"/>
              <w:right w:val="single" w:sz="4" w:space="0" w:color="auto"/>
            </w:tcBorders>
            <w:shd w:val="clear" w:color="000000" w:fill="FFFFFF"/>
            <w:vAlign w:val="center"/>
            <w:hideMark/>
          </w:tcPr>
          <w:p w14:paraId="484DD4C2"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1.609.375 €</w:t>
            </w:r>
          </w:p>
        </w:tc>
        <w:tc>
          <w:tcPr>
            <w:tcW w:w="861" w:type="dxa"/>
            <w:tcBorders>
              <w:top w:val="nil"/>
              <w:left w:val="nil"/>
              <w:bottom w:val="single" w:sz="4" w:space="0" w:color="auto"/>
              <w:right w:val="single" w:sz="4" w:space="0" w:color="auto"/>
            </w:tcBorders>
            <w:shd w:val="clear" w:color="000000" w:fill="FFFFFF"/>
            <w:vAlign w:val="center"/>
            <w:hideMark/>
          </w:tcPr>
          <w:p w14:paraId="6CE7E53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4,28%</w:t>
            </w:r>
          </w:p>
        </w:tc>
        <w:tc>
          <w:tcPr>
            <w:tcW w:w="1113" w:type="dxa"/>
            <w:tcBorders>
              <w:top w:val="nil"/>
              <w:left w:val="nil"/>
              <w:bottom w:val="single" w:sz="4" w:space="0" w:color="auto"/>
              <w:right w:val="single" w:sz="4" w:space="0" w:color="auto"/>
            </w:tcBorders>
            <w:shd w:val="clear" w:color="000000" w:fill="FFFFFF"/>
            <w:vAlign w:val="center"/>
            <w:hideMark/>
          </w:tcPr>
          <w:p w14:paraId="1751B83E"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1.510.545 €</w:t>
            </w:r>
          </w:p>
        </w:tc>
        <w:tc>
          <w:tcPr>
            <w:tcW w:w="1259" w:type="dxa"/>
            <w:tcBorders>
              <w:top w:val="nil"/>
              <w:left w:val="nil"/>
              <w:bottom w:val="single" w:sz="4" w:space="0" w:color="auto"/>
              <w:right w:val="single" w:sz="4" w:space="0" w:color="auto"/>
            </w:tcBorders>
            <w:shd w:val="clear" w:color="000000" w:fill="FFFFFF"/>
            <w:vAlign w:val="center"/>
            <w:hideMark/>
          </w:tcPr>
          <w:p w14:paraId="3515D1CE"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93,86%</w:t>
            </w:r>
          </w:p>
        </w:tc>
        <w:tc>
          <w:tcPr>
            <w:tcW w:w="1132" w:type="dxa"/>
            <w:tcBorders>
              <w:top w:val="nil"/>
              <w:left w:val="nil"/>
              <w:bottom w:val="single" w:sz="4" w:space="0" w:color="auto"/>
              <w:right w:val="single" w:sz="4" w:space="0" w:color="auto"/>
            </w:tcBorders>
            <w:shd w:val="clear" w:color="000000" w:fill="FFFFFF"/>
            <w:vAlign w:val="center"/>
            <w:hideMark/>
          </w:tcPr>
          <w:p w14:paraId="211E96EB"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1.083.711 €</w:t>
            </w:r>
          </w:p>
        </w:tc>
        <w:tc>
          <w:tcPr>
            <w:tcW w:w="1133" w:type="dxa"/>
            <w:tcBorders>
              <w:top w:val="nil"/>
              <w:left w:val="nil"/>
              <w:bottom w:val="single" w:sz="4" w:space="0" w:color="auto"/>
              <w:right w:val="single" w:sz="4" w:space="0" w:color="auto"/>
            </w:tcBorders>
            <w:shd w:val="clear" w:color="000000" w:fill="FFFFFF"/>
            <w:vAlign w:val="center"/>
            <w:hideMark/>
          </w:tcPr>
          <w:p w14:paraId="2D906900"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71,74%</w:t>
            </w:r>
          </w:p>
        </w:tc>
      </w:tr>
      <w:tr w:rsidR="00A7399E" w:rsidRPr="00537921" w14:paraId="68ACF795"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D12E80A" w14:textId="0005EC6B"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Κέντρο Ερευνών για Θέματα Ισότητας (ΚΕΘΙ)</w:t>
            </w:r>
          </w:p>
        </w:tc>
        <w:tc>
          <w:tcPr>
            <w:tcW w:w="1447" w:type="dxa"/>
            <w:tcBorders>
              <w:top w:val="nil"/>
              <w:left w:val="nil"/>
              <w:bottom w:val="single" w:sz="4" w:space="0" w:color="auto"/>
              <w:right w:val="single" w:sz="4" w:space="0" w:color="auto"/>
            </w:tcBorders>
            <w:shd w:val="clear" w:color="000000" w:fill="FFFFFF"/>
            <w:vAlign w:val="center"/>
            <w:hideMark/>
          </w:tcPr>
          <w:p w14:paraId="295C703F"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650.000 €</w:t>
            </w:r>
          </w:p>
        </w:tc>
        <w:tc>
          <w:tcPr>
            <w:tcW w:w="861" w:type="dxa"/>
            <w:tcBorders>
              <w:top w:val="nil"/>
              <w:left w:val="nil"/>
              <w:bottom w:val="single" w:sz="4" w:space="0" w:color="auto"/>
              <w:right w:val="single" w:sz="4" w:space="0" w:color="auto"/>
            </w:tcBorders>
            <w:shd w:val="clear" w:color="000000" w:fill="FFFFFF"/>
            <w:vAlign w:val="center"/>
            <w:hideMark/>
          </w:tcPr>
          <w:p w14:paraId="5A4AE598"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1,73%</w:t>
            </w:r>
          </w:p>
        </w:tc>
        <w:tc>
          <w:tcPr>
            <w:tcW w:w="1113" w:type="dxa"/>
            <w:tcBorders>
              <w:top w:val="nil"/>
              <w:left w:val="nil"/>
              <w:bottom w:val="single" w:sz="4" w:space="0" w:color="auto"/>
              <w:right w:val="single" w:sz="4" w:space="0" w:color="auto"/>
            </w:tcBorders>
            <w:shd w:val="clear" w:color="000000" w:fill="FFFFFF"/>
            <w:vAlign w:val="center"/>
            <w:hideMark/>
          </w:tcPr>
          <w:p w14:paraId="0656E7B7"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377.500 €</w:t>
            </w:r>
          </w:p>
        </w:tc>
        <w:tc>
          <w:tcPr>
            <w:tcW w:w="1259" w:type="dxa"/>
            <w:tcBorders>
              <w:top w:val="nil"/>
              <w:left w:val="nil"/>
              <w:bottom w:val="single" w:sz="4" w:space="0" w:color="auto"/>
              <w:right w:val="single" w:sz="4" w:space="0" w:color="auto"/>
            </w:tcBorders>
            <w:shd w:val="clear" w:color="000000" w:fill="FFFFFF"/>
            <w:vAlign w:val="center"/>
            <w:hideMark/>
          </w:tcPr>
          <w:p w14:paraId="4F0415BF"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58,08%</w:t>
            </w:r>
          </w:p>
        </w:tc>
        <w:tc>
          <w:tcPr>
            <w:tcW w:w="1132" w:type="dxa"/>
            <w:tcBorders>
              <w:top w:val="nil"/>
              <w:left w:val="nil"/>
              <w:bottom w:val="single" w:sz="4" w:space="0" w:color="auto"/>
              <w:right w:val="single" w:sz="4" w:space="0" w:color="auto"/>
            </w:tcBorders>
            <w:shd w:val="clear" w:color="000000" w:fill="FFFFFF"/>
            <w:vAlign w:val="center"/>
            <w:hideMark/>
          </w:tcPr>
          <w:p w14:paraId="6AC3180D"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333.987 €</w:t>
            </w:r>
          </w:p>
        </w:tc>
        <w:tc>
          <w:tcPr>
            <w:tcW w:w="1133" w:type="dxa"/>
            <w:tcBorders>
              <w:top w:val="nil"/>
              <w:left w:val="nil"/>
              <w:bottom w:val="single" w:sz="4" w:space="0" w:color="auto"/>
              <w:right w:val="single" w:sz="4" w:space="0" w:color="auto"/>
            </w:tcBorders>
            <w:shd w:val="clear" w:color="000000" w:fill="FFFFFF"/>
            <w:vAlign w:val="center"/>
            <w:hideMark/>
          </w:tcPr>
          <w:p w14:paraId="597E987E"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88,47%</w:t>
            </w:r>
          </w:p>
        </w:tc>
      </w:tr>
      <w:tr w:rsidR="00A7399E" w:rsidRPr="00537921" w14:paraId="702D0572"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EA2F8DA"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 xml:space="preserve">Κέντρο Θεραπείας Εξαρτημένων Ατόμων (ΚΕΘΕΑ) </w:t>
            </w:r>
          </w:p>
        </w:tc>
        <w:tc>
          <w:tcPr>
            <w:tcW w:w="1447" w:type="dxa"/>
            <w:tcBorders>
              <w:top w:val="nil"/>
              <w:left w:val="nil"/>
              <w:bottom w:val="single" w:sz="4" w:space="0" w:color="auto"/>
              <w:right w:val="single" w:sz="4" w:space="0" w:color="auto"/>
            </w:tcBorders>
            <w:shd w:val="clear" w:color="000000" w:fill="FFFFFF"/>
            <w:vAlign w:val="center"/>
            <w:hideMark/>
          </w:tcPr>
          <w:p w14:paraId="5D31A859"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489.500 €</w:t>
            </w:r>
          </w:p>
        </w:tc>
        <w:tc>
          <w:tcPr>
            <w:tcW w:w="861" w:type="dxa"/>
            <w:tcBorders>
              <w:top w:val="nil"/>
              <w:left w:val="nil"/>
              <w:bottom w:val="single" w:sz="4" w:space="0" w:color="auto"/>
              <w:right w:val="single" w:sz="4" w:space="0" w:color="auto"/>
            </w:tcBorders>
            <w:shd w:val="clear" w:color="000000" w:fill="FFFFFF"/>
            <w:vAlign w:val="center"/>
            <w:hideMark/>
          </w:tcPr>
          <w:p w14:paraId="5514406A"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1,30%</w:t>
            </w:r>
          </w:p>
        </w:tc>
        <w:tc>
          <w:tcPr>
            <w:tcW w:w="1113" w:type="dxa"/>
            <w:tcBorders>
              <w:top w:val="nil"/>
              <w:left w:val="nil"/>
              <w:bottom w:val="single" w:sz="4" w:space="0" w:color="auto"/>
              <w:right w:val="single" w:sz="4" w:space="0" w:color="auto"/>
            </w:tcBorders>
            <w:shd w:val="clear" w:color="000000" w:fill="FFFFFF"/>
            <w:vAlign w:val="center"/>
            <w:hideMark/>
          </w:tcPr>
          <w:p w14:paraId="04F7F36F"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259" w:type="dxa"/>
            <w:tcBorders>
              <w:top w:val="nil"/>
              <w:left w:val="nil"/>
              <w:bottom w:val="single" w:sz="4" w:space="0" w:color="auto"/>
              <w:right w:val="single" w:sz="4" w:space="0" w:color="auto"/>
            </w:tcBorders>
            <w:shd w:val="clear" w:color="000000" w:fill="FFFFFF"/>
            <w:vAlign w:val="center"/>
            <w:hideMark/>
          </w:tcPr>
          <w:p w14:paraId="3742A365"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132" w:type="dxa"/>
            <w:tcBorders>
              <w:top w:val="nil"/>
              <w:left w:val="nil"/>
              <w:bottom w:val="single" w:sz="4" w:space="0" w:color="auto"/>
              <w:right w:val="single" w:sz="4" w:space="0" w:color="auto"/>
            </w:tcBorders>
            <w:shd w:val="clear" w:color="000000" w:fill="FFFFFF"/>
            <w:vAlign w:val="center"/>
            <w:hideMark/>
          </w:tcPr>
          <w:p w14:paraId="12832AC4"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33" w:type="dxa"/>
            <w:tcBorders>
              <w:top w:val="nil"/>
              <w:left w:val="nil"/>
              <w:bottom w:val="single" w:sz="4" w:space="0" w:color="auto"/>
              <w:right w:val="single" w:sz="4" w:space="0" w:color="auto"/>
            </w:tcBorders>
            <w:shd w:val="clear" w:color="000000" w:fill="FFFFFF"/>
            <w:vAlign w:val="center"/>
            <w:hideMark/>
          </w:tcPr>
          <w:p w14:paraId="4D0C6935"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A7399E" w:rsidRPr="00537921" w14:paraId="6CFC46CA" w14:textId="77777777" w:rsidTr="002E2593">
        <w:trPr>
          <w:trHeight w:val="17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A36D589" w14:textId="77777777" w:rsidR="00A7399E" w:rsidRPr="00537921" w:rsidRDefault="00A7399E" w:rsidP="00A7399E">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Οργανισμός κατά των Ναρκωτικών (ΟΚΑΝΑ)</w:t>
            </w:r>
          </w:p>
        </w:tc>
        <w:tc>
          <w:tcPr>
            <w:tcW w:w="1447" w:type="dxa"/>
            <w:tcBorders>
              <w:top w:val="nil"/>
              <w:left w:val="nil"/>
              <w:bottom w:val="single" w:sz="4" w:space="0" w:color="auto"/>
              <w:right w:val="single" w:sz="4" w:space="0" w:color="auto"/>
            </w:tcBorders>
            <w:shd w:val="clear" w:color="000000" w:fill="FFFFFF"/>
            <w:vAlign w:val="center"/>
            <w:hideMark/>
          </w:tcPr>
          <w:p w14:paraId="74AAAAA1"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188.094 €</w:t>
            </w:r>
          </w:p>
        </w:tc>
        <w:tc>
          <w:tcPr>
            <w:tcW w:w="861" w:type="dxa"/>
            <w:tcBorders>
              <w:top w:val="nil"/>
              <w:left w:val="nil"/>
              <w:bottom w:val="single" w:sz="4" w:space="0" w:color="auto"/>
              <w:right w:val="single" w:sz="4" w:space="0" w:color="auto"/>
            </w:tcBorders>
            <w:shd w:val="clear" w:color="000000" w:fill="FFFFFF"/>
            <w:vAlign w:val="center"/>
            <w:hideMark/>
          </w:tcPr>
          <w:p w14:paraId="5260D5BA"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0,50%</w:t>
            </w:r>
          </w:p>
        </w:tc>
        <w:tc>
          <w:tcPr>
            <w:tcW w:w="1113" w:type="dxa"/>
            <w:tcBorders>
              <w:top w:val="nil"/>
              <w:left w:val="nil"/>
              <w:bottom w:val="single" w:sz="4" w:space="0" w:color="auto"/>
              <w:right w:val="single" w:sz="4" w:space="0" w:color="auto"/>
            </w:tcBorders>
            <w:shd w:val="clear" w:color="000000" w:fill="FFFFFF"/>
            <w:vAlign w:val="center"/>
            <w:hideMark/>
          </w:tcPr>
          <w:p w14:paraId="67F4287E"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259" w:type="dxa"/>
            <w:tcBorders>
              <w:top w:val="nil"/>
              <w:left w:val="nil"/>
              <w:bottom w:val="single" w:sz="4" w:space="0" w:color="auto"/>
              <w:right w:val="single" w:sz="4" w:space="0" w:color="auto"/>
            </w:tcBorders>
            <w:shd w:val="clear" w:color="000000" w:fill="FFFFFF"/>
            <w:vAlign w:val="center"/>
            <w:hideMark/>
          </w:tcPr>
          <w:p w14:paraId="1CC26781"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132" w:type="dxa"/>
            <w:tcBorders>
              <w:top w:val="nil"/>
              <w:left w:val="nil"/>
              <w:bottom w:val="single" w:sz="4" w:space="0" w:color="auto"/>
              <w:right w:val="single" w:sz="4" w:space="0" w:color="auto"/>
            </w:tcBorders>
            <w:shd w:val="clear" w:color="000000" w:fill="FFFFFF"/>
            <w:vAlign w:val="center"/>
            <w:hideMark/>
          </w:tcPr>
          <w:p w14:paraId="690991C2"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33" w:type="dxa"/>
            <w:tcBorders>
              <w:top w:val="nil"/>
              <w:left w:val="nil"/>
              <w:bottom w:val="single" w:sz="4" w:space="0" w:color="auto"/>
              <w:right w:val="single" w:sz="4" w:space="0" w:color="auto"/>
            </w:tcBorders>
            <w:shd w:val="clear" w:color="000000" w:fill="FFFFFF"/>
            <w:vAlign w:val="center"/>
            <w:hideMark/>
          </w:tcPr>
          <w:p w14:paraId="2F29ADC6" w14:textId="77777777" w:rsidR="00A7399E" w:rsidRPr="00537921" w:rsidRDefault="00A7399E"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A7399E" w:rsidRPr="00537921" w14:paraId="220E59D8" w14:textId="77777777" w:rsidTr="002E2593">
        <w:trPr>
          <w:trHeight w:val="170"/>
        </w:trPr>
        <w:tc>
          <w:tcPr>
            <w:tcW w:w="2675" w:type="dxa"/>
            <w:tcBorders>
              <w:top w:val="single" w:sz="4" w:space="0" w:color="auto"/>
              <w:left w:val="single" w:sz="4" w:space="0" w:color="auto"/>
              <w:bottom w:val="single" w:sz="4" w:space="0" w:color="auto"/>
              <w:right w:val="single" w:sz="4" w:space="0" w:color="auto"/>
            </w:tcBorders>
            <w:shd w:val="clear" w:color="000000" w:fill="C5E0B3" w:themeFill="accent6" w:themeFillTint="66"/>
            <w:vAlign w:val="center"/>
            <w:hideMark/>
          </w:tcPr>
          <w:p w14:paraId="2534A6A0" w14:textId="77777777" w:rsidR="00A7399E" w:rsidRPr="00537921" w:rsidRDefault="00A7399E" w:rsidP="00A7399E">
            <w:pPr>
              <w:spacing w:before="20" w:after="20"/>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Αναπτυξιακές Παρεμβάσεις ΕΚΤ</w:t>
            </w:r>
          </w:p>
        </w:tc>
        <w:tc>
          <w:tcPr>
            <w:tcW w:w="1447"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6FE909AF" w14:textId="77777777" w:rsidR="00A7399E" w:rsidRPr="00537921" w:rsidRDefault="00A7399E"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37.638.991 €</w:t>
            </w:r>
          </w:p>
        </w:tc>
        <w:tc>
          <w:tcPr>
            <w:tcW w:w="861"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5A257C4D" w14:textId="77777777" w:rsidR="00A7399E" w:rsidRPr="00537921" w:rsidRDefault="00A7399E"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100,00%</w:t>
            </w:r>
          </w:p>
        </w:tc>
        <w:tc>
          <w:tcPr>
            <w:tcW w:w="1113"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6B1E8E61" w14:textId="77777777" w:rsidR="00A7399E" w:rsidRPr="00537921" w:rsidRDefault="00A7399E"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31.887.620 €</w:t>
            </w:r>
          </w:p>
        </w:tc>
        <w:tc>
          <w:tcPr>
            <w:tcW w:w="1259"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0E491B79" w14:textId="77777777" w:rsidR="00A7399E" w:rsidRPr="00537921" w:rsidRDefault="00A7399E"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84,72%</w:t>
            </w:r>
          </w:p>
        </w:tc>
        <w:tc>
          <w:tcPr>
            <w:tcW w:w="1132"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25AFAABB" w14:textId="77777777" w:rsidR="00A7399E" w:rsidRPr="00537921" w:rsidRDefault="00A7399E"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12.496.880 €</w:t>
            </w:r>
          </w:p>
        </w:tc>
        <w:tc>
          <w:tcPr>
            <w:tcW w:w="1133" w:type="dxa"/>
            <w:tcBorders>
              <w:top w:val="single" w:sz="4" w:space="0" w:color="auto"/>
              <w:left w:val="nil"/>
              <w:bottom w:val="single" w:sz="4" w:space="0" w:color="auto"/>
              <w:right w:val="single" w:sz="4" w:space="0" w:color="auto"/>
            </w:tcBorders>
            <w:shd w:val="clear" w:color="000000" w:fill="C5E0B3" w:themeFill="accent6" w:themeFillTint="66"/>
            <w:vAlign w:val="center"/>
            <w:hideMark/>
          </w:tcPr>
          <w:p w14:paraId="5F357D22" w14:textId="77777777" w:rsidR="00A7399E" w:rsidRPr="00537921" w:rsidRDefault="00AF484F"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39,19%</w:t>
            </w:r>
          </w:p>
        </w:tc>
      </w:tr>
    </w:tbl>
    <w:p w14:paraId="1B997ACE" w14:textId="77777777" w:rsidR="00DA1B9B" w:rsidRPr="00D565F0" w:rsidRDefault="00DA1B9B" w:rsidP="00DA1B9B">
      <w:pPr>
        <w:spacing w:before="60" w:after="120"/>
        <w:rPr>
          <w:sz w:val="20"/>
          <w:szCs w:val="20"/>
        </w:rPr>
      </w:pPr>
      <w:r w:rsidRPr="00D565F0">
        <w:rPr>
          <w:b/>
          <w:bCs/>
          <w:sz w:val="20"/>
          <w:szCs w:val="20"/>
        </w:rPr>
        <w:t>Πηγή:</w:t>
      </w:r>
      <w:r w:rsidRPr="00D565F0">
        <w:rPr>
          <w:sz w:val="20"/>
          <w:szCs w:val="20"/>
        </w:rPr>
        <w:tab/>
        <w:t>Περιφέρεια Βορείου Αιγαίου</w:t>
      </w:r>
    </w:p>
    <w:p w14:paraId="6EE43BD4" w14:textId="43612EF7" w:rsidR="001F0EA4" w:rsidRDefault="001F0EA4" w:rsidP="001F0EA4">
      <w:pPr>
        <w:pStyle w:val="a7"/>
      </w:pPr>
      <w:bookmarkStart w:id="63" w:name="_Ref58779939"/>
      <w:bookmarkStart w:id="64" w:name="_Toc58844971"/>
      <w:bookmarkStart w:id="65" w:name="_Hlk58491208"/>
      <w:r>
        <w:t>Πίνακας</w:t>
      </w:r>
      <w:bookmarkEnd w:id="63"/>
      <w:r w:rsidR="00863598">
        <w:t xml:space="preserve"> </w:t>
      </w:r>
      <w:r w:rsidR="00863598">
        <w:rPr>
          <w:noProof/>
        </w:rPr>
        <w:t>17</w:t>
      </w:r>
      <w:r>
        <w:t>:</w:t>
      </w:r>
      <w:r>
        <w:tab/>
        <w:t xml:space="preserve">Κατηγορίες </w:t>
      </w:r>
      <w:r w:rsidRPr="00A1678A">
        <w:t>Ενταγμένων Δράσεων</w:t>
      </w:r>
      <w:r>
        <w:t xml:space="preserve"> </w:t>
      </w:r>
      <w:r w:rsidRPr="00A1678A">
        <w:t>ΕΚΤ στο ΠΕΠ Βορείου Αιγαίου 2014</w:t>
      </w:r>
      <w:r w:rsidR="008E5311">
        <w:t>–</w:t>
      </w:r>
      <w:r w:rsidRPr="00A1678A">
        <w:t>2020</w:t>
      </w:r>
      <w:bookmarkEnd w:id="64"/>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447"/>
        <w:gridCol w:w="888"/>
        <w:gridCol w:w="1276"/>
        <w:gridCol w:w="1276"/>
        <w:gridCol w:w="1134"/>
        <w:gridCol w:w="1134"/>
      </w:tblGrid>
      <w:tr w:rsidR="001F0EA4" w:rsidRPr="00537921" w14:paraId="36B78281" w14:textId="77777777" w:rsidTr="00D90226">
        <w:tc>
          <w:tcPr>
            <w:tcW w:w="2627" w:type="dxa"/>
            <w:shd w:val="clear" w:color="000000" w:fill="C5E0B3" w:themeFill="accent6" w:themeFillTint="66"/>
            <w:vAlign w:val="center"/>
            <w:hideMark/>
          </w:tcPr>
          <w:p w14:paraId="44D82169" w14:textId="77777777" w:rsidR="001F0EA4" w:rsidRPr="00537921" w:rsidRDefault="001F0EA4"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Χωρική Κατανομή Έργων</w:t>
            </w:r>
          </w:p>
        </w:tc>
        <w:tc>
          <w:tcPr>
            <w:tcW w:w="1447" w:type="dxa"/>
            <w:shd w:val="clear" w:color="000000" w:fill="C5E0B3" w:themeFill="accent6" w:themeFillTint="66"/>
            <w:vAlign w:val="center"/>
            <w:hideMark/>
          </w:tcPr>
          <w:p w14:paraId="32869A7A" w14:textId="77777777" w:rsidR="001F0EA4" w:rsidRPr="00537921" w:rsidRDefault="001F0EA4"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Προϋπολογισμός Ένταξης Έργων</w:t>
            </w:r>
          </w:p>
        </w:tc>
        <w:tc>
          <w:tcPr>
            <w:tcW w:w="888" w:type="dxa"/>
            <w:shd w:val="clear" w:color="000000" w:fill="C5E0B3" w:themeFill="accent6" w:themeFillTint="66"/>
            <w:vAlign w:val="center"/>
            <w:hideMark/>
          </w:tcPr>
          <w:p w14:paraId="70E11249" w14:textId="77777777" w:rsidR="001F0EA4" w:rsidRPr="00537921" w:rsidRDefault="001F0EA4"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Ποσοστό </w:t>
            </w:r>
            <w:r w:rsidRPr="00537921">
              <w:rPr>
                <w:rFonts w:ascii="Arial Narrow" w:eastAsia="Times New Roman" w:hAnsi="Arial Narrow" w:cstheme="minorHAnsi"/>
                <w:b/>
                <w:bCs/>
                <w:color w:val="000000"/>
                <w:sz w:val="18"/>
                <w:szCs w:val="18"/>
                <w:lang w:eastAsia="el-GR"/>
              </w:rPr>
              <w:br/>
              <w:t>του Συνόλου</w:t>
            </w:r>
          </w:p>
        </w:tc>
        <w:tc>
          <w:tcPr>
            <w:tcW w:w="1276" w:type="dxa"/>
            <w:shd w:val="clear" w:color="000000" w:fill="C5E0B3" w:themeFill="accent6" w:themeFillTint="66"/>
            <w:vAlign w:val="center"/>
            <w:hideMark/>
          </w:tcPr>
          <w:p w14:paraId="05875DCE" w14:textId="77777777" w:rsidR="001F0EA4" w:rsidRPr="00537921" w:rsidRDefault="001F0EA4"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Νομικές Δεσμεύσεις</w:t>
            </w:r>
          </w:p>
        </w:tc>
        <w:tc>
          <w:tcPr>
            <w:tcW w:w="1276" w:type="dxa"/>
            <w:shd w:val="clear" w:color="000000" w:fill="C5E0B3" w:themeFill="accent6" w:themeFillTint="66"/>
            <w:vAlign w:val="center"/>
            <w:hideMark/>
          </w:tcPr>
          <w:p w14:paraId="35264EE0" w14:textId="77777777" w:rsidR="001F0EA4" w:rsidRPr="00537921" w:rsidRDefault="001F0EA4"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Ποσοστό </w:t>
            </w:r>
            <w:r w:rsidRPr="00537921">
              <w:rPr>
                <w:rFonts w:ascii="Arial Narrow" w:eastAsia="Times New Roman" w:hAnsi="Arial Narrow" w:cstheme="minorHAnsi"/>
                <w:b/>
                <w:bCs/>
                <w:color w:val="000000"/>
                <w:sz w:val="18"/>
                <w:szCs w:val="18"/>
                <w:lang w:eastAsia="el-GR"/>
              </w:rPr>
              <w:br/>
              <w:t>(ως προς τον Προϋπ/σμο Ένταξης)</w:t>
            </w:r>
          </w:p>
        </w:tc>
        <w:tc>
          <w:tcPr>
            <w:tcW w:w="1134" w:type="dxa"/>
            <w:shd w:val="clear" w:color="000000" w:fill="C5E0B3" w:themeFill="accent6" w:themeFillTint="66"/>
            <w:vAlign w:val="center"/>
            <w:hideMark/>
          </w:tcPr>
          <w:p w14:paraId="19ACB335" w14:textId="77777777" w:rsidR="001F0EA4" w:rsidRPr="00537921" w:rsidRDefault="001F0EA4"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Πληρωμές </w:t>
            </w:r>
            <w:r w:rsidRPr="00537921">
              <w:rPr>
                <w:rFonts w:ascii="Arial Narrow" w:eastAsia="Times New Roman" w:hAnsi="Arial Narrow" w:cstheme="minorHAnsi"/>
                <w:b/>
                <w:bCs/>
                <w:color w:val="000000"/>
                <w:sz w:val="18"/>
                <w:szCs w:val="18"/>
                <w:lang w:eastAsia="el-GR"/>
              </w:rPr>
              <w:br/>
              <w:t>(έως 10.2020)</w:t>
            </w:r>
          </w:p>
        </w:tc>
        <w:tc>
          <w:tcPr>
            <w:tcW w:w="1134" w:type="dxa"/>
            <w:shd w:val="clear" w:color="000000" w:fill="C5E0B3" w:themeFill="accent6" w:themeFillTint="66"/>
            <w:vAlign w:val="center"/>
            <w:hideMark/>
          </w:tcPr>
          <w:p w14:paraId="1163A4D7" w14:textId="77777777" w:rsidR="001F0EA4" w:rsidRPr="00537921" w:rsidRDefault="001F0EA4"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Ποσοστό</w:t>
            </w:r>
            <w:r w:rsidRPr="00537921">
              <w:rPr>
                <w:rFonts w:ascii="Arial Narrow" w:eastAsia="Times New Roman" w:hAnsi="Arial Narrow" w:cstheme="minorHAnsi"/>
                <w:b/>
                <w:bCs/>
                <w:color w:val="000000"/>
                <w:sz w:val="18"/>
                <w:szCs w:val="18"/>
                <w:lang w:eastAsia="el-GR"/>
              </w:rPr>
              <w:br/>
              <w:t>(ως προς τις Νομικές Δεσμεύσεις)</w:t>
            </w:r>
          </w:p>
        </w:tc>
      </w:tr>
      <w:tr w:rsidR="001F0EA4" w:rsidRPr="00537921" w14:paraId="470BBB3F" w14:textId="77777777" w:rsidTr="00D90226">
        <w:tc>
          <w:tcPr>
            <w:tcW w:w="2627" w:type="dxa"/>
            <w:shd w:val="clear" w:color="000000" w:fill="FFFFFF"/>
            <w:vAlign w:val="center"/>
          </w:tcPr>
          <w:p w14:paraId="391663C2" w14:textId="536B3C9D" w:rsidR="001F0EA4" w:rsidRPr="00537921" w:rsidRDefault="001F0EA4"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 xml:space="preserve">Λειτουργία δομών και υπηρεσιών κοινωνικής υποστήριξης </w:t>
            </w:r>
          </w:p>
        </w:tc>
        <w:tc>
          <w:tcPr>
            <w:tcW w:w="1447" w:type="dxa"/>
            <w:shd w:val="clear" w:color="000000" w:fill="FFFFFF"/>
            <w:vAlign w:val="center"/>
          </w:tcPr>
          <w:p w14:paraId="2AFDDB99"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13.184.075 €</w:t>
            </w:r>
          </w:p>
        </w:tc>
        <w:tc>
          <w:tcPr>
            <w:tcW w:w="888" w:type="dxa"/>
            <w:shd w:val="clear" w:color="000000" w:fill="FFFFFF"/>
            <w:vAlign w:val="center"/>
          </w:tcPr>
          <w:p w14:paraId="67DE596B"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35,03%</w:t>
            </w:r>
          </w:p>
        </w:tc>
        <w:tc>
          <w:tcPr>
            <w:tcW w:w="1276" w:type="dxa"/>
            <w:shd w:val="clear" w:color="000000" w:fill="FFFFFF"/>
            <w:vAlign w:val="center"/>
          </w:tcPr>
          <w:p w14:paraId="581939BB"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11.626.203 €</w:t>
            </w:r>
          </w:p>
        </w:tc>
        <w:tc>
          <w:tcPr>
            <w:tcW w:w="1276" w:type="dxa"/>
            <w:shd w:val="clear" w:color="000000" w:fill="FFFFFF"/>
            <w:vAlign w:val="center"/>
          </w:tcPr>
          <w:p w14:paraId="5AC8AF4C"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88,18%</w:t>
            </w:r>
          </w:p>
        </w:tc>
        <w:tc>
          <w:tcPr>
            <w:tcW w:w="1134" w:type="dxa"/>
            <w:shd w:val="clear" w:color="000000" w:fill="FFFFFF"/>
            <w:vAlign w:val="center"/>
          </w:tcPr>
          <w:p w14:paraId="5FF9D3D2"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6.736.990 €</w:t>
            </w:r>
          </w:p>
        </w:tc>
        <w:tc>
          <w:tcPr>
            <w:tcW w:w="1134" w:type="dxa"/>
            <w:shd w:val="clear" w:color="000000" w:fill="FFFFFF"/>
            <w:vAlign w:val="center"/>
          </w:tcPr>
          <w:p w14:paraId="0E3FF7A2"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57,95%</w:t>
            </w:r>
          </w:p>
        </w:tc>
      </w:tr>
      <w:tr w:rsidR="001F0EA4" w:rsidRPr="00537921" w14:paraId="38459848" w14:textId="77777777" w:rsidTr="00D90226">
        <w:tc>
          <w:tcPr>
            <w:tcW w:w="2627" w:type="dxa"/>
            <w:shd w:val="clear" w:color="000000" w:fill="FFFFFF"/>
            <w:vAlign w:val="center"/>
          </w:tcPr>
          <w:p w14:paraId="281B3EF9" w14:textId="77777777" w:rsidR="001F0EA4" w:rsidRPr="00537921" w:rsidRDefault="001F0EA4"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Εναρμόνιση Οικογενειακής και Επαγγελματικής Ζωής (ΕΕΤΑΑ Α.Ε.)</w:t>
            </w:r>
          </w:p>
        </w:tc>
        <w:tc>
          <w:tcPr>
            <w:tcW w:w="1447" w:type="dxa"/>
            <w:shd w:val="clear" w:color="000000" w:fill="FFFFFF"/>
            <w:vAlign w:val="center"/>
          </w:tcPr>
          <w:p w14:paraId="384B9D31"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8.623.170 €</w:t>
            </w:r>
          </w:p>
        </w:tc>
        <w:tc>
          <w:tcPr>
            <w:tcW w:w="888" w:type="dxa"/>
            <w:shd w:val="clear" w:color="000000" w:fill="FFFFFF"/>
            <w:vAlign w:val="center"/>
          </w:tcPr>
          <w:p w14:paraId="47DA2642"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22,91%</w:t>
            </w:r>
          </w:p>
        </w:tc>
        <w:tc>
          <w:tcPr>
            <w:tcW w:w="1276" w:type="dxa"/>
            <w:shd w:val="clear" w:color="000000" w:fill="FFFFFF"/>
            <w:vAlign w:val="center"/>
          </w:tcPr>
          <w:p w14:paraId="16FA9A6E"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5.855.879 €</w:t>
            </w:r>
          </w:p>
        </w:tc>
        <w:tc>
          <w:tcPr>
            <w:tcW w:w="1276" w:type="dxa"/>
            <w:shd w:val="clear" w:color="000000" w:fill="FFFFFF"/>
            <w:vAlign w:val="center"/>
          </w:tcPr>
          <w:p w14:paraId="27032962"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67,91%</w:t>
            </w:r>
          </w:p>
        </w:tc>
        <w:tc>
          <w:tcPr>
            <w:tcW w:w="1134" w:type="dxa"/>
            <w:shd w:val="clear" w:color="000000" w:fill="FFFFFF"/>
            <w:vAlign w:val="center"/>
          </w:tcPr>
          <w:p w14:paraId="3F5749A7"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5.398.138 €</w:t>
            </w:r>
          </w:p>
        </w:tc>
        <w:tc>
          <w:tcPr>
            <w:tcW w:w="1134" w:type="dxa"/>
            <w:shd w:val="clear" w:color="000000" w:fill="FFFFFF"/>
            <w:vAlign w:val="center"/>
          </w:tcPr>
          <w:p w14:paraId="12B1563A"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92,18%</w:t>
            </w:r>
          </w:p>
        </w:tc>
      </w:tr>
      <w:tr w:rsidR="001F0EA4" w:rsidRPr="00537921" w14:paraId="0691FB8B" w14:textId="77777777" w:rsidTr="00D90226">
        <w:tc>
          <w:tcPr>
            <w:tcW w:w="2627" w:type="dxa"/>
            <w:shd w:val="clear" w:color="000000" w:fill="FFFFFF"/>
            <w:vAlign w:val="center"/>
          </w:tcPr>
          <w:p w14:paraId="60EFD83F" w14:textId="12DB9978" w:rsidR="001F0EA4" w:rsidRPr="00537921" w:rsidRDefault="001F0EA4"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Υγεία (ΤΟΜΥ, υπηρεσίες ψυχικής</w:t>
            </w:r>
            <w:r w:rsidR="0066048D">
              <w:rPr>
                <w:rFonts w:ascii="Arial Narrow" w:eastAsia="Times New Roman" w:hAnsi="Arial Narrow" w:cstheme="minorHAnsi"/>
                <w:color w:val="000000"/>
                <w:sz w:val="18"/>
                <w:szCs w:val="18"/>
                <w:lang w:eastAsia="el-GR"/>
              </w:rPr>
              <w:t xml:space="preserve"> </w:t>
            </w:r>
            <w:r w:rsidRPr="00537921">
              <w:rPr>
                <w:rFonts w:ascii="Arial Narrow" w:eastAsia="Times New Roman" w:hAnsi="Arial Narrow" w:cstheme="minorHAnsi"/>
                <w:color w:val="000000"/>
                <w:sz w:val="18"/>
                <w:szCs w:val="18"/>
                <w:lang w:eastAsia="el-GR"/>
              </w:rPr>
              <w:t xml:space="preserve">υγείας, ΚΕΘΕΑ, επικουρικό προσωπικό για τις ανάγκες του </w:t>
            </w:r>
            <w:r w:rsidRPr="00537921">
              <w:rPr>
                <w:rFonts w:ascii="Arial Narrow" w:eastAsia="Times New Roman" w:hAnsi="Arial Narrow" w:cstheme="minorHAnsi"/>
                <w:color w:val="000000"/>
                <w:sz w:val="18"/>
                <w:szCs w:val="18"/>
                <w:lang w:val="en-US" w:eastAsia="el-GR"/>
              </w:rPr>
              <w:t>CoViD</w:t>
            </w:r>
            <w:r w:rsidR="00393A0A">
              <w:rPr>
                <w:rFonts w:ascii="Arial Narrow" w:eastAsia="Times New Roman" w:hAnsi="Arial Narrow" w:cstheme="minorHAnsi"/>
                <w:color w:val="000000"/>
                <w:sz w:val="18"/>
                <w:szCs w:val="18"/>
                <w:lang w:eastAsia="el-GR"/>
              </w:rPr>
              <w:t>–</w:t>
            </w:r>
            <w:r w:rsidRPr="00537921">
              <w:rPr>
                <w:rFonts w:ascii="Arial Narrow" w:eastAsia="Times New Roman" w:hAnsi="Arial Narrow" w:cstheme="minorHAnsi"/>
                <w:color w:val="000000"/>
                <w:sz w:val="18"/>
                <w:szCs w:val="18"/>
                <w:lang w:eastAsia="el-GR"/>
              </w:rPr>
              <w:t>19)</w:t>
            </w:r>
          </w:p>
        </w:tc>
        <w:tc>
          <w:tcPr>
            <w:tcW w:w="1447" w:type="dxa"/>
            <w:shd w:val="clear" w:color="000000" w:fill="FFFFFF"/>
            <w:vAlign w:val="center"/>
          </w:tcPr>
          <w:p w14:paraId="6C47DDC6"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15.498.751 €</w:t>
            </w:r>
          </w:p>
        </w:tc>
        <w:tc>
          <w:tcPr>
            <w:tcW w:w="888" w:type="dxa"/>
            <w:shd w:val="clear" w:color="000000" w:fill="FFFFFF"/>
            <w:vAlign w:val="center"/>
          </w:tcPr>
          <w:p w14:paraId="1C13DC8F"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41,18%</w:t>
            </w:r>
          </w:p>
        </w:tc>
        <w:tc>
          <w:tcPr>
            <w:tcW w:w="1276" w:type="dxa"/>
            <w:shd w:val="clear" w:color="000000" w:fill="FFFFFF"/>
            <w:vAlign w:val="center"/>
          </w:tcPr>
          <w:p w14:paraId="41011584"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14.177.615 €</w:t>
            </w:r>
          </w:p>
        </w:tc>
        <w:tc>
          <w:tcPr>
            <w:tcW w:w="1276" w:type="dxa"/>
            <w:shd w:val="clear" w:color="000000" w:fill="FFFFFF"/>
            <w:vAlign w:val="center"/>
          </w:tcPr>
          <w:p w14:paraId="61A3524D"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91,48%</w:t>
            </w:r>
          </w:p>
        </w:tc>
        <w:tc>
          <w:tcPr>
            <w:tcW w:w="1134" w:type="dxa"/>
            <w:shd w:val="clear" w:color="000000" w:fill="FFFFFF"/>
            <w:vAlign w:val="center"/>
          </w:tcPr>
          <w:p w14:paraId="51993CA6"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153.546 €</w:t>
            </w:r>
          </w:p>
        </w:tc>
        <w:tc>
          <w:tcPr>
            <w:tcW w:w="1134" w:type="dxa"/>
            <w:shd w:val="clear" w:color="000000" w:fill="FFFFFF"/>
            <w:vAlign w:val="center"/>
          </w:tcPr>
          <w:p w14:paraId="7EB87CA0"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1,08%</w:t>
            </w:r>
          </w:p>
        </w:tc>
      </w:tr>
      <w:tr w:rsidR="001F0EA4" w:rsidRPr="00537921" w14:paraId="3B3A094A" w14:textId="77777777" w:rsidTr="00D90226">
        <w:tc>
          <w:tcPr>
            <w:tcW w:w="2627" w:type="dxa"/>
            <w:tcBorders>
              <w:bottom w:val="single" w:sz="4" w:space="0" w:color="auto"/>
            </w:tcBorders>
            <w:shd w:val="clear" w:color="000000" w:fill="FFFFFF"/>
            <w:vAlign w:val="center"/>
          </w:tcPr>
          <w:p w14:paraId="296BA8E3" w14:textId="77777777" w:rsidR="001F0EA4" w:rsidRPr="00537921" w:rsidRDefault="001F0EA4"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Τεχνική Υποστήριξη (μελέτες, εμπειρογνωμοσύνες, έρευνες, υπηρεσίες συμβούλου)</w:t>
            </w:r>
          </w:p>
        </w:tc>
        <w:tc>
          <w:tcPr>
            <w:tcW w:w="1447" w:type="dxa"/>
            <w:tcBorders>
              <w:bottom w:val="single" w:sz="4" w:space="0" w:color="auto"/>
            </w:tcBorders>
            <w:shd w:val="clear" w:color="000000" w:fill="FFFFFF"/>
            <w:vAlign w:val="center"/>
          </w:tcPr>
          <w:p w14:paraId="223AD872"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332.995 €</w:t>
            </w:r>
          </w:p>
        </w:tc>
        <w:tc>
          <w:tcPr>
            <w:tcW w:w="888" w:type="dxa"/>
            <w:tcBorders>
              <w:bottom w:val="single" w:sz="4" w:space="0" w:color="auto"/>
            </w:tcBorders>
            <w:shd w:val="clear" w:color="000000" w:fill="FFFFFF"/>
            <w:vAlign w:val="center"/>
          </w:tcPr>
          <w:p w14:paraId="468E47EF"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0,88%</w:t>
            </w:r>
          </w:p>
        </w:tc>
        <w:tc>
          <w:tcPr>
            <w:tcW w:w="1276" w:type="dxa"/>
            <w:tcBorders>
              <w:bottom w:val="single" w:sz="4" w:space="0" w:color="auto"/>
            </w:tcBorders>
            <w:shd w:val="clear" w:color="000000" w:fill="FFFFFF"/>
            <w:vAlign w:val="center"/>
          </w:tcPr>
          <w:p w14:paraId="5B6A7058"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227.923 €</w:t>
            </w:r>
          </w:p>
        </w:tc>
        <w:tc>
          <w:tcPr>
            <w:tcW w:w="1276" w:type="dxa"/>
            <w:tcBorders>
              <w:bottom w:val="single" w:sz="4" w:space="0" w:color="auto"/>
            </w:tcBorders>
            <w:shd w:val="clear" w:color="000000" w:fill="FFFFFF"/>
            <w:vAlign w:val="center"/>
          </w:tcPr>
          <w:p w14:paraId="1D64B59D"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68,45%</w:t>
            </w:r>
          </w:p>
        </w:tc>
        <w:tc>
          <w:tcPr>
            <w:tcW w:w="1134" w:type="dxa"/>
            <w:tcBorders>
              <w:bottom w:val="single" w:sz="4" w:space="0" w:color="auto"/>
            </w:tcBorders>
            <w:shd w:val="clear" w:color="000000" w:fill="FFFFFF"/>
            <w:vAlign w:val="center"/>
          </w:tcPr>
          <w:p w14:paraId="3B98131D"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208.206 €`</w:t>
            </w:r>
          </w:p>
        </w:tc>
        <w:tc>
          <w:tcPr>
            <w:tcW w:w="1134" w:type="dxa"/>
            <w:tcBorders>
              <w:bottom w:val="single" w:sz="4" w:space="0" w:color="auto"/>
            </w:tcBorders>
            <w:shd w:val="clear" w:color="000000" w:fill="FFFFFF"/>
            <w:vAlign w:val="center"/>
          </w:tcPr>
          <w:p w14:paraId="54221986" w14:textId="77777777" w:rsidR="001F0EA4" w:rsidRPr="00537921" w:rsidRDefault="001F0EA4"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hAnsi="Arial Narrow" w:cstheme="minorHAnsi"/>
                <w:color w:val="000000"/>
                <w:sz w:val="18"/>
                <w:szCs w:val="18"/>
              </w:rPr>
              <w:t>91,35%</w:t>
            </w:r>
          </w:p>
        </w:tc>
      </w:tr>
      <w:tr w:rsidR="001F0EA4" w:rsidRPr="00537921" w14:paraId="36F3BB8B" w14:textId="77777777" w:rsidTr="00D90226">
        <w:tc>
          <w:tcPr>
            <w:tcW w:w="2627" w:type="dxa"/>
            <w:shd w:val="clear" w:color="000000" w:fill="C5E0B3" w:themeFill="accent6" w:themeFillTint="66"/>
            <w:vAlign w:val="center"/>
          </w:tcPr>
          <w:p w14:paraId="3C832D08" w14:textId="77777777" w:rsidR="001F0EA4" w:rsidRPr="00537921" w:rsidRDefault="001F0EA4" w:rsidP="001F0EA4">
            <w:pPr>
              <w:spacing w:before="20" w:after="20"/>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Αναπτυξιακές Παρεμβάσεις ΕΚΤ</w:t>
            </w:r>
          </w:p>
        </w:tc>
        <w:tc>
          <w:tcPr>
            <w:tcW w:w="1447" w:type="dxa"/>
            <w:shd w:val="clear" w:color="000000" w:fill="C5E0B3" w:themeFill="accent6" w:themeFillTint="66"/>
            <w:vAlign w:val="center"/>
          </w:tcPr>
          <w:p w14:paraId="0F635AE2" w14:textId="77777777" w:rsidR="001F0EA4" w:rsidRPr="00537921" w:rsidRDefault="001F0EA4"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hAnsi="Arial Narrow" w:cstheme="minorHAnsi"/>
                <w:b/>
                <w:bCs/>
                <w:color w:val="000000"/>
                <w:sz w:val="18"/>
                <w:szCs w:val="18"/>
              </w:rPr>
              <w:t>37.638.991 €</w:t>
            </w:r>
          </w:p>
        </w:tc>
        <w:tc>
          <w:tcPr>
            <w:tcW w:w="888" w:type="dxa"/>
            <w:shd w:val="clear" w:color="000000" w:fill="C5E0B3" w:themeFill="accent6" w:themeFillTint="66"/>
            <w:vAlign w:val="center"/>
          </w:tcPr>
          <w:p w14:paraId="71A254CF" w14:textId="77777777" w:rsidR="001F0EA4" w:rsidRPr="00537921" w:rsidRDefault="001F0EA4" w:rsidP="00646B0A">
            <w:pPr>
              <w:spacing w:before="20" w:after="20"/>
              <w:jc w:val="right"/>
              <w:rPr>
                <w:rFonts w:ascii="Arial Narrow" w:hAnsi="Arial Narrow" w:cstheme="minorHAnsi"/>
                <w:b/>
                <w:bCs/>
                <w:color w:val="000000"/>
                <w:sz w:val="18"/>
                <w:szCs w:val="18"/>
              </w:rPr>
            </w:pPr>
            <w:r w:rsidRPr="00537921">
              <w:rPr>
                <w:rFonts w:ascii="Arial Narrow" w:hAnsi="Arial Narrow" w:cstheme="minorHAnsi"/>
                <w:b/>
                <w:bCs/>
                <w:color w:val="000000"/>
                <w:sz w:val="18"/>
                <w:szCs w:val="18"/>
              </w:rPr>
              <w:t>100,00%</w:t>
            </w:r>
          </w:p>
        </w:tc>
        <w:tc>
          <w:tcPr>
            <w:tcW w:w="1276" w:type="dxa"/>
            <w:shd w:val="clear" w:color="000000" w:fill="C5E0B3" w:themeFill="accent6" w:themeFillTint="66"/>
            <w:vAlign w:val="center"/>
          </w:tcPr>
          <w:p w14:paraId="7B9C78B0" w14:textId="77777777" w:rsidR="001F0EA4" w:rsidRPr="00537921" w:rsidRDefault="001F0EA4"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hAnsi="Arial Narrow" w:cstheme="minorHAnsi"/>
                <w:b/>
                <w:bCs/>
                <w:color w:val="000000"/>
                <w:sz w:val="18"/>
                <w:szCs w:val="18"/>
              </w:rPr>
              <w:t>31.887.620 €</w:t>
            </w:r>
          </w:p>
        </w:tc>
        <w:tc>
          <w:tcPr>
            <w:tcW w:w="1276" w:type="dxa"/>
            <w:shd w:val="clear" w:color="000000" w:fill="C5E0B3" w:themeFill="accent6" w:themeFillTint="66"/>
            <w:vAlign w:val="center"/>
          </w:tcPr>
          <w:p w14:paraId="3CCF02EE" w14:textId="77777777" w:rsidR="001F0EA4" w:rsidRPr="00537921" w:rsidRDefault="001F0EA4" w:rsidP="00646B0A">
            <w:pPr>
              <w:spacing w:before="20" w:after="20"/>
              <w:jc w:val="right"/>
              <w:rPr>
                <w:rFonts w:ascii="Arial Narrow" w:hAnsi="Arial Narrow" w:cstheme="minorHAnsi"/>
                <w:b/>
                <w:bCs/>
                <w:color w:val="000000"/>
                <w:sz w:val="18"/>
                <w:szCs w:val="18"/>
              </w:rPr>
            </w:pPr>
            <w:r w:rsidRPr="00537921">
              <w:rPr>
                <w:rFonts w:ascii="Arial Narrow" w:hAnsi="Arial Narrow" w:cstheme="minorHAnsi"/>
                <w:b/>
                <w:bCs/>
                <w:color w:val="000000"/>
                <w:sz w:val="18"/>
                <w:szCs w:val="18"/>
              </w:rPr>
              <w:t>84,72%</w:t>
            </w:r>
          </w:p>
        </w:tc>
        <w:tc>
          <w:tcPr>
            <w:tcW w:w="1134" w:type="dxa"/>
            <w:shd w:val="clear" w:color="000000" w:fill="C5E0B3" w:themeFill="accent6" w:themeFillTint="66"/>
            <w:vAlign w:val="center"/>
          </w:tcPr>
          <w:p w14:paraId="6CB03C33" w14:textId="77777777" w:rsidR="001F0EA4" w:rsidRPr="00537921" w:rsidRDefault="001F0EA4"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hAnsi="Arial Narrow" w:cstheme="minorHAnsi"/>
                <w:b/>
                <w:bCs/>
                <w:color w:val="000000"/>
                <w:sz w:val="18"/>
                <w:szCs w:val="18"/>
              </w:rPr>
              <w:t>12.496.880 €</w:t>
            </w:r>
          </w:p>
        </w:tc>
        <w:tc>
          <w:tcPr>
            <w:tcW w:w="1134" w:type="dxa"/>
            <w:shd w:val="clear" w:color="000000" w:fill="C5E0B3" w:themeFill="accent6" w:themeFillTint="66"/>
            <w:vAlign w:val="center"/>
          </w:tcPr>
          <w:p w14:paraId="40026544" w14:textId="77777777" w:rsidR="001F0EA4" w:rsidRPr="00537921" w:rsidRDefault="001F0EA4" w:rsidP="00646B0A">
            <w:pPr>
              <w:spacing w:before="20" w:after="20"/>
              <w:jc w:val="right"/>
              <w:rPr>
                <w:rFonts w:ascii="Arial Narrow" w:hAnsi="Arial Narrow" w:cstheme="minorHAnsi"/>
                <w:b/>
                <w:bCs/>
                <w:color w:val="000000"/>
                <w:sz w:val="18"/>
                <w:szCs w:val="18"/>
              </w:rPr>
            </w:pPr>
            <w:r w:rsidRPr="00537921">
              <w:rPr>
                <w:rFonts w:ascii="Arial Narrow" w:hAnsi="Arial Narrow" w:cstheme="minorHAnsi"/>
                <w:b/>
                <w:bCs/>
                <w:color w:val="000000"/>
                <w:sz w:val="18"/>
                <w:szCs w:val="18"/>
              </w:rPr>
              <w:t>39,19%</w:t>
            </w:r>
          </w:p>
        </w:tc>
      </w:tr>
    </w:tbl>
    <w:bookmarkEnd w:id="65"/>
    <w:p w14:paraId="3F6E952B" w14:textId="77777777" w:rsidR="001F0EA4" w:rsidRPr="00D565F0" w:rsidRDefault="001F0EA4" w:rsidP="001F0EA4">
      <w:pPr>
        <w:spacing w:before="60" w:after="120"/>
        <w:rPr>
          <w:sz w:val="20"/>
          <w:szCs w:val="20"/>
        </w:rPr>
      </w:pPr>
      <w:r w:rsidRPr="00D565F0">
        <w:rPr>
          <w:b/>
          <w:bCs/>
          <w:sz w:val="20"/>
          <w:szCs w:val="20"/>
        </w:rPr>
        <w:t>Πηγή:</w:t>
      </w:r>
      <w:r w:rsidRPr="00D565F0">
        <w:rPr>
          <w:sz w:val="20"/>
          <w:szCs w:val="20"/>
        </w:rPr>
        <w:tab/>
        <w:t>Περιφέρεια Βορείου Αιγαίου</w:t>
      </w:r>
    </w:p>
    <w:p w14:paraId="540E540F" w14:textId="595FD015" w:rsidR="00DA1B9B" w:rsidRDefault="00DA1B9B" w:rsidP="00DA1B9B">
      <w:pPr>
        <w:pStyle w:val="a7"/>
      </w:pPr>
      <w:bookmarkStart w:id="66" w:name="_Ref58779948"/>
      <w:bookmarkStart w:id="67" w:name="_Toc58844972"/>
      <w:r>
        <w:lastRenderedPageBreak/>
        <w:t xml:space="preserve">Πίνακας </w:t>
      </w:r>
      <w:bookmarkEnd w:id="66"/>
      <w:r w:rsidR="00863598">
        <w:rPr>
          <w:noProof/>
        </w:rPr>
        <w:t>18</w:t>
      </w:r>
      <w:r>
        <w:t>:</w:t>
      </w:r>
      <w:r>
        <w:tab/>
      </w:r>
      <w:r w:rsidRPr="00DA1B9B">
        <w:t>Χωρική Κατανομή</w:t>
      </w:r>
      <w:r>
        <w:t xml:space="preserve"> </w:t>
      </w:r>
      <w:r w:rsidR="00A1678A" w:rsidRPr="00A1678A">
        <w:t>Ενταγμένων Δράσεων</w:t>
      </w:r>
      <w:r w:rsidR="00A1678A">
        <w:t xml:space="preserve"> ΕΤΠΑ και</w:t>
      </w:r>
      <w:r w:rsidR="00A1678A" w:rsidRPr="00A1678A">
        <w:t xml:space="preserve"> ΕΚΤ στο ΠΕΠ Βορείου Αιγαίου 2014</w:t>
      </w:r>
      <w:r w:rsidR="008E5311">
        <w:t>–</w:t>
      </w:r>
      <w:r w:rsidR="00A1678A" w:rsidRPr="00A1678A">
        <w:t>2020</w:t>
      </w:r>
      <w:r w:rsidR="00A1678A">
        <w:t xml:space="preserve"> ανά </w:t>
      </w:r>
      <w:r w:rsidR="00285817">
        <w:t>Ν</w:t>
      </w:r>
      <w:r w:rsidR="00A1678A">
        <w:t>ησί</w:t>
      </w:r>
      <w:bookmarkEnd w:id="67"/>
    </w:p>
    <w:tbl>
      <w:tblPr>
        <w:tblW w:w="97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47"/>
        <w:gridCol w:w="979"/>
        <w:gridCol w:w="1232"/>
        <w:gridCol w:w="1181"/>
        <w:gridCol w:w="1078"/>
        <w:gridCol w:w="1115"/>
      </w:tblGrid>
      <w:tr w:rsidR="00DA1B9B" w:rsidRPr="00537921" w14:paraId="3C2B7BB2" w14:textId="77777777" w:rsidTr="00D90226">
        <w:tc>
          <w:tcPr>
            <w:tcW w:w="2694" w:type="dxa"/>
            <w:shd w:val="clear" w:color="000000" w:fill="BDD7EE"/>
            <w:vAlign w:val="center"/>
            <w:hideMark/>
          </w:tcPr>
          <w:p w14:paraId="44BBA920" w14:textId="77777777" w:rsidR="00285817" w:rsidRPr="00537921" w:rsidRDefault="00DA1B9B"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Χωρική Κατανομή Έργων</w:t>
            </w:r>
          </w:p>
        </w:tc>
        <w:tc>
          <w:tcPr>
            <w:tcW w:w="1447" w:type="dxa"/>
            <w:shd w:val="clear" w:color="000000" w:fill="BDD7EE"/>
            <w:vAlign w:val="center"/>
            <w:hideMark/>
          </w:tcPr>
          <w:p w14:paraId="6E541D1E" w14:textId="77777777" w:rsidR="00DA1B9B" w:rsidRPr="00537921" w:rsidRDefault="00DA1B9B"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Προϋπολογισμός Ένταξης Έργων</w:t>
            </w:r>
          </w:p>
        </w:tc>
        <w:tc>
          <w:tcPr>
            <w:tcW w:w="979" w:type="dxa"/>
            <w:shd w:val="clear" w:color="000000" w:fill="BDD7EE"/>
            <w:vAlign w:val="center"/>
            <w:hideMark/>
          </w:tcPr>
          <w:p w14:paraId="2BEE08B4" w14:textId="77777777" w:rsidR="00DA1B9B" w:rsidRPr="00537921" w:rsidRDefault="00DA1B9B"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Ποσοστό </w:t>
            </w:r>
            <w:r w:rsidRPr="00537921">
              <w:rPr>
                <w:rFonts w:ascii="Arial Narrow" w:eastAsia="Times New Roman" w:hAnsi="Arial Narrow" w:cstheme="minorHAnsi"/>
                <w:b/>
                <w:bCs/>
                <w:color w:val="000000"/>
                <w:sz w:val="18"/>
                <w:szCs w:val="18"/>
                <w:lang w:eastAsia="el-GR"/>
              </w:rPr>
              <w:br/>
              <w:t>του Συνόλου</w:t>
            </w:r>
          </w:p>
        </w:tc>
        <w:tc>
          <w:tcPr>
            <w:tcW w:w="1232" w:type="dxa"/>
            <w:shd w:val="clear" w:color="000000" w:fill="BDD7EE"/>
            <w:vAlign w:val="center"/>
            <w:hideMark/>
          </w:tcPr>
          <w:p w14:paraId="65D09E28" w14:textId="77777777" w:rsidR="00DA1B9B" w:rsidRPr="00537921" w:rsidRDefault="00DA1B9B"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Νομικές Δεσμεύσεις</w:t>
            </w:r>
          </w:p>
        </w:tc>
        <w:tc>
          <w:tcPr>
            <w:tcW w:w="1181" w:type="dxa"/>
            <w:shd w:val="clear" w:color="000000" w:fill="BDD7EE"/>
            <w:vAlign w:val="center"/>
            <w:hideMark/>
          </w:tcPr>
          <w:p w14:paraId="0F504A4A" w14:textId="77777777" w:rsidR="00DA1B9B" w:rsidRPr="00537921" w:rsidRDefault="00DA1B9B"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Ποσοστό </w:t>
            </w:r>
            <w:r w:rsidRPr="00537921">
              <w:rPr>
                <w:rFonts w:ascii="Arial Narrow" w:eastAsia="Times New Roman" w:hAnsi="Arial Narrow" w:cstheme="minorHAnsi"/>
                <w:b/>
                <w:bCs/>
                <w:color w:val="000000"/>
                <w:sz w:val="18"/>
                <w:szCs w:val="18"/>
                <w:lang w:eastAsia="el-GR"/>
              </w:rPr>
              <w:br/>
              <w:t>(ως προς τον Προϋπ/σμο Ένταξης)</w:t>
            </w:r>
          </w:p>
        </w:tc>
        <w:tc>
          <w:tcPr>
            <w:tcW w:w="1078" w:type="dxa"/>
            <w:shd w:val="clear" w:color="000000" w:fill="BDD7EE"/>
            <w:vAlign w:val="center"/>
            <w:hideMark/>
          </w:tcPr>
          <w:p w14:paraId="163E9FA0" w14:textId="77777777" w:rsidR="00DA1B9B" w:rsidRPr="00537921" w:rsidRDefault="00DA1B9B"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 xml:space="preserve">Πληρωμές </w:t>
            </w:r>
            <w:r w:rsidRPr="00537921">
              <w:rPr>
                <w:rFonts w:ascii="Arial Narrow" w:eastAsia="Times New Roman" w:hAnsi="Arial Narrow" w:cstheme="minorHAnsi"/>
                <w:b/>
                <w:bCs/>
                <w:color w:val="000000"/>
                <w:sz w:val="18"/>
                <w:szCs w:val="18"/>
                <w:lang w:eastAsia="el-GR"/>
              </w:rPr>
              <w:br/>
              <w:t>(έως 10.2020)</w:t>
            </w:r>
          </w:p>
        </w:tc>
        <w:tc>
          <w:tcPr>
            <w:tcW w:w="1115" w:type="dxa"/>
            <w:shd w:val="clear" w:color="000000" w:fill="BDD7EE"/>
            <w:vAlign w:val="center"/>
            <w:hideMark/>
          </w:tcPr>
          <w:p w14:paraId="7B7E6D13" w14:textId="77777777" w:rsidR="00DA1B9B" w:rsidRPr="00537921" w:rsidRDefault="00DA1B9B" w:rsidP="001F0EA4">
            <w:pPr>
              <w:spacing w:before="20" w:after="20"/>
              <w:jc w:val="center"/>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Ποσοστό</w:t>
            </w:r>
            <w:r w:rsidRPr="00537921">
              <w:rPr>
                <w:rFonts w:ascii="Arial Narrow" w:eastAsia="Times New Roman" w:hAnsi="Arial Narrow" w:cstheme="minorHAnsi"/>
                <w:b/>
                <w:bCs/>
                <w:color w:val="000000"/>
                <w:sz w:val="18"/>
                <w:szCs w:val="18"/>
                <w:lang w:eastAsia="el-GR"/>
              </w:rPr>
              <w:br/>
              <w:t>(ως προς τις Νομικές Δεσμεύσεις)</w:t>
            </w:r>
          </w:p>
        </w:tc>
      </w:tr>
      <w:tr w:rsidR="00DA1B9B" w:rsidRPr="00537921" w14:paraId="6EFA1F93" w14:textId="77777777" w:rsidTr="00D90226">
        <w:tc>
          <w:tcPr>
            <w:tcW w:w="2694" w:type="dxa"/>
            <w:shd w:val="clear" w:color="000000" w:fill="DEEAF6" w:themeFill="accent5" w:themeFillTint="33"/>
            <w:vAlign w:val="center"/>
            <w:hideMark/>
          </w:tcPr>
          <w:p w14:paraId="6B353700"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Αναπτυξιακές Παρεμβάσεις ΕΤΠΑ</w:t>
            </w:r>
          </w:p>
        </w:tc>
        <w:tc>
          <w:tcPr>
            <w:tcW w:w="1447" w:type="dxa"/>
            <w:shd w:val="clear" w:color="000000" w:fill="DEEAF6" w:themeFill="accent5" w:themeFillTint="33"/>
            <w:vAlign w:val="center"/>
            <w:hideMark/>
          </w:tcPr>
          <w:p w14:paraId="738BE4F2"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318.800.622 €</w:t>
            </w:r>
          </w:p>
        </w:tc>
        <w:tc>
          <w:tcPr>
            <w:tcW w:w="979" w:type="dxa"/>
            <w:shd w:val="clear" w:color="000000" w:fill="DEEAF6" w:themeFill="accent5" w:themeFillTint="33"/>
            <w:vAlign w:val="center"/>
            <w:hideMark/>
          </w:tcPr>
          <w:p w14:paraId="58DB121F"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232" w:type="dxa"/>
            <w:shd w:val="clear" w:color="000000" w:fill="DEEAF6" w:themeFill="accent5" w:themeFillTint="33"/>
            <w:vAlign w:val="center"/>
            <w:hideMark/>
          </w:tcPr>
          <w:p w14:paraId="675312F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163.260.001 €</w:t>
            </w:r>
          </w:p>
        </w:tc>
        <w:tc>
          <w:tcPr>
            <w:tcW w:w="1181" w:type="dxa"/>
            <w:shd w:val="clear" w:color="000000" w:fill="DEEAF6" w:themeFill="accent5" w:themeFillTint="33"/>
            <w:vAlign w:val="center"/>
            <w:hideMark/>
          </w:tcPr>
          <w:p w14:paraId="790C6B0B"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51,21%</w:t>
            </w:r>
          </w:p>
        </w:tc>
        <w:tc>
          <w:tcPr>
            <w:tcW w:w="1078" w:type="dxa"/>
            <w:shd w:val="clear" w:color="000000" w:fill="DEEAF6" w:themeFill="accent5" w:themeFillTint="33"/>
            <w:vAlign w:val="center"/>
            <w:hideMark/>
          </w:tcPr>
          <w:p w14:paraId="6C737DD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83.464.010 €</w:t>
            </w:r>
          </w:p>
        </w:tc>
        <w:tc>
          <w:tcPr>
            <w:tcW w:w="1115" w:type="dxa"/>
            <w:shd w:val="clear" w:color="000000" w:fill="DEEAF6" w:themeFill="accent5" w:themeFillTint="33"/>
            <w:vAlign w:val="center"/>
            <w:hideMark/>
          </w:tcPr>
          <w:p w14:paraId="25B013F3"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51,12%</w:t>
            </w:r>
          </w:p>
        </w:tc>
      </w:tr>
      <w:tr w:rsidR="00DA1B9B" w:rsidRPr="00537921" w14:paraId="454CF56D" w14:textId="77777777" w:rsidTr="00D90226">
        <w:tc>
          <w:tcPr>
            <w:tcW w:w="2694" w:type="dxa"/>
            <w:shd w:val="clear" w:color="000000" w:fill="FFFFFF"/>
            <w:vAlign w:val="center"/>
            <w:hideMark/>
          </w:tcPr>
          <w:p w14:paraId="0C9A437D"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Λέσβος</w:t>
            </w:r>
          </w:p>
        </w:tc>
        <w:tc>
          <w:tcPr>
            <w:tcW w:w="1447" w:type="dxa"/>
            <w:shd w:val="clear" w:color="000000" w:fill="FFFFFF"/>
            <w:vAlign w:val="center"/>
            <w:hideMark/>
          </w:tcPr>
          <w:p w14:paraId="151BDA45"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96.490.917 €</w:t>
            </w:r>
          </w:p>
        </w:tc>
        <w:tc>
          <w:tcPr>
            <w:tcW w:w="979" w:type="dxa"/>
            <w:shd w:val="clear" w:color="000000" w:fill="FFFFFF"/>
            <w:vAlign w:val="center"/>
            <w:hideMark/>
          </w:tcPr>
          <w:p w14:paraId="689143F5"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30,27%</w:t>
            </w:r>
          </w:p>
        </w:tc>
        <w:tc>
          <w:tcPr>
            <w:tcW w:w="1232" w:type="dxa"/>
            <w:shd w:val="clear" w:color="000000" w:fill="FFFFFF"/>
            <w:vAlign w:val="center"/>
            <w:hideMark/>
          </w:tcPr>
          <w:p w14:paraId="27E9055E"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49.327.987 €</w:t>
            </w:r>
          </w:p>
        </w:tc>
        <w:tc>
          <w:tcPr>
            <w:tcW w:w="1181" w:type="dxa"/>
            <w:shd w:val="clear" w:color="000000" w:fill="FFFFFF"/>
            <w:vAlign w:val="center"/>
            <w:hideMark/>
          </w:tcPr>
          <w:p w14:paraId="317FA83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51,12%</w:t>
            </w:r>
          </w:p>
        </w:tc>
        <w:tc>
          <w:tcPr>
            <w:tcW w:w="1078" w:type="dxa"/>
            <w:shd w:val="clear" w:color="000000" w:fill="FFFFFF"/>
            <w:vAlign w:val="center"/>
            <w:hideMark/>
          </w:tcPr>
          <w:p w14:paraId="09640664"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23.945.280 €</w:t>
            </w:r>
          </w:p>
        </w:tc>
        <w:tc>
          <w:tcPr>
            <w:tcW w:w="1115" w:type="dxa"/>
            <w:shd w:val="clear" w:color="000000" w:fill="FFFFFF"/>
            <w:vAlign w:val="center"/>
            <w:hideMark/>
          </w:tcPr>
          <w:p w14:paraId="5D55F2B5"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48,54%</w:t>
            </w:r>
          </w:p>
        </w:tc>
      </w:tr>
      <w:tr w:rsidR="00DA1B9B" w:rsidRPr="00537921" w14:paraId="11A3CAE8" w14:textId="77777777" w:rsidTr="00D90226">
        <w:tc>
          <w:tcPr>
            <w:tcW w:w="2694" w:type="dxa"/>
            <w:shd w:val="clear" w:color="000000" w:fill="FFFFFF"/>
            <w:vAlign w:val="center"/>
            <w:hideMark/>
          </w:tcPr>
          <w:p w14:paraId="3470311D"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Λήμνος</w:t>
            </w:r>
          </w:p>
        </w:tc>
        <w:tc>
          <w:tcPr>
            <w:tcW w:w="1447" w:type="dxa"/>
            <w:shd w:val="clear" w:color="000000" w:fill="FFFFFF"/>
            <w:vAlign w:val="center"/>
            <w:hideMark/>
          </w:tcPr>
          <w:p w14:paraId="4F18E932"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26.844.668 €</w:t>
            </w:r>
          </w:p>
        </w:tc>
        <w:tc>
          <w:tcPr>
            <w:tcW w:w="979" w:type="dxa"/>
            <w:shd w:val="clear" w:color="000000" w:fill="FFFFFF"/>
            <w:vAlign w:val="center"/>
            <w:hideMark/>
          </w:tcPr>
          <w:p w14:paraId="09B6FDD5"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8,42%</w:t>
            </w:r>
          </w:p>
        </w:tc>
        <w:tc>
          <w:tcPr>
            <w:tcW w:w="1232" w:type="dxa"/>
            <w:shd w:val="clear" w:color="000000" w:fill="FFFFFF"/>
            <w:vAlign w:val="center"/>
            <w:hideMark/>
          </w:tcPr>
          <w:p w14:paraId="4C347F9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19.556.791 €</w:t>
            </w:r>
          </w:p>
        </w:tc>
        <w:tc>
          <w:tcPr>
            <w:tcW w:w="1181" w:type="dxa"/>
            <w:shd w:val="clear" w:color="000000" w:fill="FFFFFF"/>
            <w:vAlign w:val="center"/>
            <w:hideMark/>
          </w:tcPr>
          <w:p w14:paraId="15107C76"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72,85%</w:t>
            </w:r>
          </w:p>
        </w:tc>
        <w:tc>
          <w:tcPr>
            <w:tcW w:w="1078" w:type="dxa"/>
            <w:shd w:val="clear" w:color="000000" w:fill="FFFFFF"/>
            <w:vAlign w:val="center"/>
            <w:hideMark/>
          </w:tcPr>
          <w:p w14:paraId="348366D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11.422.070 €</w:t>
            </w:r>
          </w:p>
        </w:tc>
        <w:tc>
          <w:tcPr>
            <w:tcW w:w="1115" w:type="dxa"/>
            <w:shd w:val="clear" w:color="000000" w:fill="FFFFFF"/>
            <w:vAlign w:val="center"/>
            <w:hideMark/>
          </w:tcPr>
          <w:p w14:paraId="300D8493"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58,40%</w:t>
            </w:r>
          </w:p>
        </w:tc>
      </w:tr>
      <w:tr w:rsidR="00DA1B9B" w:rsidRPr="00537921" w14:paraId="35DF9C63" w14:textId="77777777" w:rsidTr="00D90226">
        <w:tc>
          <w:tcPr>
            <w:tcW w:w="2694" w:type="dxa"/>
            <w:shd w:val="clear" w:color="000000" w:fill="FFFFFF"/>
            <w:vAlign w:val="center"/>
            <w:hideMark/>
          </w:tcPr>
          <w:p w14:paraId="53ABCF0B"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Άγιος Ευστράτιος</w:t>
            </w:r>
          </w:p>
        </w:tc>
        <w:tc>
          <w:tcPr>
            <w:tcW w:w="1447" w:type="dxa"/>
            <w:shd w:val="clear" w:color="000000" w:fill="FFFFFF"/>
            <w:vAlign w:val="center"/>
            <w:hideMark/>
          </w:tcPr>
          <w:p w14:paraId="0132ABA5"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979" w:type="dxa"/>
            <w:shd w:val="clear" w:color="000000" w:fill="FFFFFF"/>
            <w:vAlign w:val="center"/>
            <w:hideMark/>
          </w:tcPr>
          <w:p w14:paraId="0FEF99D5"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232" w:type="dxa"/>
            <w:shd w:val="clear" w:color="000000" w:fill="FFFFFF"/>
            <w:vAlign w:val="center"/>
            <w:hideMark/>
          </w:tcPr>
          <w:p w14:paraId="75ED3F64"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81" w:type="dxa"/>
            <w:shd w:val="clear" w:color="000000" w:fill="FFFFFF"/>
            <w:vAlign w:val="center"/>
            <w:hideMark/>
          </w:tcPr>
          <w:p w14:paraId="29A5E1D1"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078" w:type="dxa"/>
            <w:shd w:val="clear" w:color="000000" w:fill="FFFFFF"/>
            <w:vAlign w:val="center"/>
            <w:hideMark/>
          </w:tcPr>
          <w:p w14:paraId="5BD4E22B"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15" w:type="dxa"/>
            <w:shd w:val="clear" w:color="000000" w:fill="FFFFFF"/>
            <w:vAlign w:val="center"/>
            <w:hideMark/>
          </w:tcPr>
          <w:p w14:paraId="10F58442"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DA1B9B" w:rsidRPr="00537921" w14:paraId="76A236AF" w14:textId="77777777" w:rsidTr="00D90226">
        <w:tc>
          <w:tcPr>
            <w:tcW w:w="2694" w:type="dxa"/>
            <w:shd w:val="clear" w:color="000000" w:fill="FFFFFF"/>
            <w:vAlign w:val="center"/>
            <w:hideMark/>
          </w:tcPr>
          <w:p w14:paraId="5E7F5595"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Σάμος</w:t>
            </w:r>
          </w:p>
        </w:tc>
        <w:tc>
          <w:tcPr>
            <w:tcW w:w="1447" w:type="dxa"/>
            <w:shd w:val="clear" w:color="000000" w:fill="FFFFFF"/>
            <w:vAlign w:val="center"/>
            <w:hideMark/>
          </w:tcPr>
          <w:p w14:paraId="56032A3E"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53.607.478 €</w:t>
            </w:r>
          </w:p>
        </w:tc>
        <w:tc>
          <w:tcPr>
            <w:tcW w:w="979" w:type="dxa"/>
            <w:shd w:val="clear" w:color="000000" w:fill="FFFFFF"/>
            <w:vAlign w:val="center"/>
            <w:hideMark/>
          </w:tcPr>
          <w:p w14:paraId="527862B1"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16,82%</w:t>
            </w:r>
          </w:p>
        </w:tc>
        <w:tc>
          <w:tcPr>
            <w:tcW w:w="1232" w:type="dxa"/>
            <w:shd w:val="clear" w:color="000000" w:fill="FFFFFF"/>
            <w:vAlign w:val="center"/>
            <w:hideMark/>
          </w:tcPr>
          <w:p w14:paraId="6F6EF5CB"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12.707.475 €</w:t>
            </w:r>
          </w:p>
        </w:tc>
        <w:tc>
          <w:tcPr>
            <w:tcW w:w="1181" w:type="dxa"/>
            <w:shd w:val="clear" w:color="000000" w:fill="FFFFFF"/>
            <w:vAlign w:val="center"/>
            <w:hideMark/>
          </w:tcPr>
          <w:p w14:paraId="0ED85041"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23,70%</w:t>
            </w:r>
          </w:p>
        </w:tc>
        <w:tc>
          <w:tcPr>
            <w:tcW w:w="1078" w:type="dxa"/>
            <w:shd w:val="clear" w:color="000000" w:fill="FFFFFF"/>
            <w:vAlign w:val="center"/>
            <w:hideMark/>
          </w:tcPr>
          <w:p w14:paraId="1B8B897C"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8.581.471 €</w:t>
            </w:r>
          </w:p>
        </w:tc>
        <w:tc>
          <w:tcPr>
            <w:tcW w:w="1115" w:type="dxa"/>
            <w:shd w:val="clear" w:color="000000" w:fill="FFFFFF"/>
            <w:vAlign w:val="center"/>
            <w:hideMark/>
          </w:tcPr>
          <w:p w14:paraId="5326128B"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67,53%</w:t>
            </w:r>
          </w:p>
        </w:tc>
      </w:tr>
      <w:tr w:rsidR="00DA1B9B" w:rsidRPr="00537921" w14:paraId="3B51857A" w14:textId="77777777" w:rsidTr="00D90226">
        <w:tc>
          <w:tcPr>
            <w:tcW w:w="2694" w:type="dxa"/>
            <w:shd w:val="clear" w:color="000000" w:fill="FFFFFF"/>
            <w:vAlign w:val="center"/>
            <w:hideMark/>
          </w:tcPr>
          <w:p w14:paraId="4818CFC2"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Ικαρία</w:t>
            </w:r>
          </w:p>
        </w:tc>
        <w:tc>
          <w:tcPr>
            <w:tcW w:w="1447" w:type="dxa"/>
            <w:shd w:val="clear" w:color="000000" w:fill="FFFFFF"/>
            <w:vAlign w:val="center"/>
            <w:hideMark/>
          </w:tcPr>
          <w:p w14:paraId="7AE72CC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15.047.793 €</w:t>
            </w:r>
          </w:p>
        </w:tc>
        <w:tc>
          <w:tcPr>
            <w:tcW w:w="979" w:type="dxa"/>
            <w:shd w:val="clear" w:color="000000" w:fill="FFFFFF"/>
            <w:vAlign w:val="center"/>
            <w:hideMark/>
          </w:tcPr>
          <w:p w14:paraId="11AEA0D2"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4,72%</w:t>
            </w:r>
          </w:p>
        </w:tc>
        <w:tc>
          <w:tcPr>
            <w:tcW w:w="1232" w:type="dxa"/>
            <w:shd w:val="clear" w:color="000000" w:fill="FFFFFF"/>
            <w:vAlign w:val="center"/>
            <w:hideMark/>
          </w:tcPr>
          <w:p w14:paraId="735C64F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3.193.837 €</w:t>
            </w:r>
          </w:p>
        </w:tc>
        <w:tc>
          <w:tcPr>
            <w:tcW w:w="1181" w:type="dxa"/>
            <w:shd w:val="clear" w:color="000000" w:fill="FFFFFF"/>
            <w:vAlign w:val="center"/>
            <w:hideMark/>
          </w:tcPr>
          <w:p w14:paraId="3A99446C"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21,22%</w:t>
            </w:r>
          </w:p>
        </w:tc>
        <w:tc>
          <w:tcPr>
            <w:tcW w:w="1078" w:type="dxa"/>
            <w:shd w:val="clear" w:color="000000" w:fill="FFFFFF"/>
            <w:vAlign w:val="center"/>
            <w:hideMark/>
          </w:tcPr>
          <w:p w14:paraId="24E2B92E"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1.066.198 €</w:t>
            </w:r>
          </w:p>
        </w:tc>
        <w:tc>
          <w:tcPr>
            <w:tcW w:w="1115" w:type="dxa"/>
            <w:shd w:val="clear" w:color="000000" w:fill="FFFFFF"/>
            <w:vAlign w:val="center"/>
            <w:hideMark/>
          </w:tcPr>
          <w:p w14:paraId="28E6DA4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33,38%</w:t>
            </w:r>
          </w:p>
        </w:tc>
      </w:tr>
      <w:tr w:rsidR="00DA1B9B" w:rsidRPr="00537921" w14:paraId="18F5CC50" w14:textId="77777777" w:rsidTr="00D90226">
        <w:tc>
          <w:tcPr>
            <w:tcW w:w="2694" w:type="dxa"/>
            <w:shd w:val="clear" w:color="000000" w:fill="FFFFFF"/>
            <w:vAlign w:val="center"/>
            <w:hideMark/>
          </w:tcPr>
          <w:p w14:paraId="417A7A6D" w14:textId="4D3A847E"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Φούρνοι Κορσεών</w:t>
            </w:r>
            <w:r w:rsidR="008E5311">
              <w:rPr>
                <w:rFonts w:ascii="Arial Narrow" w:eastAsia="Times New Roman" w:hAnsi="Arial Narrow" w:cstheme="minorHAnsi"/>
                <w:color w:val="000000"/>
                <w:sz w:val="18"/>
                <w:szCs w:val="18"/>
                <w:lang w:eastAsia="el-GR"/>
              </w:rPr>
              <w:t>–</w:t>
            </w:r>
            <w:r w:rsidRPr="00537921">
              <w:rPr>
                <w:rFonts w:ascii="Arial Narrow" w:eastAsia="Times New Roman" w:hAnsi="Arial Narrow" w:cstheme="minorHAnsi"/>
                <w:color w:val="000000"/>
                <w:sz w:val="18"/>
                <w:szCs w:val="18"/>
                <w:lang w:eastAsia="el-GR"/>
              </w:rPr>
              <w:t>Θύμαινα</w:t>
            </w:r>
          </w:p>
        </w:tc>
        <w:tc>
          <w:tcPr>
            <w:tcW w:w="1447" w:type="dxa"/>
            <w:shd w:val="clear" w:color="000000" w:fill="FFFFFF"/>
            <w:vAlign w:val="center"/>
            <w:hideMark/>
          </w:tcPr>
          <w:p w14:paraId="12B79106"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6.709.290 €</w:t>
            </w:r>
          </w:p>
        </w:tc>
        <w:tc>
          <w:tcPr>
            <w:tcW w:w="979" w:type="dxa"/>
            <w:shd w:val="clear" w:color="000000" w:fill="FFFFFF"/>
            <w:vAlign w:val="center"/>
            <w:hideMark/>
          </w:tcPr>
          <w:p w14:paraId="27435C76"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2,10%</w:t>
            </w:r>
          </w:p>
        </w:tc>
        <w:tc>
          <w:tcPr>
            <w:tcW w:w="1232" w:type="dxa"/>
            <w:shd w:val="clear" w:color="000000" w:fill="FFFFFF"/>
            <w:vAlign w:val="center"/>
            <w:hideMark/>
          </w:tcPr>
          <w:p w14:paraId="5E3EE711"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4.038.527 €</w:t>
            </w:r>
          </w:p>
        </w:tc>
        <w:tc>
          <w:tcPr>
            <w:tcW w:w="1181" w:type="dxa"/>
            <w:shd w:val="clear" w:color="000000" w:fill="FFFFFF"/>
            <w:vAlign w:val="center"/>
            <w:hideMark/>
          </w:tcPr>
          <w:p w14:paraId="2E336CF7"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60,19%</w:t>
            </w:r>
          </w:p>
        </w:tc>
        <w:tc>
          <w:tcPr>
            <w:tcW w:w="1078" w:type="dxa"/>
            <w:shd w:val="clear" w:color="000000" w:fill="FFFFFF"/>
            <w:vAlign w:val="center"/>
            <w:hideMark/>
          </w:tcPr>
          <w:p w14:paraId="05E807E4"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2.700.999 €</w:t>
            </w:r>
          </w:p>
        </w:tc>
        <w:tc>
          <w:tcPr>
            <w:tcW w:w="1115" w:type="dxa"/>
            <w:shd w:val="clear" w:color="000000" w:fill="FFFFFF"/>
            <w:vAlign w:val="center"/>
            <w:hideMark/>
          </w:tcPr>
          <w:p w14:paraId="3183663C"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66,88%</w:t>
            </w:r>
          </w:p>
        </w:tc>
      </w:tr>
      <w:tr w:rsidR="00DA1B9B" w:rsidRPr="00537921" w14:paraId="740AEA3B" w14:textId="77777777" w:rsidTr="00D90226">
        <w:tc>
          <w:tcPr>
            <w:tcW w:w="2694" w:type="dxa"/>
            <w:shd w:val="clear" w:color="000000" w:fill="FFFFFF"/>
            <w:vAlign w:val="center"/>
            <w:hideMark/>
          </w:tcPr>
          <w:p w14:paraId="28ABDB9A"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Χίος</w:t>
            </w:r>
          </w:p>
        </w:tc>
        <w:tc>
          <w:tcPr>
            <w:tcW w:w="1447" w:type="dxa"/>
            <w:shd w:val="clear" w:color="000000" w:fill="FFFFFF"/>
            <w:vAlign w:val="center"/>
            <w:hideMark/>
          </w:tcPr>
          <w:p w14:paraId="641461CF"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57.106.186 €</w:t>
            </w:r>
          </w:p>
        </w:tc>
        <w:tc>
          <w:tcPr>
            <w:tcW w:w="979" w:type="dxa"/>
            <w:shd w:val="clear" w:color="000000" w:fill="FFFFFF"/>
            <w:vAlign w:val="center"/>
            <w:hideMark/>
          </w:tcPr>
          <w:p w14:paraId="7CF92B3F"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17,91%</w:t>
            </w:r>
          </w:p>
        </w:tc>
        <w:tc>
          <w:tcPr>
            <w:tcW w:w="1232" w:type="dxa"/>
            <w:shd w:val="clear" w:color="000000" w:fill="FFFFFF"/>
            <w:vAlign w:val="center"/>
            <w:hideMark/>
          </w:tcPr>
          <w:p w14:paraId="7DFD030C"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26.763.715 €</w:t>
            </w:r>
          </w:p>
        </w:tc>
        <w:tc>
          <w:tcPr>
            <w:tcW w:w="1181" w:type="dxa"/>
            <w:shd w:val="clear" w:color="000000" w:fill="FFFFFF"/>
            <w:vAlign w:val="center"/>
            <w:hideMark/>
          </w:tcPr>
          <w:p w14:paraId="6E6AEA9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46,87%</w:t>
            </w:r>
          </w:p>
        </w:tc>
        <w:tc>
          <w:tcPr>
            <w:tcW w:w="1078" w:type="dxa"/>
            <w:shd w:val="clear" w:color="000000" w:fill="FFFFFF"/>
            <w:vAlign w:val="center"/>
            <w:hideMark/>
          </w:tcPr>
          <w:p w14:paraId="16B710E8"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17.139.405 €</w:t>
            </w:r>
          </w:p>
        </w:tc>
        <w:tc>
          <w:tcPr>
            <w:tcW w:w="1115" w:type="dxa"/>
            <w:shd w:val="clear" w:color="000000" w:fill="FFFFFF"/>
            <w:vAlign w:val="center"/>
            <w:hideMark/>
          </w:tcPr>
          <w:p w14:paraId="08104A9C"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64,04%</w:t>
            </w:r>
          </w:p>
        </w:tc>
      </w:tr>
      <w:tr w:rsidR="00DA1B9B" w:rsidRPr="00537921" w14:paraId="19062B25" w14:textId="77777777" w:rsidTr="00D90226">
        <w:tc>
          <w:tcPr>
            <w:tcW w:w="2694" w:type="dxa"/>
            <w:shd w:val="clear" w:color="000000" w:fill="FFFFFF"/>
            <w:vAlign w:val="center"/>
            <w:hideMark/>
          </w:tcPr>
          <w:p w14:paraId="61C8D60A"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Οινούσσες</w:t>
            </w:r>
          </w:p>
        </w:tc>
        <w:tc>
          <w:tcPr>
            <w:tcW w:w="1447" w:type="dxa"/>
            <w:shd w:val="clear" w:color="000000" w:fill="FFFFFF"/>
            <w:vAlign w:val="center"/>
            <w:hideMark/>
          </w:tcPr>
          <w:p w14:paraId="70C81A2B"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2.152.855 €</w:t>
            </w:r>
          </w:p>
        </w:tc>
        <w:tc>
          <w:tcPr>
            <w:tcW w:w="979" w:type="dxa"/>
            <w:shd w:val="clear" w:color="000000" w:fill="FFFFFF"/>
            <w:vAlign w:val="center"/>
            <w:hideMark/>
          </w:tcPr>
          <w:p w14:paraId="47A0C9F9"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0,68%</w:t>
            </w:r>
          </w:p>
        </w:tc>
        <w:tc>
          <w:tcPr>
            <w:tcW w:w="1232" w:type="dxa"/>
            <w:shd w:val="clear" w:color="000000" w:fill="FFFFFF"/>
            <w:vAlign w:val="center"/>
            <w:hideMark/>
          </w:tcPr>
          <w:p w14:paraId="7E713417"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1.130.641 €</w:t>
            </w:r>
          </w:p>
        </w:tc>
        <w:tc>
          <w:tcPr>
            <w:tcW w:w="1181" w:type="dxa"/>
            <w:shd w:val="clear" w:color="000000" w:fill="FFFFFF"/>
            <w:vAlign w:val="center"/>
            <w:hideMark/>
          </w:tcPr>
          <w:p w14:paraId="57E84001"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52,52%</w:t>
            </w:r>
          </w:p>
        </w:tc>
        <w:tc>
          <w:tcPr>
            <w:tcW w:w="1078" w:type="dxa"/>
            <w:shd w:val="clear" w:color="000000" w:fill="FFFFFF"/>
            <w:vAlign w:val="center"/>
            <w:hideMark/>
          </w:tcPr>
          <w:p w14:paraId="03EC44B4"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641.114 €</w:t>
            </w:r>
          </w:p>
        </w:tc>
        <w:tc>
          <w:tcPr>
            <w:tcW w:w="1115" w:type="dxa"/>
            <w:shd w:val="clear" w:color="000000" w:fill="FFFFFF"/>
            <w:vAlign w:val="center"/>
            <w:hideMark/>
          </w:tcPr>
          <w:p w14:paraId="1A1454CE"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56,70%</w:t>
            </w:r>
          </w:p>
        </w:tc>
      </w:tr>
      <w:tr w:rsidR="00DA1B9B" w:rsidRPr="00537921" w14:paraId="41A58745" w14:textId="77777777" w:rsidTr="00D90226">
        <w:tc>
          <w:tcPr>
            <w:tcW w:w="2694" w:type="dxa"/>
            <w:shd w:val="clear" w:color="000000" w:fill="FFFFFF"/>
            <w:vAlign w:val="center"/>
            <w:hideMark/>
          </w:tcPr>
          <w:p w14:paraId="1CB1E8C9"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Ψαρά</w:t>
            </w:r>
          </w:p>
        </w:tc>
        <w:tc>
          <w:tcPr>
            <w:tcW w:w="1447" w:type="dxa"/>
            <w:shd w:val="clear" w:color="000000" w:fill="FFFFFF"/>
            <w:vAlign w:val="center"/>
            <w:hideMark/>
          </w:tcPr>
          <w:p w14:paraId="703C1F4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5.454.763 €</w:t>
            </w:r>
          </w:p>
        </w:tc>
        <w:tc>
          <w:tcPr>
            <w:tcW w:w="979" w:type="dxa"/>
            <w:shd w:val="clear" w:color="000000" w:fill="FFFFFF"/>
            <w:vAlign w:val="center"/>
            <w:hideMark/>
          </w:tcPr>
          <w:p w14:paraId="4D894388"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1,71%</w:t>
            </w:r>
          </w:p>
        </w:tc>
        <w:tc>
          <w:tcPr>
            <w:tcW w:w="1232" w:type="dxa"/>
            <w:shd w:val="clear" w:color="000000" w:fill="FFFFFF"/>
            <w:vAlign w:val="center"/>
            <w:hideMark/>
          </w:tcPr>
          <w:p w14:paraId="25F096BE"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3.334.173 €</w:t>
            </w:r>
          </w:p>
        </w:tc>
        <w:tc>
          <w:tcPr>
            <w:tcW w:w="1181" w:type="dxa"/>
            <w:shd w:val="clear" w:color="000000" w:fill="FFFFFF"/>
            <w:vAlign w:val="center"/>
            <w:hideMark/>
          </w:tcPr>
          <w:p w14:paraId="19D3C4C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61,12%</w:t>
            </w:r>
          </w:p>
        </w:tc>
        <w:tc>
          <w:tcPr>
            <w:tcW w:w="1078" w:type="dxa"/>
            <w:shd w:val="clear" w:color="000000" w:fill="FFFFFF"/>
            <w:vAlign w:val="center"/>
            <w:hideMark/>
          </w:tcPr>
          <w:p w14:paraId="6C31B4C7"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18.573 €</w:t>
            </w:r>
          </w:p>
        </w:tc>
        <w:tc>
          <w:tcPr>
            <w:tcW w:w="1115" w:type="dxa"/>
            <w:shd w:val="clear" w:color="000000" w:fill="FFFFFF"/>
            <w:vAlign w:val="center"/>
            <w:hideMark/>
          </w:tcPr>
          <w:p w14:paraId="49F11AFF"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0,56%</w:t>
            </w:r>
          </w:p>
        </w:tc>
      </w:tr>
      <w:tr w:rsidR="00DA1B9B" w:rsidRPr="00537921" w14:paraId="43967C68" w14:textId="77777777" w:rsidTr="00D90226">
        <w:tc>
          <w:tcPr>
            <w:tcW w:w="2694" w:type="dxa"/>
            <w:shd w:val="clear" w:color="000000" w:fill="FFFFFF"/>
            <w:vAlign w:val="center"/>
            <w:hideMark/>
          </w:tcPr>
          <w:p w14:paraId="06434BB8"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Περιφέρεια</w:t>
            </w:r>
          </w:p>
        </w:tc>
        <w:tc>
          <w:tcPr>
            <w:tcW w:w="1447" w:type="dxa"/>
            <w:shd w:val="clear" w:color="000000" w:fill="FFFFFF"/>
            <w:vAlign w:val="center"/>
            <w:hideMark/>
          </w:tcPr>
          <w:p w14:paraId="5EBC89A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55.386.673 €</w:t>
            </w:r>
          </w:p>
        </w:tc>
        <w:tc>
          <w:tcPr>
            <w:tcW w:w="979" w:type="dxa"/>
            <w:shd w:val="clear" w:color="000000" w:fill="FFFFFF"/>
            <w:vAlign w:val="center"/>
            <w:hideMark/>
          </w:tcPr>
          <w:p w14:paraId="01FA24F7"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17,37%</w:t>
            </w:r>
          </w:p>
        </w:tc>
        <w:tc>
          <w:tcPr>
            <w:tcW w:w="1232" w:type="dxa"/>
            <w:shd w:val="clear" w:color="000000" w:fill="FFFFFF"/>
            <w:vAlign w:val="center"/>
            <w:hideMark/>
          </w:tcPr>
          <w:p w14:paraId="7468C1E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43.206.857 €</w:t>
            </w:r>
          </w:p>
        </w:tc>
        <w:tc>
          <w:tcPr>
            <w:tcW w:w="1181" w:type="dxa"/>
            <w:shd w:val="clear" w:color="000000" w:fill="FFFFFF"/>
            <w:vAlign w:val="center"/>
            <w:hideMark/>
          </w:tcPr>
          <w:p w14:paraId="71E411F6"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78,01%</w:t>
            </w:r>
          </w:p>
        </w:tc>
        <w:tc>
          <w:tcPr>
            <w:tcW w:w="1078" w:type="dxa"/>
            <w:shd w:val="clear" w:color="000000" w:fill="FFFFFF"/>
            <w:vAlign w:val="center"/>
            <w:hideMark/>
          </w:tcPr>
          <w:p w14:paraId="5592071F"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17.948.901 €</w:t>
            </w:r>
          </w:p>
        </w:tc>
        <w:tc>
          <w:tcPr>
            <w:tcW w:w="1115" w:type="dxa"/>
            <w:shd w:val="clear" w:color="000000" w:fill="FFFFFF"/>
            <w:vAlign w:val="center"/>
            <w:hideMark/>
          </w:tcPr>
          <w:p w14:paraId="5E281ABC"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41,54%</w:t>
            </w:r>
          </w:p>
        </w:tc>
      </w:tr>
      <w:tr w:rsidR="00DA1B9B" w:rsidRPr="00537921" w14:paraId="63B08AB9" w14:textId="77777777" w:rsidTr="00D90226">
        <w:tc>
          <w:tcPr>
            <w:tcW w:w="2694" w:type="dxa"/>
            <w:shd w:val="clear" w:color="000000" w:fill="E2EFD9" w:themeFill="accent6" w:themeFillTint="33"/>
            <w:vAlign w:val="center"/>
            <w:hideMark/>
          </w:tcPr>
          <w:p w14:paraId="7F2F8103"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Αναπτυξιακές Παρεμβάσεις ΕΚΤ</w:t>
            </w:r>
          </w:p>
        </w:tc>
        <w:tc>
          <w:tcPr>
            <w:tcW w:w="1447" w:type="dxa"/>
            <w:shd w:val="clear" w:color="000000" w:fill="E2EFD9" w:themeFill="accent6" w:themeFillTint="33"/>
            <w:vAlign w:val="center"/>
            <w:hideMark/>
          </w:tcPr>
          <w:p w14:paraId="5C754B1F"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37.638.991 €</w:t>
            </w:r>
          </w:p>
        </w:tc>
        <w:tc>
          <w:tcPr>
            <w:tcW w:w="979" w:type="dxa"/>
            <w:shd w:val="clear" w:color="000000" w:fill="E2EFD9" w:themeFill="accent6" w:themeFillTint="33"/>
            <w:vAlign w:val="center"/>
            <w:hideMark/>
          </w:tcPr>
          <w:p w14:paraId="1ACFC7FE"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232" w:type="dxa"/>
            <w:shd w:val="clear" w:color="000000" w:fill="E2EFD9" w:themeFill="accent6" w:themeFillTint="33"/>
            <w:vAlign w:val="center"/>
            <w:hideMark/>
          </w:tcPr>
          <w:p w14:paraId="30382C0C"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31.887.620 €</w:t>
            </w:r>
          </w:p>
        </w:tc>
        <w:tc>
          <w:tcPr>
            <w:tcW w:w="1181" w:type="dxa"/>
            <w:shd w:val="clear" w:color="000000" w:fill="E2EFD9" w:themeFill="accent6" w:themeFillTint="33"/>
            <w:vAlign w:val="center"/>
            <w:hideMark/>
          </w:tcPr>
          <w:p w14:paraId="75FE9AD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533,25%</w:t>
            </w:r>
          </w:p>
        </w:tc>
        <w:tc>
          <w:tcPr>
            <w:tcW w:w="1078" w:type="dxa"/>
            <w:shd w:val="clear" w:color="000000" w:fill="E2EFD9" w:themeFill="accent6" w:themeFillTint="33"/>
            <w:vAlign w:val="center"/>
            <w:hideMark/>
          </w:tcPr>
          <w:p w14:paraId="43879CE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12.496.880 €</w:t>
            </w:r>
          </w:p>
        </w:tc>
        <w:tc>
          <w:tcPr>
            <w:tcW w:w="1115" w:type="dxa"/>
            <w:shd w:val="clear" w:color="000000" w:fill="E2EFD9" w:themeFill="accent6" w:themeFillTint="33"/>
            <w:vAlign w:val="center"/>
            <w:hideMark/>
          </w:tcPr>
          <w:p w14:paraId="449A04A2"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291,13%</w:t>
            </w:r>
          </w:p>
        </w:tc>
      </w:tr>
      <w:tr w:rsidR="00DA1B9B" w:rsidRPr="00537921" w14:paraId="15D33CA2" w14:textId="77777777" w:rsidTr="00D90226">
        <w:tc>
          <w:tcPr>
            <w:tcW w:w="2694" w:type="dxa"/>
            <w:shd w:val="clear" w:color="000000" w:fill="FFFFFF"/>
            <w:vAlign w:val="center"/>
            <w:hideMark/>
          </w:tcPr>
          <w:p w14:paraId="06C6CD2D"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Λέσβος</w:t>
            </w:r>
          </w:p>
        </w:tc>
        <w:tc>
          <w:tcPr>
            <w:tcW w:w="1447" w:type="dxa"/>
            <w:shd w:val="clear" w:color="000000" w:fill="FFFFFF"/>
            <w:vAlign w:val="center"/>
            <w:hideMark/>
          </w:tcPr>
          <w:p w14:paraId="13B9F564"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4.970.249 €</w:t>
            </w:r>
          </w:p>
        </w:tc>
        <w:tc>
          <w:tcPr>
            <w:tcW w:w="979" w:type="dxa"/>
            <w:shd w:val="clear" w:color="000000" w:fill="FFFFFF"/>
            <w:vAlign w:val="center"/>
            <w:hideMark/>
          </w:tcPr>
          <w:p w14:paraId="6007C016"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13,21%</w:t>
            </w:r>
          </w:p>
        </w:tc>
        <w:tc>
          <w:tcPr>
            <w:tcW w:w="1232" w:type="dxa"/>
            <w:shd w:val="clear" w:color="000000" w:fill="FFFFFF"/>
            <w:vAlign w:val="center"/>
            <w:hideMark/>
          </w:tcPr>
          <w:p w14:paraId="24610621"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3.893.559 €</w:t>
            </w:r>
          </w:p>
        </w:tc>
        <w:tc>
          <w:tcPr>
            <w:tcW w:w="1181" w:type="dxa"/>
            <w:shd w:val="clear" w:color="000000" w:fill="FFFFFF"/>
            <w:vAlign w:val="center"/>
            <w:hideMark/>
          </w:tcPr>
          <w:p w14:paraId="3934D65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78,34%</w:t>
            </w:r>
          </w:p>
        </w:tc>
        <w:tc>
          <w:tcPr>
            <w:tcW w:w="1078" w:type="dxa"/>
            <w:shd w:val="clear" w:color="000000" w:fill="FFFFFF"/>
            <w:vAlign w:val="center"/>
            <w:hideMark/>
          </w:tcPr>
          <w:p w14:paraId="3B0E88F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2.415.061 €</w:t>
            </w:r>
          </w:p>
        </w:tc>
        <w:tc>
          <w:tcPr>
            <w:tcW w:w="1115" w:type="dxa"/>
            <w:shd w:val="clear" w:color="000000" w:fill="FFFFFF"/>
            <w:vAlign w:val="center"/>
            <w:hideMark/>
          </w:tcPr>
          <w:p w14:paraId="37AA2827"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62,03%</w:t>
            </w:r>
          </w:p>
        </w:tc>
      </w:tr>
      <w:tr w:rsidR="00DA1B9B" w:rsidRPr="00537921" w14:paraId="1E395AAF" w14:textId="77777777" w:rsidTr="00D90226">
        <w:tc>
          <w:tcPr>
            <w:tcW w:w="2694" w:type="dxa"/>
            <w:shd w:val="clear" w:color="000000" w:fill="FFFFFF"/>
            <w:vAlign w:val="center"/>
            <w:hideMark/>
          </w:tcPr>
          <w:p w14:paraId="63C9CBDF"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Λήμνος</w:t>
            </w:r>
          </w:p>
        </w:tc>
        <w:tc>
          <w:tcPr>
            <w:tcW w:w="1447" w:type="dxa"/>
            <w:shd w:val="clear" w:color="000000" w:fill="FFFFFF"/>
            <w:vAlign w:val="center"/>
            <w:hideMark/>
          </w:tcPr>
          <w:p w14:paraId="4F9F0C9E"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1.708.030 €</w:t>
            </w:r>
          </w:p>
        </w:tc>
        <w:tc>
          <w:tcPr>
            <w:tcW w:w="979" w:type="dxa"/>
            <w:shd w:val="clear" w:color="000000" w:fill="FFFFFF"/>
            <w:vAlign w:val="center"/>
            <w:hideMark/>
          </w:tcPr>
          <w:p w14:paraId="23B3E4B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4,54%</w:t>
            </w:r>
          </w:p>
        </w:tc>
        <w:tc>
          <w:tcPr>
            <w:tcW w:w="1232" w:type="dxa"/>
            <w:shd w:val="clear" w:color="000000" w:fill="FFFFFF"/>
            <w:vAlign w:val="center"/>
            <w:hideMark/>
          </w:tcPr>
          <w:p w14:paraId="475AEA3F"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1.708.030 €</w:t>
            </w:r>
          </w:p>
        </w:tc>
        <w:tc>
          <w:tcPr>
            <w:tcW w:w="1181" w:type="dxa"/>
            <w:shd w:val="clear" w:color="000000" w:fill="FFFFFF"/>
            <w:vAlign w:val="center"/>
            <w:hideMark/>
          </w:tcPr>
          <w:p w14:paraId="05D94696"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078" w:type="dxa"/>
            <w:shd w:val="clear" w:color="000000" w:fill="FFFFFF"/>
            <w:vAlign w:val="center"/>
            <w:hideMark/>
          </w:tcPr>
          <w:p w14:paraId="7B7597D8"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918.927 €</w:t>
            </w:r>
          </w:p>
        </w:tc>
        <w:tc>
          <w:tcPr>
            <w:tcW w:w="1115" w:type="dxa"/>
            <w:shd w:val="clear" w:color="000000" w:fill="FFFFFF"/>
            <w:vAlign w:val="center"/>
            <w:hideMark/>
          </w:tcPr>
          <w:p w14:paraId="694F31E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53,80%</w:t>
            </w:r>
          </w:p>
        </w:tc>
      </w:tr>
      <w:tr w:rsidR="00DA1B9B" w:rsidRPr="00537921" w14:paraId="35CDC238" w14:textId="77777777" w:rsidTr="00D90226">
        <w:tc>
          <w:tcPr>
            <w:tcW w:w="2694" w:type="dxa"/>
            <w:shd w:val="clear" w:color="000000" w:fill="FFFFFF"/>
            <w:vAlign w:val="center"/>
            <w:hideMark/>
          </w:tcPr>
          <w:p w14:paraId="1958AC2A"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Άγιος Ευστράτιος</w:t>
            </w:r>
          </w:p>
        </w:tc>
        <w:tc>
          <w:tcPr>
            <w:tcW w:w="1447" w:type="dxa"/>
            <w:shd w:val="clear" w:color="000000" w:fill="FFFFFF"/>
            <w:vAlign w:val="center"/>
            <w:hideMark/>
          </w:tcPr>
          <w:p w14:paraId="79D190C2"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979" w:type="dxa"/>
            <w:shd w:val="clear" w:color="000000" w:fill="FFFFFF"/>
            <w:vAlign w:val="center"/>
            <w:hideMark/>
          </w:tcPr>
          <w:p w14:paraId="77AB69F2"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232" w:type="dxa"/>
            <w:shd w:val="clear" w:color="000000" w:fill="FFFFFF"/>
            <w:vAlign w:val="center"/>
            <w:hideMark/>
          </w:tcPr>
          <w:p w14:paraId="060C5258"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81" w:type="dxa"/>
            <w:shd w:val="clear" w:color="000000" w:fill="FFFFFF"/>
            <w:vAlign w:val="center"/>
            <w:hideMark/>
          </w:tcPr>
          <w:p w14:paraId="21BF9CF6"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078" w:type="dxa"/>
            <w:shd w:val="clear" w:color="000000" w:fill="FFFFFF"/>
            <w:vAlign w:val="center"/>
            <w:hideMark/>
          </w:tcPr>
          <w:p w14:paraId="4EF55C89"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15" w:type="dxa"/>
            <w:shd w:val="clear" w:color="000000" w:fill="FFFFFF"/>
            <w:vAlign w:val="center"/>
            <w:hideMark/>
          </w:tcPr>
          <w:p w14:paraId="35EBE57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DA1B9B" w:rsidRPr="00537921" w14:paraId="5CB33066" w14:textId="77777777" w:rsidTr="00D90226">
        <w:tc>
          <w:tcPr>
            <w:tcW w:w="2694" w:type="dxa"/>
            <w:shd w:val="clear" w:color="000000" w:fill="FFFFFF"/>
            <w:vAlign w:val="center"/>
            <w:hideMark/>
          </w:tcPr>
          <w:p w14:paraId="31A0B197"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Σάμος</w:t>
            </w:r>
          </w:p>
        </w:tc>
        <w:tc>
          <w:tcPr>
            <w:tcW w:w="1447" w:type="dxa"/>
            <w:shd w:val="clear" w:color="000000" w:fill="FFFFFF"/>
            <w:vAlign w:val="center"/>
            <w:hideMark/>
          </w:tcPr>
          <w:p w14:paraId="7CC9C02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bookmarkStart w:id="68" w:name="_Hlk56681010"/>
            <w:r w:rsidRPr="00537921">
              <w:rPr>
                <w:rFonts w:ascii="Arial Narrow" w:eastAsia="Times New Roman" w:hAnsi="Arial Narrow" w:cstheme="minorHAnsi"/>
                <w:color w:val="000000"/>
                <w:sz w:val="18"/>
                <w:szCs w:val="18"/>
                <w:lang w:eastAsia="el-GR"/>
              </w:rPr>
              <w:t>865.064 €</w:t>
            </w:r>
            <w:bookmarkEnd w:id="68"/>
          </w:p>
        </w:tc>
        <w:tc>
          <w:tcPr>
            <w:tcW w:w="979" w:type="dxa"/>
            <w:shd w:val="clear" w:color="000000" w:fill="FFFFFF"/>
            <w:vAlign w:val="center"/>
            <w:hideMark/>
          </w:tcPr>
          <w:p w14:paraId="62DC7665"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2,30%</w:t>
            </w:r>
          </w:p>
        </w:tc>
        <w:tc>
          <w:tcPr>
            <w:tcW w:w="1232" w:type="dxa"/>
            <w:shd w:val="clear" w:color="000000" w:fill="FFFFFF"/>
            <w:vAlign w:val="center"/>
            <w:hideMark/>
          </w:tcPr>
          <w:p w14:paraId="3EB6FAC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865.064 €</w:t>
            </w:r>
          </w:p>
        </w:tc>
        <w:tc>
          <w:tcPr>
            <w:tcW w:w="1181" w:type="dxa"/>
            <w:shd w:val="clear" w:color="000000" w:fill="FFFFFF"/>
            <w:vAlign w:val="center"/>
            <w:hideMark/>
          </w:tcPr>
          <w:p w14:paraId="0CBE6D79"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078" w:type="dxa"/>
            <w:shd w:val="clear" w:color="000000" w:fill="FFFFFF"/>
            <w:vAlign w:val="center"/>
            <w:hideMark/>
          </w:tcPr>
          <w:p w14:paraId="007A66A5"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352.450 €</w:t>
            </w:r>
          </w:p>
        </w:tc>
        <w:tc>
          <w:tcPr>
            <w:tcW w:w="1115" w:type="dxa"/>
            <w:shd w:val="clear" w:color="000000" w:fill="FFFFFF"/>
            <w:vAlign w:val="center"/>
            <w:hideMark/>
          </w:tcPr>
          <w:p w14:paraId="72C07771"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40,74%</w:t>
            </w:r>
          </w:p>
        </w:tc>
      </w:tr>
      <w:tr w:rsidR="00DA1B9B" w:rsidRPr="00537921" w14:paraId="36377DCF" w14:textId="77777777" w:rsidTr="00D90226">
        <w:tc>
          <w:tcPr>
            <w:tcW w:w="2694" w:type="dxa"/>
            <w:shd w:val="clear" w:color="000000" w:fill="FFFFFF"/>
            <w:vAlign w:val="center"/>
            <w:hideMark/>
          </w:tcPr>
          <w:p w14:paraId="6154924B"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Ικαρία</w:t>
            </w:r>
          </w:p>
        </w:tc>
        <w:tc>
          <w:tcPr>
            <w:tcW w:w="1447" w:type="dxa"/>
            <w:shd w:val="clear" w:color="000000" w:fill="FFFFFF"/>
            <w:vAlign w:val="center"/>
            <w:hideMark/>
          </w:tcPr>
          <w:p w14:paraId="047D2DE7"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427.320 €</w:t>
            </w:r>
          </w:p>
        </w:tc>
        <w:tc>
          <w:tcPr>
            <w:tcW w:w="979" w:type="dxa"/>
            <w:shd w:val="clear" w:color="000000" w:fill="FFFFFF"/>
            <w:vAlign w:val="center"/>
            <w:hideMark/>
          </w:tcPr>
          <w:p w14:paraId="5156A48C"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1,14%</w:t>
            </w:r>
          </w:p>
        </w:tc>
        <w:tc>
          <w:tcPr>
            <w:tcW w:w="1232" w:type="dxa"/>
            <w:shd w:val="clear" w:color="000000" w:fill="FFFFFF"/>
            <w:vAlign w:val="center"/>
            <w:hideMark/>
          </w:tcPr>
          <w:p w14:paraId="03F38074"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427.320 €</w:t>
            </w:r>
          </w:p>
        </w:tc>
        <w:tc>
          <w:tcPr>
            <w:tcW w:w="1181" w:type="dxa"/>
            <w:shd w:val="clear" w:color="000000" w:fill="FFFFFF"/>
            <w:vAlign w:val="center"/>
            <w:hideMark/>
          </w:tcPr>
          <w:p w14:paraId="2F93A3B4"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100,00%</w:t>
            </w:r>
          </w:p>
        </w:tc>
        <w:tc>
          <w:tcPr>
            <w:tcW w:w="1078" w:type="dxa"/>
            <w:shd w:val="clear" w:color="000000" w:fill="FFFFFF"/>
            <w:vAlign w:val="center"/>
            <w:hideMark/>
          </w:tcPr>
          <w:p w14:paraId="4DFC07C2"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194.802 €</w:t>
            </w:r>
          </w:p>
        </w:tc>
        <w:tc>
          <w:tcPr>
            <w:tcW w:w="1115" w:type="dxa"/>
            <w:shd w:val="clear" w:color="000000" w:fill="FFFFFF"/>
            <w:vAlign w:val="center"/>
            <w:hideMark/>
          </w:tcPr>
          <w:p w14:paraId="58C26F5F"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45,59%</w:t>
            </w:r>
          </w:p>
        </w:tc>
      </w:tr>
      <w:tr w:rsidR="00DA1B9B" w:rsidRPr="00537921" w14:paraId="492304D5" w14:textId="77777777" w:rsidTr="00D90226">
        <w:tc>
          <w:tcPr>
            <w:tcW w:w="2694" w:type="dxa"/>
            <w:shd w:val="clear" w:color="000000" w:fill="FFFFFF"/>
            <w:vAlign w:val="center"/>
            <w:hideMark/>
          </w:tcPr>
          <w:p w14:paraId="09E23011" w14:textId="7FCCD4F1"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Φούρνοι Κορσεών</w:t>
            </w:r>
            <w:r w:rsidR="008E5311">
              <w:rPr>
                <w:rFonts w:ascii="Arial Narrow" w:eastAsia="Times New Roman" w:hAnsi="Arial Narrow" w:cstheme="minorHAnsi"/>
                <w:color w:val="000000"/>
                <w:sz w:val="18"/>
                <w:szCs w:val="18"/>
                <w:lang w:eastAsia="el-GR"/>
              </w:rPr>
              <w:t>–</w:t>
            </w:r>
            <w:r w:rsidRPr="00537921">
              <w:rPr>
                <w:rFonts w:ascii="Arial Narrow" w:eastAsia="Times New Roman" w:hAnsi="Arial Narrow" w:cstheme="minorHAnsi"/>
                <w:color w:val="000000"/>
                <w:sz w:val="18"/>
                <w:szCs w:val="18"/>
                <w:lang w:eastAsia="el-GR"/>
              </w:rPr>
              <w:t>Θύμαινα</w:t>
            </w:r>
          </w:p>
        </w:tc>
        <w:tc>
          <w:tcPr>
            <w:tcW w:w="1447" w:type="dxa"/>
            <w:shd w:val="clear" w:color="000000" w:fill="FFFFFF"/>
            <w:vAlign w:val="center"/>
            <w:hideMark/>
          </w:tcPr>
          <w:p w14:paraId="455AA2B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979" w:type="dxa"/>
            <w:shd w:val="clear" w:color="000000" w:fill="FFFFFF"/>
            <w:vAlign w:val="center"/>
            <w:hideMark/>
          </w:tcPr>
          <w:p w14:paraId="412021B7"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232" w:type="dxa"/>
            <w:shd w:val="clear" w:color="000000" w:fill="FFFFFF"/>
            <w:vAlign w:val="center"/>
            <w:hideMark/>
          </w:tcPr>
          <w:p w14:paraId="08BA32E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81" w:type="dxa"/>
            <w:shd w:val="clear" w:color="000000" w:fill="FFFFFF"/>
            <w:vAlign w:val="center"/>
            <w:hideMark/>
          </w:tcPr>
          <w:p w14:paraId="6A3FEEC8"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078" w:type="dxa"/>
            <w:shd w:val="clear" w:color="000000" w:fill="FFFFFF"/>
            <w:vAlign w:val="center"/>
            <w:hideMark/>
          </w:tcPr>
          <w:p w14:paraId="31B85C34"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15" w:type="dxa"/>
            <w:shd w:val="clear" w:color="000000" w:fill="FFFFFF"/>
            <w:vAlign w:val="center"/>
            <w:hideMark/>
          </w:tcPr>
          <w:p w14:paraId="08B5FFC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DA1B9B" w:rsidRPr="00537921" w14:paraId="4832122E" w14:textId="77777777" w:rsidTr="00D90226">
        <w:tc>
          <w:tcPr>
            <w:tcW w:w="2694" w:type="dxa"/>
            <w:shd w:val="clear" w:color="000000" w:fill="FFFFFF"/>
            <w:vAlign w:val="center"/>
            <w:hideMark/>
          </w:tcPr>
          <w:p w14:paraId="5F7D4368"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Χίος</w:t>
            </w:r>
          </w:p>
        </w:tc>
        <w:tc>
          <w:tcPr>
            <w:tcW w:w="1447" w:type="dxa"/>
            <w:shd w:val="clear" w:color="000000" w:fill="FFFFFF"/>
            <w:vAlign w:val="center"/>
            <w:hideMark/>
          </w:tcPr>
          <w:p w14:paraId="638FD96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4.656.682 €</w:t>
            </w:r>
          </w:p>
        </w:tc>
        <w:tc>
          <w:tcPr>
            <w:tcW w:w="979" w:type="dxa"/>
            <w:shd w:val="clear" w:color="000000" w:fill="FFFFFF"/>
            <w:vAlign w:val="center"/>
            <w:hideMark/>
          </w:tcPr>
          <w:p w14:paraId="209512F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12,37%</w:t>
            </w:r>
          </w:p>
        </w:tc>
        <w:tc>
          <w:tcPr>
            <w:tcW w:w="1232" w:type="dxa"/>
            <w:shd w:val="clear" w:color="000000" w:fill="FFFFFF"/>
            <w:vAlign w:val="center"/>
            <w:hideMark/>
          </w:tcPr>
          <w:p w14:paraId="1205B546"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3.146.287 €</w:t>
            </w:r>
          </w:p>
        </w:tc>
        <w:tc>
          <w:tcPr>
            <w:tcW w:w="1181" w:type="dxa"/>
            <w:shd w:val="clear" w:color="000000" w:fill="FFFFFF"/>
            <w:vAlign w:val="center"/>
            <w:hideMark/>
          </w:tcPr>
          <w:p w14:paraId="0007F79B"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67,56%</w:t>
            </w:r>
          </w:p>
        </w:tc>
        <w:tc>
          <w:tcPr>
            <w:tcW w:w="1078" w:type="dxa"/>
            <w:shd w:val="clear" w:color="000000" w:fill="FFFFFF"/>
            <w:vAlign w:val="center"/>
            <w:hideMark/>
          </w:tcPr>
          <w:p w14:paraId="4CB2992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1.820.922 €</w:t>
            </w:r>
          </w:p>
        </w:tc>
        <w:tc>
          <w:tcPr>
            <w:tcW w:w="1115" w:type="dxa"/>
            <w:shd w:val="clear" w:color="000000" w:fill="FFFFFF"/>
            <w:vAlign w:val="center"/>
            <w:hideMark/>
          </w:tcPr>
          <w:p w14:paraId="7AA933B8"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57,88%</w:t>
            </w:r>
          </w:p>
        </w:tc>
      </w:tr>
      <w:tr w:rsidR="00DA1B9B" w:rsidRPr="00537921" w14:paraId="2DEBF082" w14:textId="77777777" w:rsidTr="00D90226">
        <w:tc>
          <w:tcPr>
            <w:tcW w:w="2694" w:type="dxa"/>
            <w:shd w:val="clear" w:color="000000" w:fill="FFFFFF"/>
            <w:vAlign w:val="center"/>
            <w:hideMark/>
          </w:tcPr>
          <w:p w14:paraId="43F03DC3"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Οινούσσες</w:t>
            </w:r>
          </w:p>
        </w:tc>
        <w:tc>
          <w:tcPr>
            <w:tcW w:w="1447" w:type="dxa"/>
            <w:shd w:val="clear" w:color="000000" w:fill="FFFFFF"/>
            <w:vAlign w:val="center"/>
            <w:hideMark/>
          </w:tcPr>
          <w:p w14:paraId="727E2D84"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979" w:type="dxa"/>
            <w:shd w:val="clear" w:color="000000" w:fill="FFFFFF"/>
            <w:vAlign w:val="center"/>
            <w:hideMark/>
          </w:tcPr>
          <w:p w14:paraId="6DA50C53"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232" w:type="dxa"/>
            <w:shd w:val="clear" w:color="000000" w:fill="FFFFFF"/>
            <w:vAlign w:val="center"/>
            <w:hideMark/>
          </w:tcPr>
          <w:p w14:paraId="6FD6B13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81" w:type="dxa"/>
            <w:shd w:val="clear" w:color="000000" w:fill="FFFFFF"/>
            <w:vAlign w:val="center"/>
            <w:hideMark/>
          </w:tcPr>
          <w:p w14:paraId="1A59FFA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078" w:type="dxa"/>
            <w:shd w:val="clear" w:color="000000" w:fill="FFFFFF"/>
            <w:vAlign w:val="center"/>
            <w:hideMark/>
          </w:tcPr>
          <w:p w14:paraId="09B052DA"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15" w:type="dxa"/>
            <w:shd w:val="clear" w:color="000000" w:fill="FFFFFF"/>
            <w:vAlign w:val="center"/>
            <w:hideMark/>
          </w:tcPr>
          <w:p w14:paraId="4C6731B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DA1B9B" w:rsidRPr="00537921" w14:paraId="3BEAF62F" w14:textId="77777777" w:rsidTr="00D90226">
        <w:tc>
          <w:tcPr>
            <w:tcW w:w="2694" w:type="dxa"/>
            <w:shd w:val="clear" w:color="000000" w:fill="FFFFFF"/>
            <w:vAlign w:val="center"/>
            <w:hideMark/>
          </w:tcPr>
          <w:p w14:paraId="4F7684B1"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Ψαρά</w:t>
            </w:r>
          </w:p>
        </w:tc>
        <w:tc>
          <w:tcPr>
            <w:tcW w:w="1447" w:type="dxa"/>
            <w:shd w:val="clear" w:color="000000" w:fill="FFFFFF"/>
            <w:vAlign w:val="center"/>
            <w:hideMark/>
          </w:tcPr>
          <w:p w14:paraId="10CD4F7F"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979" w:type="dxa"/>
            <w:shd w:val="clear" w:color="000000" w:fill="FFFFFF"/>
            <w:vAlign w:val="center"/>
            <w:hideMark/>
          </w:tcPr>
          <w:p w14:paraId="2F6F82C5"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232" w:type="dxa"/>
            <w:shd w:val="clear" w:color="000000" w:fill="FFFFFF"/>
            <w:vAlign w:val="center"/>
            <w:hideMark/>
          </w:tcPr>
          <w:p w14:paraId="63F88BEB"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81" w:type="dxa"/>
            <w:shd w:val="clear" w:color="000000" w:fill="FFFFFF"/>
            <w:vAlign w:val="center"/>
            <w:hideMark/>
          </w:tcPr>
          <w:p w14:paraId="511C93BB"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c>
          <w:tcPr>
            <w:tcW w:w="1078" w:type="dxa"/>
            <w:shd w:val="clear" w:color="000000" w:fill="FFFFFF"/>
            <w:vAlign w:val="center"/>
            <w:hideMark/>
          </w:tcPr>
          <w:p w14:paraId="505C5336"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0 €</w:t>
            </w:r>
          </w:p>
        </w:tc>
        <w:tc>
          <w:tcPr>
            <w:tcW w:w="1115" w:type="dxa"/>
            <w:shd w:val="clear" w:color="000000" w:fill="FFFFFF"/>
            <w:vAlign w:val="center"/>
            <w:hideMark/>
          </w:tcPr>
          <w:p w14:paraId="00F11623"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0,00%</w:t>
            </w:r>
          </w:p>
        </w:tc>
      </w:tr>
      <w:tr w:rsidR="00DA1B9B" w:rsidRPr="00537921" w14:paraId="7A8DAA11" w14:textId="77777777" w:rsidTr="00D90226">
        <w:tc>
          <w:tcPr>
            <w:tcW w:w="2694" w:type="dxa"/>
            <w:shd w:val="clear" w:color="000000" w:fill="FFFFFF"/>
            <w:vAlign w:val="center"/>
            <w:hideMark/>
          </w:tcPr>
          <w:p w14:paraId="3FF34F21" w14:textId="77777777" w:rsidR="00DA1B9B" w:rsidRPr="00537921" w:rsidRDefault="00DA1B9B" w:rsidP="001F0EA4">
            <w:pPr>
              <w:spacing w:before="20" w:after="20"/>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Περιφέρεια</w:t>
            </w:r>
          </w:p>
        </w:tc>
        <w:tc>
          <w:tcPr>
            <w:tcW w:w="1447" w:type="dxa"/>
            <w:shd w:val="clear" w:color="000000" w:fill="FFFFFF"/>
            <w:vAlign w:val="center"/>
            <w:hideMark/>
          </w:tcPr>
          <w:p w14:paraId="742F7310"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25.011.646 €</w:t>
            </w:r>
          </w:p>
        </w:tc>
        <w:tc>
          <w:tcPr>
            <w:tcW w:w="979" w:type="dxa"/>
            <w:shd w:val="clear" w:color="000000" w:fill="FFFFFF"/>
            <w:vAlign w:val="center"/>
            <w:hideMark/>
          </w:tcPr>
          <w:p w14:paraId="5B5E10FE"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66,45%</w:t>
            </w:r>
          </w:p>
        </w:tc>
        <w:tc>
          <w:tcPr>
            <w:tcW w:w="1232" w:type="dxa"/>
            <w:shd w:val="clear" w:color="000000" w:fill="FFFFFF"/>
            <w:vAlign w:val="center"/>
            <w:hideMark/>
          </w:tcPr>
          <w:p w14:paraId="42BEB491"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21.847.360 €</w:t>
            </w:r>
          </w:p>
        </w:tc>
        <w:tc>
          <w:tcPr>
            <w:tcW w:w="1181" w:type="dxa"/>
            <w:shd w:val="clear" w:color="000000" w:fill="FFFFFF"/>
            <w:vAlign w:val="center"/>
            <w:hideMark/>
          </w:tcPr>
          <w:p w14:paraId="292205C7"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87,35%</w:t>
            </w:r>
          </w:p>
        </w:tc>
        <w:tc>
          <w:tcPr>
            <w:tcW w:w="1078" w:type="dxa"/>
            <w:shd w:val="clear" w:color="000000" w:fill="FFFFFF"/>
            <w:vAlign w:val="center"/>
            <w:hideMark/>
          </w:tcPr>
          <w:p w14:paraId="19447ABD"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6.794.719 €</w:t>
            </w:r>
          </w:p>
        </w:tc>
        <w:tc>
          <w:tcPr>
            <w:tcW w:w="1115" w:type="dxa"/>
            <w:shd w:val="clear" w:color="000000" w:fill="FFFFFF"/>
            <w:vAlign w:val="center"/>
            <w:hideMark/>
          </w:tcPr>
          <w:p w14:paraId="73255729" w14:textId="77777777" w:rsidR="00DA1B9B" w:rsidRPr="00537921" w:rsidRDefault="00DA1B9B" w:rsidP="00646B0A">
            <w:pPr>
              <w:spacing w:before="20" w:after="20"/>
              <w:jc w:val="right"/>
              <w:rPr>
                <w:rFonts w:ascii="Arial Narrow" w:eastAsia="Times New Roman" w:hAnsi="Arial Narrow" w:cstheme="minorHAnsi"/>
                <w:color w:val="000000"/>
                <w:sz w:val="18"/>
                <w:szCs w:val="18"/>
                <w:lang w:eastAsia="el-GR"/>
              </w:rPr>
            </w:pPr>
            <w:r w:rsidRPr="00537921">
              <w:rPr>
                <w:rFonts w:ascii="Arial Narrow" w:eastAsia="Times New Roman" w:hAnsi="Arial Narrow" w:cstheme="minorHAnsi"/>
                <w:color w:val="000000"/>
                <w:sz w:val="18"/>
                <w:szCs w:val="18"/>
                <w:lang w:eastAsia="el-GR"/>
              </w:rPr>
              <w:t>31,10%</w:t>
            </w:r>
          </w:p>
        </w:tc>
      </w:tr>
      <w:tr w:rsidR="00DA1B9B" w:rsidRPr="00537921" w14:paraId="12F80499" w14:textId="77777777" w:rsidTr="00D90226">
        <w:tc>
          <w:tcPr>
            <w:tcW w:w="2694" w:type="dxa"/>
            <w:shd w:val="clear" w:color="000000" w:fill="BDD7EE"/>
            <w:vAlign w:val="center"/>
            <w:hideMark/>
          </w:tcPr>
          <w:p w14:paraId="27C236DA" w14:textId="031E756F" w:rsidR="00DA1B9B" w:rsidRPr="00537921" w:rsidRDefault="00DA1B9B" w:rsidP="001F0EA4">
            <w:pPr>
              <w:spacing w:before="20" w:after="20"/>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Σύνολο ΠΕΠ Βορείου Αιγαίου 2014</w:t>
            </w:r>
            <w:r w:rsidR="008E5311">
              <w:rPr>
                <w:rFonts w:ascii="Arial Narrow" w:eastAsia="Times New Roman" w:hAnsi="Arial Narrow" w:cstheme="minorHAnsi"/>
                <w:b/>
                <w:bCs/>
                <w:color w:val="000000"/>
                <w:sz w:val="18"/>
                <w:szCs w:val="18"/>
                <w:lang w:eastAsia="el-GR"/>
              </w:rPr>
              <w:t>–</w:t>
            </w:r>
            <w:r w:rsidRPr="00537921">
              <w:rPr>
                <w:rFonts w:ascii="Arial Narrow" w:eastAsia="Times New Roman" w:hAnsi="Arial Narrow" w:cstheme="minorHAnsi"/>
                <w:b/>
                <w:bCs/>
                <w:color w:val="000000"/>
                <w:sz w:val="18"/>
                <w:szCs w:val="18"/>
                <w:lang w:eastAsia="el-GR"/>
              </w:rPr>
              <w:t>2020</w:t>
            </w:r>
          </w:p>
        </w:tc>
        <w:tc>
          <w:tcPr>
            <w:tcW w:w="1447" w:type="dxa"/>
            <w:shd w:val="clear" w:color="000000" w:fill="BDD7EE"/>
            <w:vAlign w:val="center"/>
            <w:hideMark/>
          </w:tcPr>
          <w:p w14:paraId="60BF1997" w14:textId="77777777" w:rsidR="00DA1B9B" w:rsidRPr="00537921" w:rsidRDefault="00DA1B9B"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356.439.613 €</w:t>
            </w:r>
          </w:p>
        </w:tc>
        <w:tc>
          <w:tcPr>
            <w:tcW w:w="979" w:type="dxa"/>
            <w:shd w:val="clear" w:color="000000" w:fill="BDD7EE"/>
            <w:vAlign w:val="center"/>
            <w:hideMark/>
          </w:tcPr>
          <w:p w14:paraId="1E45B23D" w14:textId="77777777" w:rsidR="00DA1B9B" w:rsidRPr="00537921" w:rsidRDefault="00DA1B9B"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100,00%</w:t>
            </w:r>
          </w:p>
        </w:tc>
        <w:tc>
          <w:tcPr>
            <w:tcW w:w="1232" w:type="dxa"/>
            <w:shd w:val="clear" w:color="000000" w:fill="BDD7EE"/>
            <w:vAlign w:val="center"/>
            <w:hideMark/>
          </w:tcPr>
          <w:p w14:paraId="72D395B7" w14:textId="77777777" w:rsidR="00DA1B9B" w:rsidRPr="00537921" w:rsidRDefault="00DA1B9B"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195.147.622 €</w:t>
            </w:r>
          </w:p>
        </w:tc>
        <w:tc>
          <w:tcPr>
            <w:tcW w:w="1181" w:type="dxa"/>
            <w:shd w:val="clear" w:color="000000" w:fill="BDD7EE"/>
            <w:vAlign w:val="center"/>
            <w:hideMark/>
          </w:tcPr>
          <w:p w14:paraId="3A23793A" w14:textId="77777777" w:rsidR="00DA1B9B" w:rsidRPr="00537921" w:rsidRDefault="00DA1B9B"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54,75%</w:t>
            </w:r>
          </w:p>
        </w:tc>
        <w:tc>
          <w:tcPr>
            <w:tcW w:w="1078" w:type="dxa"/>
            <w:shd w:val="clear" w:color="000000" w:fill="BDD7EE"/>
            <w:vAlign w:val="center"/>
            <w:hideMark/>
          </w:tcPr>
          <w:p w14:paraId="7DEE87B3" w14:textId="77777777" w:rsidR="00DA1B9B" w:rsidRPr="00537921" w:rsidRDefault="00DA1B9B"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95.960.891 €</w:t>
            </w:r>
          </w:p>
        </w:tc>
        <w:tc>
          <w:tcPr>
            <w:tcW w:w="1115" w:type="dxa"/>
            <w:shd w:val="clear" w:color="000000" w:fill="BDD7EE"/>
            <w:vAlign w:val="center"/>
            <w:hideMark/>
          </w:tcPr>
          <w:p w14:paraId="42D8D1DE" w14:textId="77777777" w:rsidR="00DA1B9B" w:rsidRPr="00537921" w:rsidRDefault="00DA1B9B" w:rsidP="00646B0A">
            <w:pPr>
              <w:spacing w:before="20" w:after="20"/>
              <w:jc w:val="right"/>
              <w:rPr>
                <w:rFonts w:ascii="Arial Narrow" w:eastAsia="Times New Roman" w:hAnsi="Arial Narrow" w:cstheme="minorHAnsi"/>
                <w:b/>
                <w:bCs/>
                <w:color w:val="000000"/>
                <w:sz w:val="18"/>
                <w:szCs w:val="18"/>
                <w:lang w:eastAsia="el-GR"/>
              </w:rPr>
            </w:pPr>
            <w:r w:rsidRPr="00537921">
              <w:rPr>
                <w:rFonts w:ascii="Arial Narrow" w:eastAsia="Times New Roman" w:hAnsi="Arial Narrow" w:cstheme="minorHAnsi"/>
                <w:b/>
                <w:bCs/>
                <w:color w:val="000000"/>
                <w:sz w:val="18"/>
                <w:szCs w:val="18"/>
                <w:lang w:eastAsia="el-GR"/>
              </w:rPr>
              <w:t>49,17%</w:t>
            </w:r>
          </w:p>
        </w:tc>
      </w:tr>
    </w:tbl>
    <w:p w14:paraId="4FD517FB" w14:textId="77777777" w:rsidR="00DA1B9B" w:rsidRPr="00D565F0" w:rsidRDefault="00DA1B9B" w:rsidP="00DA1B9B">
      <w:pPr>
        <w:spacing w:before="60" w:after="120"/>
        <w:rPr>
          <w:sz w:val="20"/>
          <w:szCs w:val="20"/>
        </w:rPr>
      </w:pPr>
      <w:r w:rsidRPr="00D565F0">
        <w:rPr>
          <w:b/>
          <w:bCs/>
          <w:sz w:val="20"/>
          <w:szCs w:val="20"/>
        </w:rPr>
        <w:t>Πηγή:</w:t>
      </w:r>
      <w:r w:rsidRPr="00D565F0">
        <w:rPr>
          <w:sz w:val="20"/>
          <w:szCs w:val="20"/>
        </w:rPr>
        <w:tab/>
        <w:t>Περιφέρεια Βορείου Αιγαίου</w:t>
      </w:r>
    </w:p>
    <w:p w14:paraId="3D05CD14" w14:textId="77777777" w:rsidR="00EB4AE2" w:rsidRDefault="00EB4AE2" w:rsidP="00751B99">
      <w:pPr>
        <w:pStyle w:val="aa"/>
      </w:pPr>
      <w:r>
        <w:t>Σε συνέχεια της ανάλυσης των δικαιούχων και της χωρικής κατανομής των υλοποιούμενων δράσεων στο πλαίσιο του ΠΕΠ Βορείου Αιγαίου προκύπτουν τα ακόλουθα συμπεράσματα:</w:t>
      </w:r>
    </w:p>
    <w:p w14:paraId="22994A64" w14:textId="77777777" w:rsidR="00DA1B9B" w:rsidRDefault="00AF1BCD" w:rsidP="00751B99">
      <w:pPr>
        <w:pStyle w:val="bullets"/>
      </w:pPr>
      <w:r>
        <w:t xml:space="preserve">Το </w:t>
      </w:r>
      <w:r w:rsidRPr="00AF1BCD">
        <w:t>76,57%</w:t>
      </w:r>
      <w:r>
        <w:t xml:space="preserve"> (</w:t>
      </w:r>
      <w:r w:rsidRPr="00AF1BCD">
        <w:t>272.941.014 €</w:t>
      </w:r>
      <w:r>
        <w:t xml:space="preserve">) των έργων και δράσεων (ΕΤΠΑ και ΕΚΤ) του ΠΕΠ Βορείου Αιγαίου υλοποιείται από φορείς </w:t>
      </w:r>
      <w:r w:rsidRPr="00AF1BCD">
        <w:t>που βρίσκονται στη Περιφέρεια (Περιφέρεια, Δήμοι, ΔΕΥΑ, Εφορείες Αρχαιοτήτων, ΕΥΔ ΕΠ ΠΒΑ κ.λπ.)</w:t>
      </w:r>
      <w:r>
        <w:t xml:space="preserve">, συνεπώς το επιχειρησιακό πρόγραμμα είναι κυρίως περιφερειακού χαρακτήρα. </w:t>
      </w:r>
    </w:p>
    <w:p w14:paraId="6DC794CC" w14:textId="77777777" w:rsidR="00AF1BCD" w:rsidRDefault="00307560" w:rsidP="00751B99">
      <w:pPr>
        <w:pStyle w:val="bullets"/>
      </w:pPr>
      <w:r>
        <w:t xml:space="preserve">Το </w:t>
      </w:r>
      <w:r w:rsidRPr="00307560">
        <w:t>61,08%</w:t>
      </w:r>
      <w:r>
        <w:t xml:space="preserve"> (</w:t>
      </w:r>
      <w:r w:rsidRPr="00307560">
        <w:t>217.696.576 €</w:t>
      </w:r>
      <w:r>
        <w:t>) των</w:t>
      </w:r>
      <w:r w:rsidR="00AF1BCD">
        <w:t xml:space="preserve"> </w:t>
      </w:r>
      <w:r>
        <w:t>έργων ΕΤΠΑ και ΕΚΤ</w:t>
      </w:r>
      <w:r w:rsidR="00AF1BCD">
        <w:t xml:space="preserve"> </w:t>
      </w:r>
      <w:r>
        <w:t xml:space="preserve">υλοποιούνται στα </w:t>
      </w:r>
      <w:r w:rsidR="00972EE8">
        <w:t>τρία</w:t>
      </w:r>
      <w:r w:rsidR="00AF1BCD">
        <w:t xml:space="preserve"> μεγάλα νησιά της Περιφέρειας </w:t>
      </w:r>
      <w:r>
        <w:t xml:space="preserve">(Λέσβος, Χίος και Σάμος), ενώ στα υπόλοιπα μικρότερα νησιά (Λήμνος, </w:t>
      </w:r>
      <w:r w:rsidRPr="00307560">
        <w:t>Άγιος Ευστράτιος</w:t>
      </w:r>
      <w:r>
        <w:t xml:space="preserve">, </w:t>
      </w:r>
      <w:r w:rsidRPr="00307560">
        <w:t>Ικαρία</w:t>
      </w:r>
      <w:r>
        <w:t xml:space="preserve">, </w:t>
      </w:r>
      <w:r w:rsidRPr="00307560">
        <w:t>Φούρνοι Κορσεών</w:t>
      </w:r>
      <w:r>
        <w:t xml:space="preserve">, </w:t>
      </w:r>
      <w:r w:rsidRPr="00307560">
        <w:t>Οινούσσες</w:t>
      </w:r>
      <w:r>
        <w:t xml:space="preserve"> και Ψαρά) υλοποιείται το </w:t>
      </w:r>
      <w:r w:rsidRPr="00307560">
        <w:t>38,92%</w:t>
      </w:r>
      <w:r>
        <w:t xml:space="preserve"> (</w:t>
      </w:r>
      <w:r w:rsidRPr="00307560">
        <w:t>138.743.038 €</w:t>
      </w:r>
      <w:r>
        <w:t>). Ειδικότερα στα πολύ μικρά καταγράφονται ελάχιστα</w:t>
      </w:r>
      <w:r w:rsidR="00972EE8">
        <w:t xml:space="preserve"> </w:t>
      </w:r>
      <w:r>
        <w:t>έργα</w:t>
      </w:r>
      <w:r w:rsidR="00972EE8">
        <w:t>. Δεδομένου του δυσμενούς αναπτυξιακού τους χαρακτήρα και των κοινών προβλημάτων που παρουσιάζουν τα μικρά νησιά όπως η περιορισμένες εκτάσεις, η χαμηλή πληθυσμιακή</w:t>
      </w:r>
      <w:r w:rsidR="00972EE8" w:rsidRPr="00972EE8">
        <w:t xml:space="preserve"> πυκνότητα, </w:t>
      </w:r>
      <w:r w:rsidR="00972EE8">
        <w:t>οι</w:t>
      </w:r>
      <w:r w:rsidR="00972EE8" w:rsidRPr="00972EE8">
        <w:t xml:space="preserve"> αρνητικο</w:t>
      </w:r>
      <w:r w:rsidR="00972EE8">
        <w:t>ί</w:t>
      </w:r>
      <w:r w:rsidR="00972EE8" w:rsidRPr="00972EE8">
        <w:t xml:space="preserve"> δημογραφικο</w:t>
      </w:r>
      <w:r w:rsidR="00972EE8">
        <w:t>ί</w:t>
      </w:r>
      <w:r w:rsidR="00972EE8" w:rsidRPr="00972EE8">
        <w:t xml:space="preserve"> δείκτες, το χαμηλό εισόδημα και η μεγάλη απόσταση από τα μεγαλύτερα νησιά της Περιφέρειας</w:t>
      </w:r>
      <w:r w:rsidR="00972EE8">
        <w:t xml:space="preserve">, κρίνεται σκόπιμος ο σχεδιασμός και η υλοποίηση εξειδικευμένου προγράμματος </w:t>
      </w:r>
      <w:r w:rsidR="00972EE8" w:rsidRPr="00972EE8">
        <w:t>ολοκληρωμένης χωρικής ανάπτυξης</w:t>
      </w:r>
      <w:r w:rsidR="00972EE8">
        <w:t xml:space="preserve"> (ΟΧΕ) για αυτά τα νησιά.</w:t>
      </w:r>
    </w:p>
    <w:p w14:paraId="1CA45856" w14:textId="353444DC" w:rsidR="00A7399E" w:rsidRDefault="00972EE8" w:rsidP="00751B99">
      <w:pPr>
        <w:pStyle w:val="bullets"/>
      </w:pPr>
      <w:r>
        <w:t>Σημειώνεται ότι οι Κεντρικοί Φορείς, που υλοποιούν αναπτυξιακές παρεμβάσεις στη Περιφέρεια Βορείου Αιγαίου,</w:t>
      </w:r>
      <w:r w:rsidR="0066048D">
        <w:t xml:space="preserve"> </w:t>
      </w:r>
      <w:r w:rsidR="004C4090">
        <w:t>εξυπηρετούν</w:t>
      </w:r>
      <w:r>
        <w:t xml:space="preserve"> τις περισσότερες φορές</w:t>
      </w:r>
      <w:r w:rsidR="004C4090">
        <w:t xml:space="preserve"> εθνικές πολιτικές,</w:t>
      </w:r>
      <w:r>
        <w:t xml:space="preserve"> με αποτέλεσμα το ΠΕΠ Βορείου Αιγαίου να</w:t>
      </w:r>
      <w:r w:rsidR="004C4090">
        <w:t xml:space="preserve"> γίνεται </w:t>
      </w:r>
      <w:r>
        <w:t>«</w:t>
      </w:r>
      <w:r w:rsidR="004C4090">
        <w:t>όχημα</w:t>
      </w:r>
      <w:r>
        <w:t>»</w:t>
      </w:r>
      <w:r w:rsidR="004C4090">
        <w:t xml:space="preserve"> για εθνικές και όχι τοπικές πολιτικές</w:t>
      </w:r>
      <w:r>
        <w:t>.</w:t>
      </w:r>
    </w:p>
    <w:p w14:paraId="5D0AE4A8" w14:textId="05F2F985" w:rsidR="00D90226" w:rsidRDefault="00D90226" w:rsidP="00D90226">
      <w:pPr>
        <w:pStyle w:val="bullets"/>
        <w:numPr>
          <w:ilvl w:val="0"/>
          <w:numId w:val="0"/>
        </w:numPr>
        <w:ind w:left="714" w:hanging="357"/>
      </w:pPr>
    </w:p>
    <w:p w14:paraId="47CD9D6C" w14:textId="6BDD1160" w:rsidR="0065459A" w:rsidRDefault="0065459A" w:rsidP="0065459A">
      <w:pPr>
        <w:pStyle w:val="a7"/>
      </w:pPr>
      <w:bookmarkStart w:id="69" w:name="_Toc58844989"/>
      <w:r>
        <w:lastRenderedPageBreak/>
        <w:t xml:space="preserve">Διάγραμμα </w:t>
      </w:r>
      <w:r w:rsidR="00863598">
        <w:rPr>
          <w:noProof/>
        </w:rPr>
        <w:t>3</w:t>
      </w:r>
      <w:r>
        <w:t xml:space="preserve">: </w:t>
      </w:r>
      <w:r>
        <w:tab/>
        <w:t>Χαρτογραφική απεικόνιση των Προϋπολογισμών και αναλογία Νομικών Δεσμεύσεων ενταγμένων έργων</w:t>
      </w:r>
      <w:r w:rsidRPr="00A1678A">
        <w:t xml:space="preserve"> </w:t>
      </w:r>
      <w:r>
        <w:t>των δ</w:t>
      </w:r>
      <w:r w:rsidRPr="00A1678A">
        <w:t>ράσεων</w:t>
      </w:r>
      <w:r>
        <w:t xml:space="preserve"> ΕΤΠΑ και</w:t>
      </w:r>
      <w:r w:rsidRPr="00A1678A">
        <w:t xml:space="preserve"> ΕΚ</w:t>
      </w:r>
      <w:r>
        <w:t xml:space="preserve">Τ </w:t>
      </w:r>
      <w:r w:rsidRPr="00A1678A">
        <w:t>στο ΠΕΠ Βορείου Αιγαίου 2014</w:t>
      </w:r>
      <w:r>
        <w:t>–</w:t>
      </w:r>
      <w:r w:rsidRPr="00A1678A">
        <w:t>2020</w:t>
      </w:r>
      <w:r>
        <w:t xml:space="preserve"> ανά Νησί</w:t>
      </w:r>
      <w:bookmarkEnd w:id="69"/>
    </w:p>
    <w:p w14:paraId="23BBC6A5" w14:textId="6C374A6C" w:rsidR="0065459A" w:rsidRDefault="0057234D" w:rsidP="0065459A">
      <w:pPr>
        <w:spacing w:after="160" w:line="259" w:lineRule="auto"/>
        <w:ind w:left="-142"/>
        <w:rPr>
          <w:b/>
          <w:bCs/>
          <w:sz w:val="20"/>
          <w:szCs w:val="20"/>
        </w:rPr>
      </w:pPr>
      <w:r>
        <w:rPr>
          <w:noProof/>
          <w:lang w:eastAsia="el-GR"/>
        </w:rPr>
        <w:drawing>
          <wp:inline distT="0" distB="0" distL="0" distR="0" wp14:anchorId="202EFC4F" wp14:editId="708C6546">
            <wp:extent cx="5495026" cy="6565905"/>
            <wp:effectExtent l="0" t="0" r="0" b="6350"/>
            <wp:docPr id="49" name="Εικόνα 49"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9" descr="Εικόνα που περιέχει χάρτης&#10;&#10;Περιγραφή που δημιουργήθηκε αυτόματα"/>
                    <pic:cNvPicPr/>
                  </pic:nvPicPr>
                  <pic:blipFill rotWithShape="1">
                    <a:blip r:embed="rId21" cstate="print">
                      <a:extLst>
                        <a:ext uri="{28A0092B-C50C-407E-A947-70E740481C1C}">
                          <a14:useLocalDpi xmlns:a14="http://schemas.microsoft.com/office/drawing/2010/main" val="0"/>
                        </a:ext>
                      </a:extLst>
                    </a:blip>
                    <a:srcRect l="13261" t="3613" r="30989" b="2238"/>
                    <a:stretch/>
                  </pic:blipFill>
                  <pic:spPr bwMode="auto">
                    <a:xfrm>
                      <a:off x="0" y="0"/>
                      <a:ext cx="5508438" cy="6581931"/>
                    </a:xfrm>
                    <a:prstGeom prst="rect">
                      <a:avLst/>
                    </a:prstGeom>
                    <a:ln>
                      <a:noFill/>
                    </a:ln>
                    <a:extLst>
                      <a:ext uri="{53640926-AAD7-44D8-BBD7-CCE9431645EC}">
                        <a14:shadowObscured xmlns:a14="http://schemas.microsoft.com/office/drawing/2010/main"/>
                      </a:ext>
                    </a:extLst>
                  </pic:spPr>
                </pic:pic>
              </a:graphicData>
            </a:graphic>
          </wp:inline>
        </w:drawing>
      </w:r>
      <w:r w:rsidR="0065459A">
        <w:br w:type="page"/>
      </w:r>
    </w:p>
    <w:p w14:paraId="35A4695A" w14:textId="15AC90DE" w:rsidR="0065459A" w:rsidRDefault="0065459A" w:rsidP="0065459A">
      <w:pPr>
        <w:pStyle w:val="a7"/>
      </w:pPr>
      <w:bookmarkStart w:id="70" w:name="_Toc58844990"/>
      <w:r>
        <w:lastRenderedPageBreak/>
        <w:t xml:space="preserve">Διάγραμμα </w:t>
      </w:r>
      <w:r w:rsidR="00863598">
        <w:rPr>
          <w:noProof/>
        </w:rPr>
        <w:t>4</w:t>
      </w:r>
      <w:r>
        <w:t xml:space="preserve">: </w:t>
      </w:r>
      <w:r>
        <w:tab/>
        <w:t>Χαρτογραφική απεικόνιση των Νομικών Δεσμεύσεων</w:t>
      </w:r>
      <w:r w:rsidRPr="00A1678A">
        <w:t xml:space="preserve"> </w:t>
      </w:r>
      <w:r>
        <w:t>και αναλογία πληρωμών ενταγμένων έργων</w:t>
      </w:r>
      <w:r w:rsidRPr="00A1678A">
        <w:t xml:space="preserve"> </w:t>
      </w:r>
      <w:r>
        <w:t>των δ</w:t>
      </w:r>
      <w:r w:rsidRPr="00A1678A">
        <w:t>ράσεων</w:t>
      </w:r>
      <w:r>
        <w:t xml:space="preserve"> ΕΤΠΑ και</w:t>
      </w:r>
      <w:r w:rsidRPr="00A1678A">
        <w:t xml:space="preserve"> ΕΚ</w:t>
      </w:r>
      <w:r>
        <w:t xml:space="preserve">Τ </w:t>
      </w:r>
      <w:r w:rsidRPr="00A1678A">
        <w:t>στο ΠΕΠ Βορείου Αιγαίου 2014</w:t>
      </w:r>
      <w:r>
        <w:t>–</w:t>
      </w:r>
      <w:r w:rsidRPr="00A1678A">
        <w:t>2020</w:t>
      </w:r>
      <w:r>
        <w:t xml:space="preserve"> ανά Νησί</w:t>
      </w:r>
      <w:bookmarkEnd w:id="70"/>
    </w:p>
    <w:p w14:paraId="555B19CA" w14:textId="45DF3E30" w:rsidR="00D90226" w:rsidRDefault="00D90226" w:rsidP="0065459A">
      <w:pPr>
        <w:pStyle w:val="bullets"/>
        <w:numPr>
          <w:ilvl w:val="0"/>
          <w:numId w:val="0"/>
        </w:numPr>
        <w:ind w:left="-142"/>
      </w:pPr>
      <w:r>
        <w:rPr>
          <w:noProof/>
          <w:lang w:eastAsia="el-GR"/>
        </w:rPr>
        <w:drawing>
          <wp:inline distT="0" distB="0" distL="0" distR="0" wp14:anchorId="20619746" wp14:editId="3F7FBB1C">
            <wp:extent cx="5542808" cy="6590581"/>
            <wp:effectExtent l="0" t="0" r="1270" b="1270"/>
            <wp:docPr id="47" name="Εικόνα 47"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Εικόνα 47" descr="Εικόνα που περιέχει χάρτης&#10;&#10;Περιγραφή που δημιουργήθηκε αυτόματα"/>
                    <pic:cNvPicPr/>
                  </pic:nvPicPr>
                  <pic:blipFill rotWithShape="1">
                    <a:blip r:embed="rId22" cstate="print">
                      <a:extLst>
                        <a:ext uri="{28A0092B-C50C-407E-A947-70E740481C1C}">
                          <a14:useLocalDpi xmlns:a14="http://schemas.microsoft.com/office/drawing/2010/main" val="0"/>
                        </a:ext>
                      </a:extLst>
                    </a:blip>
                    <a:srcRect l="12799" t="3341" r="30889" b="2027"/>
                    <a:stretch/>
                  </pic:blipFill>
                  <pic:spPr bwMode="auto">
                    <a:xfrm>
                      <a:off x="0" y="0"/>
                      <a:ext cx="5618189" cy="6680212"/>
                    </a:xfrm>
                    <a:prstGeom prst="rect">
                      <a:avLst/>
                    </a:prstGeom>
                    <a:ln>
                      <a:noFill/>
                    </a:ln>
                    <a:extLst>
                      <a:ext uri="{53640926-AAD7-44D8-BBD7-CCE9431645EC}">
                        <a14:shadowObscured xmlns:a14="http://schemas.microsoft.com/office/drawing/2010/main"/>
                      </a:ext>
                    </a:extLst>
                  </pic:spPr>
                </pic:pic>
              </a:graphicData>
            </a:graphic>
          </wp:inline>
        </w:drawing>
      </w:r>
    </w:p>
    <w:p w14:paraId="74F6FFEA" w14:textId="77777777" w:rsidR="0005550E" w:rsidRDefault="0005550E" w:rsidP="0005550E">
      <w:pPr>
        <w:pStyle w:val="aa"/>
      </w:pPr>
      <w:bookmarkStart w:id="71" w:name="_Toc57885291"/>
    </w:p>
    <w:p w14:paraId="5257F22E" w14:textId="24E7E6D7" w:rsidR="00EE3219" w:rsidRDefault="00EE3219" w:rsidP="002D57B5">
      <w:pPr>
        <w:pStyle w:val="2"/>
      </w:pPr>
      <w:bookmarkStart w:id="72" w:name="_Toc58844885"/>
      <w:r>
        <w:lastRenderedPageBreak/>
        <w:t>Επισκόπηση των Δυνατών και Αδύνατων Σημείων των Δικαιούχων</w:t>
      </w:r>
      <w:r w:rsidR="00393A0A">
        <w:t>–</w:t>
      </w:r>
      <w:r>
        <w:t>Συμπεράσματα</w:t>
      </w:r>
      <w:bookmarkEnd w:id="71"/>
      <w:bookmarkEnd w:id="72"/>
    </w:p>
    <w:p w14:paraId="00D1AB10" w14:textId="5BE74EDD" w:rsidR="00EE3219" w:rsidRDefault="00FE444E" w:rsidP="008110DD">
      <w:pPr>
        <w:pStyle w:val="3"/>
      </w:pPr>
      <w:bookmarkStart w:id="73" w:name="_Toc58844886"/>
      <w:bookmarkStart w:id="74" w:name="_Hlk57987040"/>
      <w:r>
        <w:t>Οργανισμοί Τοπικής Αυτοδιοίκησης (ΟΤΑ) Β’ Βαθμού (Περιφερειακή Αυτοδιοίκηση)</w:t>
      </w:r>
      <w:bookmarkEnd w:id="73"/>
    </w:p>
    <w:p w14:paraId="4BEAD07D" w14:textId="77777777" w:rsidR="004C06B6" w:rsidRDefault="004C06B6" w:rsidP="004C06B6">
      <w:pPr>
        <w:pStyle w:val="aa"/>
      </w:pPr>
      <w:r>
        <w:t>Η εσωτερική οργάνωση των Αυτοδιοικητικών Περιφερειών, παρά τον αυτονόητα καθοριστικό ρόλο της στην διαμόρφωση του επιπέδου προσφερόμενων υπηρεσιών προς τους πολίτες και τις επιχειρήσεις και την ευθεία αντιστοιχία με την επάρκεια και ποιότητα διαχείρισης των περιφερειακών υποθέσεων κατά την άσκηση των αποκλειστικών και συντρεχουσών αρμοδιοτήτων τους, αντιμετώπισε σημαντικά δομικά προβλήματα από την αρχή της ίδρυσης τους, ως αυτοδιοικητικών οργανισμών.</w:t>
      </w:r>
    </w:p>
    <w:p w14:paraId="0A4D1AFD" w14:textId="77777777" w:rsidR="004C06B6" w:rsidRDefault="004C06B6" w:rsidP="004C06B6">
      <w:pPr>
        <w:pStyle w:val="aa"/>
      </w:pPr>
      <w:r>
        <w:t xml:space="preserve">Η σημαντικότερη μεταρρύθμιση συντελέσθηκε, με την ψήφιση του Ν.3852/07.06.2010 «Νέα Αρχιτεκτονική της Αυτοδιοίκησης και της Αποκεντρωμένης Διοίκησης − Πρόγραμμα Καλλικράτης» όπου επιχειρήθηκε μία ευρύτατη μεταρρύθμιση του αποκεντρωμένου πολιτικού και διοικητικού συστήματος της χώρας και ιδιαίτερα των δύο επιπέδων τοπικής αυτοδιοίκησης και της αποκεντρωμένης διοίκησης. </w:t>
      </w:r>
    </w:p>
    <w:p w14:paraId="4B110BA4" w14:textId="77777777" w:rsidR="004C06B6" w:rsidRDefault="004C06B6" w:rsidP="004C06B6">
      <w:pPr>
        <w:pStyle w:val="aa"/>
      </w:pPr>
      <w:r>
        <w:t>Στη διαχρονική εξέλιξη του συστήματος λειτουργίας της τοπικής αυτοδιοίκησης δεν έγιναν ουσιαστικές μεταβολές στο οργανωτικό πλαίσιο λειτουργίας καθώς οι σημαντικότερες μεταρρυθμίσεις, δηλαδή τα προγράμματα «Καποδίστριας» και «Καλλικράτης» έγιναν χωρίς επαρκή προηγούμενη προετοιμασία, στη λογική περισσότερο της μεταφοράς των αρμοδιοτήτων των νομαρχιακών αυτοδιοικήσεων στους ΟΤΑ Α και Β βαθμού και της ταυτόχρονης διάσπασης των αρμοδιοτήτων μεταξύ αποκεντρωμένης διοίκησης και περιφερειακής αυτοδιοίκησης.</w:t>
      </w:r>
    </w:p>
    <w:p w14:paraId="67F8611A" w14:textId="5E1E3203" w:rsidR="004C06B6" w:rsidRDefault="004C06B6" w:rsidP="004C06B6">
      <w:pPr>
        <w:pStyle w:val="aa"/>
      </w:pPr>
      <w:r>
        <w:t>Για πρώτη φορά μετά από πολλά χρόνια ο νομός (Νομαρχιακή Αυτοδιοίκηση) δεν αποτελεί μονάδα διοικητικής οργάνωσης της χώρας. Ασφαλώς εξακολουθεί να υφίσταται ως ενότητα πολιτικής συγκρότησης και εσωτερικής αποκέντρωσης της αυτοδιοικούμενης περιφέρειας αλλά δεν έχει πλέον αυτοτελή αναφορά. Έτσι ένα παραδοσιακό στοιχείο του διοικητικού συστήματος του κράτους μεταβλήθηκε και οι υπηρεσίες της νομαρχιακής αυτοδιοίκησης ανακατανεμήθηκαν μεταξύ των δήμων και των περιφερειών. Αυτό είχε ως αποτέλεσμα να αποδοθεί στις Περιφέρειες ένας σημαντικός αριθμός αρμοδιοτήτων, κυρίως στους τομείς του ελέγχου και της αδειοδότησης, και σε κρίσιμους χώρους της χωροταξικής οργάνωσης, του περιβαλλοντικού σχεδιασμού, και της</w:t>
      </w:r>
      <w:r w:rsidR="0066048D">
        <w:t xml:space="preserve"> </w:t>
      </w:r>
      <w:r>
        <w:t xml:space="preserve">τοπικής οικονομίας. </w:t>
      </w:r>
    </w:p>
    <w:p w14:paraId="3EB20A12" w14:textId="77777777" w:rsidR="004C06B6" w:rsidRDefault="004C06B6" w:rsidP="004C06B6">
      <w:pPr>
        <w:pStyle w:val="aa"/>
      </w:pPr>
      <w:r>
        <w:t>Το περιορισμένο χρονικό διάστημα προετοιμασίας της διοικητικής αναδιάρθρωσης καθώς και οι περιορισμοί του θεσμικού πλαισίου οδήγησαν στην τυποποίηση, με εμπειρικό συνήθως τρόπο, των λειτουργικών και οργανωτικών αναγκών με την σχεδόν παρόμοια δημιουργία ΟΕΥ στις Περιφέρειες, ανεξάρτητα του μεγέθους και των πραγματικών αναγκών της κάθε Περιφέρειας.</w:t>
      </w:r>
    </w:p>
    <w:p w14:paraId="4F393665" w14:textId="6AD4AD20" w:rsidR="004C06B6" w:rsidRDefault="004C06B6" w:rsidP="004C06B6">
      <w:pPr>
        <w:pStyle w:val="aa"/>
      </w:pPr>
      <w:r>
        <w:t>Η μεταρρύθμιση του Προγράμματος Καλλικράτης τελικά επέφερε συρρίκνωση των Υπηρεσιών της αυτοδιοικητικής</w:t>
      </w:r>
      <w:r w:rsidR="0066048D">
        <w:t xml:space="preserve"> </w:t>
      </w:r>
      <w:r>
        <w:t>Περιφέρειας, σε:</w:t>
      </w:r>
    </w:p>
    <w:p w14:paraId="60E8A312" w14:textId="45EE052D" w:rsidR="004C06B6" w:rsidRDefault="004C06B6" w:rsidP="00003FD6">
      <w:pPr>
        <w:pStyle w:val="bullets"/>
      </w:pPr>
      <w:r>
        <w:t>διοικητικό επίπεδο οργανικής μονάδας. Σε κάποιες περιπτώσεις Υπηρεσιών, ιδιαίτερα των αποκεντρωμένων, Δ/νσεις έγιναν Τμήματα</w:t>
      </w:r>
      <w:r w:rsidR="008E5311">
        <w:t>/</w:t>
      </w:r>
      <w:r>
        <w:t xml:space="preserve">Γραφεία, χωρίς αντίστοιχη μείωση αρμοδιοτήτων, αντίθετα μάλιστα με προσθήκη αρμοδιοτήτων. </w:t>
      </w:r>
    </w:p>
    <w:p w14:paraId="57C4D655" w14:textId="77777777" w:rsidR="004C06B6" w:rsidRDefault="004C06B6" w:rsidP="00003FD6">
      <w:pPr>
        <w:pStyle w:val="bullets"/>
      </w:pPr>
      <w:r>
        <w:t>λειτουργικό επίπεδο (μειωμένο επιστημονικό και βοηθητικό προσωπικό).</w:t>
      </w:r>
    </w:p>
    <w:p w14:paraId="355F7131" w14:textId="77777777" w:rsidR="004C06B6" w:rsidRDefault="004C06B6" w:rsidP="004C06B6">
      <w:pPr>
        <w:pStyle w:val="aa"/>
      </w:pPr>
      <w:r>
        <w:t>Η διάσπαση των παλιότερων Κρατικών Περιφερειών σε αποκεντρωμένες Διοικήσεις και Αυτοδιοικητικές Περιφέρειες αποδυνάμωσε αμφότερες, δημιούργησε δε νέα προβλήματα σε σχέση με την άσκηση αρμοδιοτήτων.</w:t>
      </w:r>
    </w:p>
    <w:p w14:paraId="29863760" w14:textId="77777777" w:rsidR="004C06B6" w:rsidRDefault="004C06B6" w:rsidP="004C06B6">
      <w:pPr>
        <w:pStyle w:val="aa"/>
      </w:pPr>
      <w:r>
        <w:lastRenderedPageBreak/>
        <w:t>Η διαδικασία μετάβασης σε ένα νέο μοντέλο λειτουργίας των Ο.Τ.Α. προϋποθέτει μία επίμονη, συνεχή και σε ορισμένες περιπτώσεις ιδιαίτερα δύσκολη λειτουργική και οργανωτική μεταρρύθμιση.</w:t>
      </w:r>
    </w:p>
    <w:p w14:paraId="1D0717CC" w14:textId="71CE148A" w:rsidR="004C06B6" w:rsidRDefault="004C06B6" w:rsidP="004C06B6">
      <w:pPr>
        <w:pStyle w:val="aa"/>
      </w:pPr>
      <w:r>
        <w:t>Η μετάβαση στο νέο σύστημα</w:t>
      </w:r>
      <w:r w:rsidR="0066048D">
        <w:t xml:space="preserve"> </w:t>
      </w:r>
      <w:r>
        <w:t>σε ορισμένες περιπτώσεις, δεν έχει ακόμη πλήρως ολοκληρωθεί ιδίως όπου η μεταφορά των αρμοδιοτήτων, έγινε χωρίς αντίστοιχη μεταφορά έμπειρων στελεχών των υπηρεσιών αυτών στις νέες μονάδες, λόγω και της μαζικής συνταξιοδότησης δημοσίων υπαλλήλων που εφαρμόσθηκε σε συνέχεια της δημοσιονομικής προσαρμογής. Η συνήθης αναντιστοιχία μεταξύ προβλεπόμενων στον ΟΕΥ θέσεων και πραγματικού επιπέδου στελέχωσης δημιουργεί πρόσθετα προβλήματα στην προσπάθεια επίτευξης ενός ικανοποιητικού πλαισίου καθημερινής</w:t>
      </w:r>
      <w:r w:rsidR="0066048D">
        <w:t xml:space="preserve"> </w:t>
      </w:r>
      <w:r>
        <w:t>λειτουργίας των υπηρεσιών της Περιφέρειας.</w:t>
      </w:r>
    </w:p>
    <w:p w14:paraId="3428B03F" w14:textId="56EFC45C" w:rsidR="004C06B6" w:rsidRDefault="004C06B6" w:rsidP="004C06B6">
      <w:pPr>
        <w:pStyle w:val="aa"/>
      </w:pPr>
      <w:r>
        <w:t>Η λειτουργία των υπηρεσιακών μονάδων (διευθύνσεων, τμημάτων, γραφείων) δηλαδή η καθημερινή δραστηριότητα που στοχεύει στην άσκηση των αρμοδιοτήτων της Περιφέρειας αποτελεί ένα από τα κρισιμότερα ζητήματα.</w:t>
      </w:r>
    </w:p>
    <w:p w14:paraId="7F0811D8" w14:textId="27E62ADC" w:rsidR="0066048D" w:rsidRPr="003B2A2F" w:rsidRDefault="0066048D" w:rsidP="0066048D">
      <w:pPr>
        <w:pStyle w:val="a7"/>
      </w:pPr>
      <w:bookmarkStart w:id="75" w:name="_Toc58844973"/>
      <w:r>
        <w:t xml:space="preserve">Πίνακας </w:t>
      </w:r>
      <w:r w:rsidR="00863598">
        <w:rPr>
          <w:noProof/>
        </w:rPr>
        <w:t>19</w:t>
      </w:r>
      <w:r w:rsidRPr="003B2A2F">
        <w:t>:</w:t>
      </w:r>
      <w:r w:rsidRPr="003B2A2F">
        <w:tab/>
      </w:r>
      <w:r>
        <w:t xml:space="preserve">Ανάλυση </w:t>
      </w:r>
      <w:r>
        <w:rPr>
          <w:lang w:val="en-US"/>
        </w:rPr>
        <w:t>SWOT</w:t>
      </w:r>
      <w:r>
        <w:t xml:space="preserve"> διαχειριστικής επάρκειας των </w:t>
      </w:r>
      <w:r w:rsidRPr="00737B5B">
        <w:t>Οργανισμ</w:t>
      </w:r>
      <w:r>
        <w:t xml:space="preserve">ών </w:t>
      </w:r>
      <w:r w:rsidRPr="00737B5B">
        <w:t>Τοπικής Αυτοδιοίκησης (ΟΤΑ) Β’ Βαθμού</w:t>
      </w:r>
      <w:bookmarkEnd w:id="75"/>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51"/>
      </w:tblGrid>
      <w:tr w:rsidR="0066048D" w14:paraId="57C1CA08"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BE4D5"/>
            <w:tcMar>
              <w:top w:w="57" w:type="dxa"/>
              <w:left w:w="85" w:type="dxa"/>
              <w:bottom w:w="57" w:type="dxa"/>
              <w:right w:w="85" w:type="dxa"/>
            </w:tcMar>
            <w:hideMark/>
          </w:tcPr>
          <w:p w14:paraId="73A1854D" w14:textId="77777777" w:rsidR="0066048D" w:rsidRPr="00737B5B" w:rsidRDefault="0066048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Προβλήματα/Ανάγκες</w:t>
            </w:r>
          </w:p>
        </w:tc>
        <w:tc>
          <w:tcPr>
            <w:tcW w:w="4251" w:type="dxa"/>
            <w:tcBorders>
              <w:top w:val="single" w:sz="4" w:space="0" w:color="auto"/>
              <w:left w:val="single" w:sz="4" w:space="0" w:color="auto"/>
              <w:bottom w:val="single" w:sz="4" w:space="0" w:color="auto"/>
              <w:right w:val="single" w:sz="4" w:space="0" w:color="auto"/>
            </w:tcBorders>
            <w:shd w:val="clear" w:color="auto" w:fill="DEEAF6"/>
            <w:tcMar>
              <w:top w:w="57" w:type="dxa"/>
              <w:left w:w="85" w:type="dxa"/>
              <w:bottom w:w="57" w:type="dxa"/>
              <w:right w:w="85" w:type="dxa"/>
            </w:tcMar>
            <w:hideMark/>
          </w:tcPr>
          <w:p w14:paraId="1683C24D" w14:textId="77777777" w:rsidR="0066048D" w:rsidRPr="00737B5B" w:rsidRDefault="0066048D" w:rsidP="0066048D">
            <w:pPr>
              <w:spacing w:before="20" w:after="20"/>
              <w:jc w:val="center"/>
              <w:rPr>
                <w:rFonts w:ascii="Arial Narrow" w:hAnsi="Arial Narrow" w:cs="Calibri"/>
                <w:b/>
                <w:sz w:val="20"/>
                <w:szCs w:val="20"/>
              </w:rPr>
            </w:pPr>
            <w:r>
              <w:rPr>
                <w:rFonts w:ascii="Arial Narrow" w:hAnsi="Arial Narrow" w:cs="Calibri"/>
                <w:b/>
                <w:sz w:val="20"/>
                <w:szCs w:val="20"/>
              </w:rPr>
              <w:t>Πλεονεκτήματα/</w:t>
            </w:r>
            <w:r w:rsidRPr="00737B5B">
              <w:rPr>
                <w:rFonts w:ascii="Arial Narrow" w:hAnsi="Arial Narrow" w:cs="Calibri"/>
                <w:b/>
                <w:sz w:val="20"/>
                <w:szCs w:val="20"/>
              </w:rPr>
              <w:t>Δυνατότητες</w:t>
            </w:r>
          </w:p>
        </w:tc>
      </w:tr>
      <w:tr w:rsidR="0066048D" w14:paraId="52DBB146" w14:textId="77777777" w:rsidTr="0066048D">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0706860" w14:textId="77777777" w:rsidR="0066048D" w:rsidRPr="0066048D" w:rsidRDefault="0066048D" w:rsidP="0066048D">
            <w:pPr>
              <w:pStyle w:val="swot"/>
            </w:pPr>
            <w:r w:rsidRPr="0066048D">
              <w:t xml:space="preserve">Αποσαφήνιση αρμοδιοτήτων και ρόλων σε σχέση με τα άλλα επίπεδα Διοίκησης και Αυτοδιοίκησης. </w:t>
            </w:r>
          </w:p>
          <w:p w14:paraId="3361120D" w14:textId="77777777" w:rsidR="0066048D" w:rsidRPr="003B2A2F" w:rsidRDefault="0066048D" w:rsidP="0066048D">
            <w:pPr>
              <w:pStyle w:val="swot"/>
            </w:pPr>
            <w:r w:rsidRPr="003B2A2F">
              <w:t>Εναρμόνιση Οργανωτικής Δομής και λειτουργιών με ανάγκες σχεδιασμού και εφαρμογής περιφερειακής πολιτικής.</w:t>
            </w:r>
          </w:p>
          <w:p w14:paraId="2DFE5B22" w14:textId="72400B16" w:rsidR="0066048D" w:rsidRPr="003B2A2F" w:rsidRDefault="0066048D" w:rsidP="0066048D">
            <w:pPr>
              <w:pStyle w:val="swot"/>
            </w:pPr>
            <w:r w:rsidRPr="003B2A2F">
              <w:t>Ενίσχυση λειτουργιών Σχεδιασμού</w:t>
            </w:r>
            <w:r w:rsidR="00393A0A">
              <w:t>–</w:t>
            </w:r>
            <w:r w:rsidRPr="003B2A2F">
              <w:t xml:space="preserve"> Προγραμματισμού και υλοποίησης δράσεων υψηλής προτεραιότητας Περιφερειακού</w:t>
            </w:r>
            <w:r>
              <w:t xml:space="preserve"> </w:t>
            </w:r>
            <w:r w:rsidRPr="003B2A2F">
              <w:t>εθνικού Επιπέδου.</w:t>
            </w:r>
          </w:p>
          <w:p w14:paraId="11FAFC19" w14:textId="77777777" w:rsidR="0066048D" w:rsidRPr="003B2A2F" w:rsidRDefault="0066048D" w:rsidP="0066048D">
            <w:pPr>
              <w:pStyle w:val="swot"/>
            </w:pPr>
            <w:r w:rsidRPr="003B2A2F">
              <w:t>Αντιμετώπιση προβλημάτων στελέχωσης ιδίως σε υπηρεσίες παραγωγής δημοσίων έργων.</w:t>
            </w:r>
          </w:p>
          <w:p w14:paraId="64A60F44" w14:textId="0A680918" w:rsidR="0066048D" w:rsidRPr="003B2A2F" w:rsidRDefault="0066048D" w:rsidP="0066048D">
            <w:pPr>
              <w:pStyle w:val="swot"/>
            </w:pPr>
            <w:r w:rsidRPr="003B2A2F">
              <w:t>Υλοποιεί έργα μεγάλου Π/Υ (</w:t>
            </w:r>
            <w:r w:rsidR="00393A0A">
              <w:t>–</w:t>
            </w:r>
            <w:r w:rsidRPr="003B2A2F">
              <w:t>1/3 του ΠΕΠ) παράλληλα με έργα Τομεακών ΕΠ , το ΠΔΕ και πλήθος μικρών παρεμβάσεων μικρών ΟΤΑ και άλλων φορέων.</w:t>
            </w:r>
          </w:p>
          <w:p w14:paraId="51A488C8" w14:textId="77777777" w:rsidR="0066048D" w:rsidRPr="003B2A2F" w:rsidRDefault="0066048D" w:rsidP="0066048D">
            <w:pPr>
              <w:pStyle w:val="swot"/>
            </w:pPr>
            <w:r w:rsidRPr="003B2A2F">
              <w:t>Επιφορτίζεται με ρόλους ΕΦΔ, μηχανισμού παρακολούθησης RIS, φορέα εφαρμογής ΟΧΕ μικρών νησιών, δομών και στρατηγικών απασχόλησης κ.α.</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0203BC5" w14:textId="77777777" w:rsidR="0066048D" w:rsidRPr="003B2A2F" w:rsidRDefault="0066048D" w:rsidP="0066048D">
            <w:pPr>
              <w:pStyle w:val="swot"/>
            </w:pPr>
            <w:r w:rsidRPr="003B2A2F">
              <w:t>Εμπειρία και τεχνογνωσία ιδίως στην παραγωγή δημοσίων έργων περιφερειακής και τοπικής κλίμακας.</w:t>
            </w:r>
          </w:p>
          <w:p w14:paraId="5FA1C99C" w14:textId="77777777" w:rsidR="0066048D" w:rsidRPr="003B2A2F" w:rsidRDefault="0066048D" w:rsidP="0066048D">
            <w:pPr>
              <w:pStyle w:val="swot"/>
            </w:pPr>
            <w:r w:rsidRPr="003B2A2F">
              <w:t>Παρουσία ενεργών υπηρεσιών (τεχνικών, οικονομικών, διοικητικών στα μεγάλα και μεσαία νησιά.</w:t>
            </w:r>
          </w:p>
          <w:p w14:paraId="5CC045BA" w14:textId="77777777" w:rsidR="0066048D" w:rsidRPr="003B2A2F" w:rsidRDefault="0066048D" w:rsidP="0066048D">
            <w:pPr>
              <w:pStyle w:val="swot"/>
            </w:pPr>
            <w:r w:rsidRPr="003B2A2F">
              <w:t>Αποκεντρωμένο σύστημα διοίκησης και σχεδιασμού σε επίπεδο Περιφερειακής Ενότητας.</w:t>
            </w:r>
          </w:p>
          <w:p w14:paraId="573FEB87" w14:textId="77777777" w:rsidR="0066048D" w:rsidRPr="003B2A2F" w:rsidRDefault="0066048D" w:rsidP="0066048D">
            <w:pPr>
              <w:pStyle w:val="swot"/>
            </w:pPr>
            <w:r w:rsidRPr="003B2A2F">
              <w:t>Συνεργασίες και συνέργειες με φορείς της Τοπικής Αυτοδιοίκησης.</w:t>
            </w:r>
          </w:p>
          <w:p w14:paraId="4A3B76A7" w14:textId="77777777" w:rsidR="0066048D" w:rsidRPr="003B2A2F" w:rsidRDefault="0066048D" w:rsidP="0066048D">
            <w:pPr>
              <w:pStyle w:val="swot"/>
            </w:pPr>
            <w:r w:rsidRPr="003B2A2F">
              <w:t xml:space="preserve">Δυνατότητες οργανωτικής προσαρμογής και ενίσχυσης επιτελικών υπηρεσιών. </w:t>
            </w:r>
          </w:p>
          <w:p w14:paraId="6643D1FD" w14:textId="77777777" w:rsidR="0066048D" w:rsidRPr="003B2A2F" w:rsidRDefault="0066048D" w:rsidP="0066048D">
            <w:pPr>
              <w:pStyle w:val="swot"/>
            </w:pPr>
            <w:r w:rsidRPr="003B2A2F">
              <w:t>Ενδυνάμωση της αποκεντρωμένης λειτουργίας τεχνικών υπηρεσιών. Αξιοποίηση νέου θεσμικού πλαισίου.</w:t>
            </w:r>
          </w:p>
        </w:tc>
      </w:tr>
      <w:tr w:rsidR="0066048D" w14:paraId="5BE3E0C5"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FF2CC"/>
            <w:tcMar>
              <w:top w:w="57" w:type="dxa"/>
              <w:left w:w="85" w:type="dxa"/>
              <w:bottom w:w="57" w:type="dxa"/>
              <w:right w:w="85" w:type="dxa"/>
            </w:tcMar>
            <w:hideMark/>
          </w:tcPr>
          <w:p w14:paraId="512CA684" w14:textId="77777777" w:rsidR="0066048D" w:rsidRPr="00737B5B" w:rsidRDefault="0066048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Περιορισμοί</w:t>
            </w:r>
            <w:r>
              <w:rPr>
                <w:rFonts w:ascii="Arial Narrow" w:hAnsi="Arial Narrow" w:cs="Calibri"/>
                <w:b/>
                <w:sz w:val="20"/>
                <w:szCs w:val="20"/>
                <w:lang w:val="en-US"/>
              </w:rPr>
              <w:t>/</w:t>
            </w:r>
            <w:r w:rsidRPr="00737B5B">
              <w:rPr>
                <w:rFonts w:ascii="Arial Narrow" w:hAnsi="Arial Narrow" w:cs="Calibri"/>
                <w:b/>
                <w:sz w:val="20"/>
                <w:szCs w:val="20"/>
              </w:rPr>
              <w:t>απειλές</w:t>
            </w:r>
          </w:p>
        </w:tc>
        <w:tc>
          <w:tcPr>
            <w:tcW w:w="4251" w:type="dxa"/>
            <w:tcBorders>
              <w:top w:val="single" w:sz="4" w:space="0" w:color="auto"/>
              <w:left w:val="single" w:sz="4" w:space="0" w:color="auto"/>
              <w:bottom w:val="single" w:sz="4" w:space="0" w:color="auto"/>
              <w:right w:val="single" w:sz="4" w:space="0" w:color="auto"/>
            </w:tcBorders>
            <w:shd w:val="clear" w:color="auto" w:fill="E2EFD9"/>
            <w:tcMar>
              <w:top w:w="57" w:type="dxa"/>
              <w:left w:w="85" w:type="dxa"/>
              <w:bottom w:w="57" w:type="dxa"/>
              <w:right w:w="85" w:type="dxa"/>
            </w:tcMar>
            <w:hideMark/>
          </w:tcPr>
          <w:p w14:paraId="38FCF8DC" w14:textId="77777777" w:rsidR="0066048D" w:rsidRPr="00737B5B" w:rsidRDefault="0066048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Ευκαιρίες</w:t>
            </w:r>
          </w:p>
        </w:tc>
      </w:tr>
      <w:tr w:rsidR="0066048D" w14:paraId="4DDAEDBB" w14:textId="77777777" w:rsidTr="0066048D">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032BF08" w14:textId="77777777" w:rsidR="0066048D" w:rsidRPr="003B2A2F" w:rsidRDefault="0066048D" w:rsidP="0066048D">
            <w:pPr>
              <w:pStyle w:val="swot"/>
            </w:pPr>
            <w:r w:rsidRPr="003B2A2F">
              <w:t>Αδυναμίες ιεράρχησης παρεμβάσεων με βάση μακροχρόνιο αναπτυξιακό σχεδιασμό.</w:t>
            </w:r>
          </w:p>
          <w:p w14:paraId="45D76B1A" w14:textId="77777777" w:rsidR="0066048D" w:rsidRPr="003B2A2F" w:rsidRDefault="0066048D" w:rsidP="0066048D">
            <w:pPr>
              <w:pStyle w:val="swot"/>
            </w:pPr>
            <w:r w:rsidRPr="003B2A2F">
              <w:t>Παραδοσιακές οργανωτικές δομές και μηχανισμοί διοίκησης και ελέγχου επιδόσεων .</w:t>
            </w:r>
          </w:p>
          <w:p w14:paraId="74348C13" w14:textId="77777777" w:rsidR="0066048D" w:rsidRPr="003B2A2F" w:rsidRDefault="0066048D" w:rsidP="0066048D">
            <w:pPr>
              <w:pStyle w:val="swot"/>
            </w:pPr>
            <w:r w:rsidRPr="003B2A2F">
              <w:t>Επικέντρωση προσπαθειών στην παράλληλη υλοποίηση του ΠΠΑ (περιφερειακό ΠΔΕ) στο οποίο συχνά δίνεται προτεραιότητα έναντι των συγχρηματοδοτούμενων έργων.</w:t>
            </w:r>
          </w:p>
          <w:p w14:paraId="1EEEA79F" w14:textId="77777777" w:rsidR="0066048D" w:rsidRPr="003B2A2F" w:rsidRDefault="0066048D" w:rsidP="0066048D">
            <w:pPr>
              <w:pStyle w:val="swot"/>
            </w:pPr>
            <w:r w:rsidRPr="003B2A2F">
              <w:t>Καθυστέρηση στην εισαγωγή νέων τεχνολογιών και ψηφιακών εφαρμογών.</w:t>
            </w:r>
          </w:p>
          <w:p w14:paraId="44A135D6" w14:textId="77777777" w:rsidR="0066048D" w:rsidRPr="003B2A2F" w:rsidRDefault="0066048D" w:rsidP="0066048D">
            <w:pPr>
              <w:pStyle w:val="swot"/>
            </w:pPr>
            <w:r w:rsidRPr="003B2A2F">
              <w:t>Αδυναμίες και καθυστερήσεις στην ωρίμανση έργων λόγω και του ισχύοντος θεσμικού πλαισίου.</w:t>
            </w:r>
          </w:p>
          <w:p w14:paraId="779B199F" w14:textId="77777777" w:rsidR="0066048D" w:rsidRDefault="0066048D" w:rsidP="0066048D">
            <w:pPr>
              <w:pStyle w:val="swot"/>
            </w:pPr>
            <w:r w:rsidRPr="003B2A2F">
              <w:t>Έλλειψη κρίσιμων ειδικοτήτων ιδίως σε υπηρεσίες αρμόδιες για την μελέτη και την υλοποίηση έργων.</w:t>
            </w:r>
            <w:r>
              <w:t xml:space="preserve"> </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432E286" w14:textId="77777777" w:rsidR="0066048D" w:rsidRPr="003B2A2F" w:rsidRDefault="0066048D" w:rsidP="0066048D">
            <w:pPr>
              <w:pStyle w:val="swot"/>
            </w:pPr>
            <w:r w:rsidRPr="003B2A2F">
              <w:t>Ο διαχωρισμός αρμοδιοτήτων μεταξύ των διαφόρων επιπέδων διοίκησης και αυτοδιοίκησης.</w:t>
            </w:r>
          </w:p>
          <w:p w14:paraId="7F28E899" w14:textId="77777777" w:rsidR="0066048D" w:rsidRPr="003B2A2F" w:rsidRDefault="0066048D" w:rsidP="0066048D">
            <w:pPr>
              <w:pStyle w:val="swot"/>
            </w:pPr>
            <w:r w:rsidRPr="003B2A2F">
              <w:t>Η εισαγωγή μεθόδων μεσοπρόθεσμου σχεδιασμού με την νέα διαδικασία σύνταξης του Προγράμματος Δημοσίων Επενδύσεων. (4ετή Περιφερειακά Προγράμματα Ανάπτυξης)</w:t>
            </w:r>
          </w:p>
          <w:p w14:paraId="5F701F14" w14:textId="77777777" w:rsidR="0066048D" w:rsidRPr="003B2A2F" w:rsidRDefault="0066048D" w:rsidP="0066048D">
            <w:pPr>
              <w:pStyle w:val="swot"/>
            </w:pPr>
            <w:r w:rsidRPr="003B2A2F">
              <w:t>Η «αναπτυξιακή κατεύθυνση» του νέου ΕΣΠΑ συνάδει με τις αντίστοιχες αρμοδιότητες των Περιφερειών.</w:t>
            </w:r>
          </w:p>
          <w:p w14:paraId="6B6538E0" w14:textId="77777777" w:rsidR="0066048D" w:rsidRPr="003B2A2F" w:rsidRDefault="0066048D" w:rsidP="0066048D">
            <w:pPr>
              <w:pStyle w:val="swot"/>
            </w:pPr>
            <w:r w:rsidRPr="003B2A2F">
              <w:t>Οι σημαντικού ύψους και εμπροσθοβαρείς χρηματοδοτήσεις της νέας Προγραμματικής Περιόδου.</w:t>
            </w:r>
          </w:p>
          <w:p w14:paraId="2543D7D2" w14:textId="77777777" w:rsidR="0066048D" w:rsidRPr="003B2A2F" w:rsidRDefault="0066048D" w:rsidP="0066048D">
            <w:pPr>
              <w:pStyle w:val="swot"/>
            </w:pPr>
            <w:r w:rsidRPr="003B2A2F">
              <w:t>Η αξιοποίηση του νέου θεσμικού πλαισίου για την ενίσχυση της αναπτυξιακής δυναμικής της Αυτοδιοίκησης.</w:t>
            </w:r>
          </w:p>
          <w:p w14:paraId="36BB633D" w14:textId="77777777" w:rsidR="0066048D" w:rsidRDefault="0066048D" w:rsidP="0066048D">
            <w:pPr>
              <w:pStyle w:val="swot"/>
            </w:pPr>
            <w:r>
              <w:t>Αξιοποίηση της Τεχνικής Βοήθειας.</w:t>
            </w:r>
          </w:p>
        </w:tc>
      </w:tr>
    </w:tbl>
    <w:p w14:paraId="774F0D69" w14:textId="77777777" w:rsidR="0071569F" w:rsidRDefault="0071569F" w:rsidP="00B87873">
      <w:pPr>
        <w:pStyle w:val="ab"/>
      </w:pPr>
    </w:p>
    <w:p w14:paraId="59AA3777" w14:textId="2EC264A4" w:rsidR="00341FF8" w:rsidRPr="00341FF8" w:rsidRDefault="00341FF8" w:rsidP="00B87873">
      <w:pPr>
        <w:pStyle w:val="ab"/>
      </w:pPr>
      <w:r w:rsidRPr="00341FF8">
        <w:lastRenderedPageBreak/>
        <w:t>Γενικές Διαπιστώσεις</w:t>
      </w:r>
    </w:p>
    <w:p w14:paraId="78650AAD" w14:textId="622E99D0" w:rsidR="00B817F0" w:rsidRPr="00341FF8" w:rsidRDefault="00B817F0" w:rsidP="00B817F0">
      <w:pPr>
        <w:pStyle w:val="bullets"/>
      </w:pPr>
      <w:r w:rsidRPr="00341FF8">
        <w:t>Επισημαίνονται οι επιπρόσθετες ανάγκες λόγω της λειτουργίας της Περιφέρειας ως δικαιούχου έργων ΕΣΠΑ είτε ως Ενδιάμεσου Φορέα, είτε ως φορέα υλοποίησης για λογαριασμό φορέων</w:t>
      </w:r>
      <w:r w:rsidR="0066048D">
        <w:t xml:space="preserve"> </w:t>
      </w:r>
      <w:r w:rsidRPr="00341FF8">
        <w:t>που δεν διαθέτουν την απαιτούμενη διαχειριστική επάρκεια, για την υποβολή και παρακολούθηση έργων ΕΣΠΑ χωρίς να δίνεται η δυνατότητα αντιμετώπισης των πρόσθετων αναγκών σε προσωπικό.</w:t>
      </w:r>
    </w:p>
    <w:p w14:paraId="57578F93" w14:textId="77777777" w:rsidR="00B817F0" w:rsidRPr="00341FF8" w:rsidRDefault="00B817F0" w:rsidP="00B817F0">
      <w:pPr>
        <w:pStyle w:val="bullets"/>
      </w:pPr>
      <w:r w:rsidRPr="00341FF8">
        <w:t>Πέραν των ασκούμενων αρμοδιοτήτων τα στελέχη της Περιφέρειας συμμετέχουν σε Επιτροπές (διαγωνισμού, επίβλεψης, παραλαβής) που με δεδομένη την υποστελέχωση των υπηρεσιών και της ελλιπών ενδοπεριφερειακών συγκοινωνιακών συνδέσεων των νησιών δημιουργεί προβλήματα στην επαρκή και χρονικά έγκαιρη άσκηση των αρμοδιοτήτων τους</w:t>
      </w:r>
    </w:p>
    <w:p w14:paraId="552BD6A3" w14:textId="77777777" w:rsidR="00B817F0" w:rsidRPr="00341FF8" w:rsidRDefault="00B817F0" w:rsidP="00B817F0">
      <w:pPr>
        <w:pStyle w:val="bullets"/>
      </w:pPr>
      <w:r w:rsidRPr="00341FF8">
        <w:t>Άλλες αρμοδιότητες που δεν περιλαμβάνονται στον ΟΕΥ προκύπτουν από την ανάγκη υποστήριξης των μικρών νησιών σε τεχνικά έργα από τις Τεχνικές Υπηρεσίες της Περιφέρειας και των μεγάλων Δήμων, χωρίς να είναι σαφές σε ποιες περιπτώσεις υποστηρίζονται τα έργα από την Περιφέρεια ή το Δήμο.</w:t>
      </w:r>
    </w:p>
    <w:p w14:paraId="0DD61C0F" w14:textId="77777777" w:rsidR="00B817F0" w:rsidRPr="00341FF8" w:rsidRDefault="00B817F0" w:rsidP="00B817F0">
      <w:pPr>
        <w:pStyle w:val="bullets"/>
      </w:pPr>
      <w:r w:rsidRPr="00341FF8">
        <w:t>Εντοπίζεται η ανάγκη λειτουργίας υπηρεσιών της Περιφέρειας ως ΕΦΔ έργων του ΠΕΠ Βορείου Αιγαίου ενώ δεν υπάρχει η δυνατότητα πρόσληψης νέου προσωπικού για την εκτέλεση των καθηκόντων.</w:t>
      </w:r>
    </w:p>
    <w:p w14:paraId="69FF340D" w14:textId="2C681948" w:rsidR="00B817F0" w:rsidRPr="00341FF8" w:rsidRDefault="00B817F0" w:rsidP="00B817F0">
      <w:pPr>
        <w:pStyle w:val="bullets"/>
      </w:pPr>
      <w:r w:rsidRPr="003E7A58">
        <w:t>Διαπιστώνεται ανισομερής κατανομή προσωπικού στα τμήματα και τις διευθύνσεις και έλλειψη ειδικοτήτων σε συγκεκριμένα τμήματα</w:t>
      </w:r>
      <w:r>
        <w:t xml:space="preserve"> καθώς και </w:t>
      </w:r>
      <w:r w:rsidRPr="00341FF8">
        <w:t>τυπική</w:t>
      </w:r>
      <w:r>
        <w:t xml:space="preserve"> η</w:t>
      </w:r>
      <w:r w:rsidR="0066048D">
        <w:t xml:space="preserve"> </w:t>
      </w:r>
      <w:r w:rsidRPr="00341FF8">
        <w:t>και άτυπη ανάθεση παράλληλων καθηκόντων</w:t>
      </w:r>
      <w:r>
        <w:t>.</w:t>
      </w:r>
    </w:p>
    <w:p w14:paraId="0842CDB6" w14:textId="77777777" w:rsidR="00341FF8" w:rsidRPr="003E7A58" w:rsidRDefault="00341FF8" w:rsidP="00B87873">
      <w:pPr>
        <w:pStyle w:val="ab"/>
      </w:pPr>
      <w:r w:rsidRPr="003E7A58">
        <w:t>Διαπιστώσεις σε Σχέση με τις Βασικές Λειτουργίες</w:t>
      </w:r>
    </w:p>
    <w:p w14:paraId="142C583F" w14:textId="77777777" w:rsidR="00B817F0" w:rsidRDefault="00B817F0" w:rsidP="00B817F0">
      <w:pPr>
        <w:pStyle w:val="bullets"/>
      </w:pPr>
      <w:r w:rsidRPr="00341FF8">
        <w:t xml:space="preserve">Οι επιτελικές λειτουργίες για την άσκηση όλων των βασικών αρμοδιοτήτων, δηλ. του σχεδιασμού των παρεχόμενων υπηρεσιών, της παρακολούθησης, του απολογισμού εκτελούνται με σημαντικές δυσχέρειες και καθυστερήσεις, λόγω έλλειψης κατάλληλων εργαλείων, ενασχόλησης </w:t>
      </w:r>
      <w:r>
        <w:t>των διευθυντικών στελεχών</w:t>
      </w:r>
      <w:r w:rsidRPr="00341FF8">
        <w:t xml:space="preserve"> με την καθημερινή λειτουργία και έλλειψης σε διοικητικό προσωπικό των διευθύνσεων.</w:t>
      </w:r>
    </w:p>
    <w:p w14:paraId="7E6811BE" w14:textId="77777777" w:rsidR="004C06B6" w:rsidRDefault="004C06B6" w:rsidP="00751B99">
      <w:pPr>
        <w:pStyle w:val="bullets"/>
      </w:pPr>
      <w:r>
        <w:t>Διαπιστώνονται περιπτώσεις υπηρεσιών που οφείλουν να διεκπεραιώσουν μεγάλο όγκο διαδικασιών, ο οποίος είναι δύσκολο να παρακολουθηθεί και να διεκπεραιωθεί από το μικρό αριθμό υπαλλήλων που διαθέτουν όπως και περιπτώσεις αρμοδιοτήτων που δεν ασκούνται λόγω έλλειψης προσωπικού ή έλλειψης ζήτησης. Ο μειωμένος αριθμός υπαλλήλων, σε κάθε περίπτωση, έχει ως αποτέλεσμα να μην ασκούνται οι προβλεπόμενες αρμοδιότητες στο μέγιστο δυνατό βαθμό ή να επιτελούνται με σχετική καθυστέρηση.</w:t>
      </w:r>
    </w:p>
    <w:p w14:paraId="797DB2E3" w14:textId="77777777" w:rsidR="004C06B6" w:rsidRDefault="004C06B6" w:rsidP="00751B99">
      <w:pPr>
        <w:pStyle w:val="bullets"/>
      </w:pPr>
      <w:r>
        <w:t>Υπάρχουν λειτουργίες για τις οποίες οι διαδικασίες δεν είναι επαρκώς αποσαφηνισμένες θεσμικά, με αποτέλεσμα να μην υπάρχει ενιαίος τρόπος αντιμετώπισης των θεμάτων που προκύπτουν.</w:t>
      </w:r>
    </w:p>
    <w:p w14:paraId="66449AE2" w14:textId="77777777" w:rsidR="004C06B6" w:rsidRDefault="004C06B6" w:rsidP="00003FD6">
      <w:pPr>
        <w:pStyle w:val="bullets"/>
        <w:spacing w:after="0"/>
      </w:pPr>
      <w:r>
        <w:t>Διαπιστώνεται ότι υπάρχουν καθυστερήσεις και σε κάποιες περιπτώσεις χαμηλή απορρόφηση στην εκτέλεση του προϋπολογισμού και του τεχνικού προγράμματος, με αποτέλεσμα τις σχετικά συχνές τροποποιήσεις.</w:t>
      </w:r>
    </w:p>
    <w:p w14:paraId="7EB5B0CB" w14:textId="77777777" w:rsidR="00341FF8" w:rsidRPr="00341FF8" w:rsidRDefault="00341FF8" w:rsidP="00003FD6">
      <w:pPr>
        <w:pStyle w:val="ab"/>
        <w:spacing w:before="120"/>
      </w:pPr>
      <w:r w:rsidRPr="00341FF8">
        <w:t>Διαπιστώσεις σε Σχέση με Οργανωτικά Θέματα</w:t>
      </w:r>
    </w:p>
    <w:p w14:paraId="1E91E26F" w14:textId="77777777" w:rsidR="004C06B6" w:rsidRDefault="004C06B6" w:rsidP="00751B99">
      <w:pPr>
        <w:pStyle w:val="bullets"/>
      </w:pPr>
      <w:r>
        <w:t>Δεν υπάρχει ομοιογενής οργάνωση στο επίπεδο των Περιφερειακών Ενοτήτων, καθώς η οργάνωση βασίστηκε στην υπάρχουσα στελέχωση της Περιφέρειας κατά το χρόνο σύνταξης του Οργανογράμματος. Τα ανωτέρω, σε συνδυασμό με την σημαντική γεωγραφική απόσταση μεταξύ των γεωγραφικών ενοτήτων και την εγγενή δυσκολία που προκύπτει από τη νησιωτικότητα της Περιφέρειας, καταλήγουν σε ορισμένες περιπτώσεις στην μη ενιαία διαχείριση και υλοποίηση των αρμοδιοτήτων σε όλη την Περιφέρεια.</w:t>
      </w:r>
    </w:p>
    <w:p w14:paraId="5DA8903E" w14:textId="2E7C917C" w:rsidR="004C06B6" w:rsidRDefault="004C06B6" w:rsidP="00751B99">
      <w:pPr>
        <w:pStyle w:val="bullets"/>
      </w:pPr>
      <w:r>
        <w:lastRenderedPageBreak/>
        <w:t>Η κατανομή των αρμοδιοτήτων μεταξύ Γενικών Διευθύνσεων, Διευθύνσεων και τμημάτων σε ορισμένες περιπτώσεις δεν αντιστοιχίζεται με τον</w:t>
      </w:r>
      <w:r w:rsidR="0066048D">
        <w:t xml:space="preserve"> </w:t>
      </w:r>
      <w:r>
        <w:t>φόρτο εργασίας και</w:t>
      </w:r>
      <w:r w:rsidR="0066048D">
        <w:t xml:space="preserve"> </w:t>
      </w:r>
      <w:r>
        <w:t>την διάταξη του διαθέσιμου προσωπικού, γεγονός που σχετίζεται με την αρχική</w:t>
      </w:r>
      <w:r w:rsidR="0066048D">
        <w:t xml:space="preserve"> </w:t>
      </w:r>
      <w:r>
        <w:t>σύσταση του Οργανισμού αλλά και των προβλημάτων κατανομής των αρμοδιοτήτων μεταξύ των επιπέδων της Κεντρικής Διοίκησης και της Αυτοδιοίκησης.</w:t>
      </w:r>
    </w:p>
    <w:p w14:paraId="26B28526" w14:textId="77777777" w:rsidR="004C06B6" w:rsidRDefault="004C06B6" w:rsidP="00003FD6">
      <w:pPr>
        <w:pStyle w:val="bullets"/>
        <w:spacing w:after="0"/>
      </w:pPr>
      <w:r>
        <w:t>Εντοπίζεται κατάτμηση λειτουργιών μεταξύ πολλών οργανωτικών διευθύνσεων και τμημάτων, και με δεδομένη την υποστελέχωση της Περιφέρειας το γεγονός αυτό δημιουργεί ακόμη μεγαλύτερη δυσκολία στην απόδοση και την παραγωγή έργου, διότι πρακτικά τα στελέχη που βρίσκονται σε θέσεις ευθύνης δεν έχουν προσωπικό για την εκτέλεση των δραστηριοτήτων τους.</w:t>
      </w:r>
    </w:p>
    <w:p w14:paraId="5D4710F5" w14:textId="77777777" w:rsidR="00341FF8" w:rsidRPr="00341FF8" w:rsidRDefault="00341FF8" w:rsidP="00003FD6">
      <w:pPr>
        <w:pStyle w:val="ab"/>
        <w:spacing w:before="120"/>
      </w:pPr>
      <w:r w:rsidRPr="00341FF8">
        <w:t>Διαπιστώσεις σε Θέματα Διαδικασιών</w:t>
      </w:r>
    </w:p>
    <w:bookmarkEnd w:id="74"/>
    <w:p w14:paraId="2C758D5D" w14:textId="170A6EE0" w:rsidR="00B817F0" w:rsidRPr="00341FF8" w:rsidRDefault="00B817F0" w:rsidP="00B817F0">
      <w:pPr>
        <w:pStyle w:val="aa"/>
      </w:pPr>
      <w:r w:rsidRPr="00341FF8">
        <w:t xml:space="preserve">Τα προβλήματα στην τήρηση συγκεκριμένων διαδικασιών επιτείνει το διαχρονικό φαινόμενο της πολυνομοθεσίας και της γρήγορης και </w:t>
      </w:r>
      <w:r>
        <w:t xml:space="preserve">σε κάποιες περιπτώσεις </w:t>
      </w:r>
      <w:r w:rsidRPr="00341FF8">
        <w:t>πρόχειρης παραγωγής νομοθεσίας, ειδικά σε ορισμένα αντικείμενα (π.χ. νομοθεσία μεταποιητικών επιχειρήσεων, Ανωνύμων Εταιρειών, υγειονομικών ρυθμίσεων, ελεγκτικών διαδικασιών, κ.λπ.), σε συνδυασμό με τη μη συστηματική εκπαίδευση–κατάρτιση και ενημέρωση των υπαλλήλων αλλά και τη</w:t>
      </w:r>
      <w:r>
        <w:t>ν</w:t>
      </w:r>
      <w:r w:rsidRPr="00341FF8">
        <w:t xml:space="preserve"> </w:t>
      </w:r>
      <w:r>
        <w:t xml:space="preserve">ελλιπή </w:t>
      </w:r>
      <w:r w:rsidRPr="00341FF8">
        <w:t>ενημέρωση από πλευράς κεντρικής διοίκησης για τις αλλαγές που προκύπτουν. Τις περισσότερες φορές δεν υπάρχει συνέχεια και σύνδεση με το προγενέστερο νομοθετικό πλαίσιο, ενώ γίνονται ουσιώδεις τροποποιήσεις της κείμενης νομοθεσίας με τροπολογίες σε νομοσχέδια άλλων Υπουργείων. Αποτέλεσμα είναι να υπάρχουν κενά στη γνώση του νομικού πλαισίου που υφίσταται κατά περίπτωση.</w:t>
      </w:r>
    </w:p>
    <w:p w14:paraId="34BCFFA1" w14:textId="42A0E97A" w:rsidR="00B817F0" w:rsidRDefault="00B817F0" w:rsidP="00B817F0">
      <w:pPr>
        <w:pStyle w:val="aa"/>
      </w:pPr>
      <w:r w:rsidRPr="00341FF8">
        <w:t>Τα τελευταία χρόνια λόγω της οικονομικής κρίσης και των κοινωνικών της επιπτώσεων η Περιφερειακή Αυτοδιοίκηση επιφορτίζεται με μεγάλο μέρος των ευθυνών άσκησης κοινωνικών πολιτικών (πχ ΤΕΒΑ)</w:t>
      </w:r>
      <w:r>
        <w:t>, νέες αρμοδιότητες πολιτικής προστασίας, δράσεις για την αντιμετώπιση της πανδημίας,</w:t>
      </w:r>
      <w:r w:rsidRPr="00341FF8">
        <w:t xml:space="preserve"> χωρίς να υπάρχει σαφής πρόβλεψη ή έστω πρόνοια για την ενσωμάτωση αρμοδιοτήτων και λειτουργιών στο κανονιστικό της πλαίσιο</w:t>
      </w:r>
      <w:r>
        <w:t>. Αυτό έχει σαν</w:t>
      </w:r>
      <w:r w:rsidRPr="00341FF8">
        <w:t xml:space="preserve"> αποτέλεσμα να μεταβιβάζονται στην πράξη αρμοδιότητες </w:t>
      </w:r>
      <w:r>
        <w:t xml:space="preserve">όπως αυτές </w:t>
      </w:r>
      <w:r w:rsidRPr="00341FF8">
        <w:t>που σχετίζονται</w:t>
      </w:r>
      <w:r w:rsidR="0066048D">
        <w:t xml:space="preserve"> </w:t>
      </w:r>
      <w:r w:rsidRPr="00341FF8">
        <w:t xml:space="preserve">με την αυτοδέσμευση του υπουργείου Εργασίας και Κοινωνικής Αλληλεγγύης για την παρακολούθηση των τάσεων της Περιφερειακής Αγοράς Εργασίας και τη λειτουργία του κεντρικού Πληροφοριακού Συστήματος </w:t>
      </w:r>
      <w:r>
        <w:t>χωρίς πρόβλεψη για το απαραίτητο στελεχικό δυναμικό.</w:t>
      </w:r>
    </w:p>
    <w:p w14:paraId="41426DA8" w14:textId="0EFF5910" w:rsidR="00B817F0" w:rsidRDefault="00B817F0" w:rsidP="00B817F0">
      <w:pPr>
        <w:pStyle w:val="aa"/>
      </w:pPr>
      <w:r>
        <w:t>Διαπιστώνεται επίσης σημαντική υστέρηση στην εισαγωγή και ιδίως στην αποτελεσματική λειτουργία συστημάτων και εφαρμογών ΤΠΕ. Ειδικά σε ότι αφορά στις εσωτερικές διαδικασίες σημειώθηκαν σοβαρές καθυστερήσεις για την εισαγωγή και χρήση ψηφιακών εφαρμογών, ενώ ακόμη και σήμερα αντιμετωπίζονται προβλήματα ανισομέρειας και μη ενιαίας εφαρμογής εργαλείων και συστημάτων υποστήριξης των λειτουργιών επιμέρους υπηρεσιών.</w:t>
      </w:r>
    </w:p>
    <w:p w14:paraId="7C43AEE9" w14:textId="1C694FD3" w:rsidR="00FE444E" w:rsidRPr="00FE444E" w:rsidRDefault="00FE444E" w:rsidP="004C06B6">
      <w:pPr>
        <w:pStyle w:val="3"/>
      </w:pPr>
      <w:bookmarkStart w:id="76" w:name="_Toc58844887"/>
      <w:r>
        <w:t>Οργανισμοί Τοπικής Αυτοδιοίκησης (ΟΤΑ) Α’ Βαθμού (Δήμοι)</w:t>
      </w:r>
      <w:bookmarkEnd w:id="76"/>
    </w:p>
    <w:p w14:paraId="4749FC1D" w14:textId="1233D992" w:rsidR="00B817F0" w:rsidRDefault="00B817F0" w:rsidP="00B817F0">
      <w:pPr>
        <w:pStyle w:val="aa"/>
      </w:pPr>
      <w:r>
        <w:t>Οι Δήμοι της Περιφέρειας Β. Αιγαίου αποτελούν από άποψη συμμετοχής (με βάση τις αρμοδιότητές τους και τις επιλεξιμότητες των προγραμμάτων</w:t>
      </w:r>
      <w:r w:rsidR="0066048D">
        <w:t xml:space="preserve">) </w:t>
      </w:r>
      <w:r>
        <w:t>τους σημαντικότερους τελικούς δικαιούχους από την επίδοση των οποίων κρίνεται σε μεγάλο βαθμό η επίτευξη των στόχων του ΠΕΠ Β. Αιγαίου.</w:t>
      </w:r>
    </w:p>
    <w:p w14:paraId="7C59B288" w14:textId="77777777" w:rsidR="00B817F0" w:rsidRDefault="00B817F0" w:rsidP="00B817F0">
      <w:pPr>
        <w:pStyle w:val="aa"/>
      </w:pPr>
      <w:r>
        <w:t>Από την ανάλυση που προηγήθηκε και αναφέρεται στη συμμετοχή των τελικών δικαιούχων διαπιστώνεται ότι οι Δήμοι δεν ανταποκρίνονται όλοι στον ίδιο βαθμό στις απαιτήσεις με συνέπεια να υπάρχουν διαφορετικές ταχύτητες τόσο στην συμμετοχή και την ανταπόκριση στις προσκλήσεις όσο και στην υλοποίηση των δράσεων και την απορρόφηση των πόρων του προγράμματος.</w:t>
      </w:r>
    </w:p>
    <w:p w14:paraId="18230EFC" w14:textId="77777777" w:rsidR="00B817F0" w:rsidRDefault="00B817F0" w:rsidP="00B817F0">
      <w:pPr>
        <w:pStyle w:val="aa"/>
      </w:pPr>
      <w:r>
        <w:t xml:space="preserve">Ιδίως οι Δήμοι των μικρών νησιών στην αλληλουχία των προγραμματικών περιόδων συνεχίζουν να υστερούν ως προς τις δυνατότητες αξιοποίησης των συγχρηματοδοτούμενων πόρων των </w:t>
      </w:r>
      <w:r>
        <w:lastRenderedPageBreak/>
        <w:t>διαρθρωτικών ταμείων, ενώ και οι μεσαίοι νησιωτικοί Δήμοι υπολείπονται των επιδόσεων των αντίστοιχου μεγέθους ΟΤΑ της ηπειρωτικής χώρας.</w:t>
      </w:r>
    </w:p>
    <w:p w14:paraId="14028B87" w14:textId="303559A7" w:rsidR="00B817F0" w:rsidRDefault="00B817F0" w:rsidP="00B817F0">
      <w:pPr>
        <w:pStyle w:val="aa"/>
      </w:pPr>
      <w:r>
        <w:t>Οι μεγάλοι νησιωτικού Δήμοι (Χίος και Μυτιλήνη) διαθέτουν πλήρη οργανωτική δομή και σχετικά επαρκή στελέχωση συγκριτικά με τους μικρούς και μεσαίους ΟΤΑ αλλά όχι σε βαθμό που να επιτελέσουν πλήρως</w:t>
      </w:r>
      <w:r w:rsidR="0066048D">
        <w:t xml:space="preserve"> </w:t>
      </w:r>
      <w:r>
        <w:t>τον ρόλο του φορέα διοικητικής και τεχνικής υποστήριξης των γειτονικών ΟΤΑ.</w:t>
      </w:r>
    </w:p>
    <w:p w14:paraId="40AF7370" w14:textId="371CF78B" w:rsidR="00B817F0" w:rsidRDefault="00B817F0" w:rsidP="00B817F0">
      <w:pPr>
        <w:pStyle w:val="aa"/>
      </w:pPr>
      <w:r>
        <w:t>Ιδιαίτερα κρίσιμο ζήτημα αποτελεί για το σύνολο των ΟΤΑ το έλλειμα σε θέματα στρατηγικού και επιχειρησιακού σχεδιασμού καθώς δεν γίνεται πάντα κατανοητή κυρίως από τα πολιτικά όργανα η αναγκαιότητα και η σημασία του. Παράλληλα ο τρόπος σύνταξης και υλοποίησης του τεχνικού προγράμματος και του προϋπολογισμού που γίνεται σε ετήσια βάση χωρίς να συνδέεται με μεσοχρόνιο έστω σχεδιασμό και επίτευξη στόχων δεν συμβάλει στην εμπέδωση γενικότερα διαδικασιών σχεδιασμού</w:t>
      </w:r>
      <w:r w:rsidR="0066048D">
        <w:t xml:space="preserve"> </w:t>
      </w:r>
      <w:r>
        <w:t>και προγραμματισμού που να συνδέεται με τις στοχεύσεις και τον χρονικό ορίζοντα εφαρμογής του ΕΣΠΑ και του ΠΕΠ Β.</w:t>
      </w:r>
      <w:r w:rsidRPr="00B817F0">
        <w:t xml:space="preserve"> </w:t>
      </w:r>
      <w:r>
        <w:t>Αιγαίου.</w:t>
      </w:r>
    </w:p>
    <w:p w14:paraId="2C560738" w14:textId="64D5F5D9" w:rsidR="00B817F0" w:rsidRPr="00BE02D5" w:rsidRDefault="00B817F0" w:rsidP="00B817F0">
      <w:pPr>
        <w:pStyle w:val="aa"/>
      </w:pPr>
      <w:r w:rsidRPr="00BE02D5">
        <w:t xml:space="preserve">Ένα από τα σημαντικότερα προβλήματα των νησιωτικών δήμων, όπως προκύπτει και από σχετική έρευνα της ΚΕΔΕ είναι η υποστελέχωσή τους </w:t>
      </w:r>
      <w:r>
        <w:t>και οι ελλείψεις κρίσιμων</w:t>
      </w:r>
      <w:r w:rsidR="0066048D">
        <w:t xml:space="preserve"> </w:t>
      </w:r>
      <w:r>
        <w:t>ειδικοτήτων</w:t>
      </w:r>
      <w:r w:rsidRPr="00BE02D5">
        <w:t xml:space="preserve">. Οι μόνιμοι υπάλληλοι στο δείγμα έρευνας </w:t>
      </w:r>
      <w:r>
        <w:t xml:space="preserve">που αφορά κυρίως σε ορεινούς και νησιωτικούς δήμους </w:t>
      </w:r>
      <w:r w:rsidRPr="00BE02D5">
        <w:t>είναι 1.798 άτομα και μαζί με τους προσωρινούς υπαλλήλους φθάνουν τα 2.145 άτομα, ενώ οι αποχωρήσαντες υπάλληλοι των τριών τελευταίων χρόνων υπερβαίνουν τους 600, δηλαδή οι αποχωρήσαντες είναι περίπου 22% στο σύνολο των υπαλλήλων του δείγματος.</w:t>
      </w:r>
    </w:p>
    <w:p w14:paraId="1C79CA9A" w14:textId="77777777" w:rsidR="004C06B6" w:rsidRDefault="004C06B6" w:rsidP="0066048D">
      <w:pPr>
        <w:pStyle w:val="aa"/>
      </w:pPr>
      <w:r>
        <w:t xml:space="preserve">Το υφιστάμενο προσωπικό των μεγάλων νησιωτικών δήμων υπολείπεται κατά 21,13% του αναγκαίου προσωπικού για την εύρυθμη λειτουργία τους. Τα περισσότερα </w:t>
      </w:r>
      <w:r w:rsidRPr="00B817F0">
        <w:t>“</w:t>
      </w:r>
      <w:r>
        <w:t>κενά</w:t>
      </w:r>
      <w:r w:rsidRPr="00B817F0">
        <w:t>”</w:t>
      </w:r>
      <w:r>
        <w:t xml:space="preserve"> αναφέρονται:</w:t>
      </w:r>
    </w:p>
    <w:p w14:paraId="075E3590" w14:textId="24938E3A" w:rsidR="004C06B6" w:rsidRPr="004C06B6" w:rsidRDefault="004C06B6" w:rsidP="00751B99">
      <w:pPr>
        <w:pStyle w:val="bullets"/>
      </w:pPr>
      <w:r w:rsidRPr="004C06B6">
        <w:t>Στην</w:t>
      </w:r>
      <w:r w:rsidR="0066048D">
        <w:t xml:space="preserve"> </w:t>
      </w:r>
      <w:r w:rsidRPr="004C06B6">
        <w:t>Τεχνική Υπηρεσία</w:t>
      </w:r>
    </w:p>
    <w:p w14:paraId="443990F5" w14:textId="77777777" w:rsidR="004C06B6" w:rsidRPr="004C06B6" w:rsidRDefault="004C06B6" w:rsidP="00751B99">
      <w:pPr>
        <w:pStyle w:val="bullets"/>
      </w:pPr>
      <w:r w:rsidRPr="004C06B6">
        <w:t>Στην Υπηρεσία Περιβάλλοντος και Πολιτικής Προστασίας,</w:t>
      </w:r>
    </w:p>
    <w:p w14:paraId="6F7AD0F5" w14:textId="77777777" w:rsidR="004C06B6" w:rsidRPr="004C06B6" w:rsidRDefault="004C06B6" w:rsidP="00751B99">
      <w:pPr>
        <w:pStyle w:val="bullets"/>
      </w:pPr>
      <w:r w:rsidRPr="004C06B6">
        <w:t>Στην Οικονομική Υπηρεσία, και</w:t>
      </w:r>
    </w:p>
    <w:p w14:paraId="55AF2B8F" w14:textId="77777777" w:rsidR="004C06B6" w:rsidRPr="004C06B6" w:rsidRDefault="004C06B6" w:rsidP="00751B99">
      <w:pPr>
        <w:pStyle w:val="bullets"/>
      </w:pPr>
      <w:r w:rsidRPr="004C06B6">
        <w:t>Στην Τεχνολογία Πληροφορικής και Επικοινωνιών.</w:t>
      </w:r>
    </w:p>
    <w:p w14:paraId="3C26DDCC" w14:textId="77777777" w:rsidR="004C06B6" w:rsidRDefault="004C06B6" w:rsidP="004C06B6">
      <w:pPr>
        <w:spacing w:before="60" w:after="60"/>
        <w:jc w:val="both"/>
        <w:rPr>
          <w:rFonts w:asciiTheme="minorHAnsi" w:hAnsiTheme="minorHAnsi" w:cstheme="minorHAnsi"/>
        </w:rPr>
      </w:pPr>
      <w:r>
        <w:rPr>
          <w:rFonts w:asciiTheme="minorHAnsi" w:hAnsiTheme="minorHAnsi" w:cstheme="minorHAnsi"/>
        </w:rPr>
        <w:t>Αντίστοιχα, στους μικρούς πληθυσμιακά νησιωτικούς δήμους οι περισσότερες ελλείψεις αναφέρονται:</w:t>
      </w:r>
    </w:p>
    <w:p w14:paraId="3A17B493" w14:textId="77777777" w:rsidR="004C06B6" w:rsidRPr="004C06B6" w:rsidRDefault="004C06B6" w:rsidP="00751B99">
      <w:pPr>
        <w:pStyle w:val="bullets"/>
      </w:pPr>
      <w:r w:rsidRPr="004C06B6">
        <w:t>Στη Διοίκηση και Διαχείριση Ανθρώπινου Δυναμικού</w:t>
      </w:r>
    </w:p>
    <w:p w14:paraId="3A774099" w14:textId="77777777" w:rsidR="004C06B6" w:rsidRPr="004C06B6" w:rsidRDefault="004C06B6" w:rsidP="00751B99">
      <w:pPr>
        <w:pStyle w:val="bullets"/>
      </w:pPr>
      <w:r w:rsidRPr="004C06B6">
        <w:t>Στις Οικονομικές Υπηρεσίες</w:t>
      </w:r>
    </w:p>
    <w:p w14:paraId="0BF5F538" w14:textId="77777777" w:rsidR="004C06B6" w:rsidRPr="004C06B6" w:rsidRDefault="004C06B6" w:rsidP="00751B99">
      <w:pPr>
        <w:pStyle w:val="bullets"/>
      </w:pPr>
      <w:r w:rsidRPr="004C06B6">
        <w:t>Στις Τεχνικές Υπηρεσίες</w:t>
      </w:r>
    </w:p>
    <w:p w14:paraId="75CD0B54" w14:textId="77777777" w:rsidR="004C06B6" w:rsidRPr="004C06B6" w:rsidRDefault="004C06B6" w:rsidP="00751B99">
      <w:pPr>
        <w:pStyle w:val="bullets"/>
      </w:pPr>
      <w:r w:rsidRPr="004C06B6">
        <w:t>Στην Υπηρεσία Περιβάλλοντος και Πολιτικής Προστασίας.</w:t>
      </w:r>
    </w:p>
    <w:p w14:paraId="5638993D" w14:textId="77777777" w:rsidR="004C06B6" w:rsidRDefault="004C06B6" w:rsidP="004C06B6">
      <w:pPr>
        <w:pStyle w:val="aa"/>
      </w:pPr>
      <w:r>
        <w:t>Στο θέμα ικανοποίησης από την λειτουργία των υπηρεσιακών μονάδων, στους μεγάλους πληθυσμιακά νησιωτικούς δήμους, οι απαντήσεις που δόθηκαν κινούνται περίπου στο μέσο της κλίμακας 0 έως 5, ενώ στους μικρούς δήμους το επίπεδο ικανοποίησης είναι ακόμη πιο χαμηλό. Πιο ειδικά, στους μεγάλους νησιωτικούς δήμους εμφανίζεται:</w:t>
      </w:r>
    </w:p>
    <w:p w14:paraId="545B9F96" w14:textId="77777777" w:rsidR="004C06B6" w:rsidRPr="004C06B6" w:rsidRDefault="004C06B6" w:rsidP="00751B99">
      <w:pPr>
        <w:pStyle w:val="bullets"/>
      </w:pPr>
      <w:r w:rsidRPr="004C06B6">
        <w:t xml:space="preserve">Μέτρια ικανοποίηση από τη λειτουργία του συνόλου των υπηρεσιακών μονάδων </w:t>
      </w:r>
    </w:p>
    <w:p w14:paraId="5A0622F2" w14:textId="77777777" w:rsidR="004C06B6" w:rsidRPr="004C06B6" w:rsidRDefault="004C06B6" w:rsidP="00751B99">
      <w:pPr>
        <w:pStyle w:val="bullets"/>
      </w:pPr>
      <w:r w:rsidRPr="004C06B6">
        <w:t>Συγκριτικά υψηλή ικανοποίηση για τη λειτουργία της μονάδας διοίκησης και διαχείρισης ανθρώπινου δυναμικού</w:t>
      </w:r>
    </w:p>
    <w:p w14:paraId="38777582" w14:textId="77777777" w:rsidR="004C06B6" w:rsidRPr="004C06B6" w:rsidRDefault="004C06B6" w:rsidP="00751B99">
      <w:pPr>
        <w:pStyle w:val="bullets"/>
      </w:pPr>
      <w:r w:rsidRPr="004C06B6">
        <w:t>Συγκριτικά χαμηλή ικανοποίηση για τη μονάδα προγραμματισμού και ανάπτυξης.</w:t>
      </w:r>
    </w:p>
    <w:p w14:paraId="59E3BCAA" w14:textId="77777777" w:rsidR="004C06B6" w:rsidRDefault="004C06B6" w:rsidP="004C06B6">
      <w:pPr>
        <w:pStyle w:val="aa"/>
      </w:pPr>
      <w:r>
        <w:t>Οι μικροί νησιωτικοί δήμοι, εμφανίζουν:</w:t>
      </w:r>
    </w:p>
    <w:p w14:paraId="10C9A7B1" w14:textId="77777777" w:rsidR="004C06B6" w:rsidRPr="004C06B6" w:rsidRDefault="004C06B6" w:rsidP="00751B99">
      <w:pPr>
        <w:pStyle w:val="bullets"/>
      </w:pPr>
      <w:r w:rsidRPr="004C06B6">
        <w:t>Μέτρια ικανοποίηση για τη λειτουργία της Οικονομικής Υπηρεσίας</w:t>
      </w:r>
    </w:p>
    <w:p w14:paraId="2332F44A" w14:textId="77777777" w:rsidR="004C06B6" w:rsidRPr="004C06B6" w:rsidRDefault="004C06B6" w:rsidP="00751B99">
      <w:pPr>
        <w:pStyle w:val="bullets"/>
      </w:pPr>
      <w:r w:rsidRPr="004C06B6">
        <w:t>Κάτω του μετρίου ικανοποίηση για τις υπόλοιπες μονάδες</w:t>
      </w:r>
    </w:p>
    <w:p w14:paraId="74D27D31" w14:textId="7DE6A895" w:rsidR="004C06B6" w:rsidRPr="004C06B6" w:rsidRDefault="004C06B6" w:rsidP="00751B99">
      <w:pPr>
        <w:pStyle w:val="bullets"/>
      </w:pPr>
      <w:r w:rsidRPr="004C06B6">
        <w:t>Μηδενική ικανοποίηση για τη λειτουργία των μονάδων Γεωργίας</w:t>
      </w:r>
      <w:r w:rsidR="00393A0A">
        <w:t>–</w:t>
      </w:r>
      <w:r w:rsidRPr="004C06B6">
        <w:t>Κτηνοτροφίας</w:t>
      </w:r>
      <w:r w:rsidR="00393A0A">
        <w:t>–</w:t>
      </w:r>
      <w:r w:rsidRPr="004C06B6">
        <w:t>Αλιείας και Παιδείας</w:t>
      </w:r>
      <w:r w:rsidR="00393A0A">
        <w:t>–</w:t>
      </w:r>
      <w:r w:rsidRPr="004C06B6">
        <w:t>Πολιτισμού</w:t>
      </w:r>
      <w:r w:rsidR="00393A0A">
        <w:t>–</w:t>
      </w:r>
      <w:r w:rsidRPr="004C06B6">
        <w:t>Αθλητισμού</w:t>
      </w:r>
      <w:r w:rsidR="00393A0A">
        <w:t>–</w:t>
      </w:r>
      <w:r w:rsidRPr="004C06B6">
        <w:t>Νέας Γενιάς.</w:t>
      </w:r>
    </w:p>
    <w:p w14:paraId="4A19B77D" w14:textId="5DEE413C" w:rsidR="004C06B6" w:rsidRDefault="004C06B6" w:rsidP="004C06B6">
      <w:pPr>
        <w:pStyle w:val="aa"/>
      </w:pPr>
      <w:r>
        <w:lastRenderedPageBreak/>
        <w:t>Όσον αφορά στην άσκηση συγκεκριμένων αρμοδιοτήτων από τους νησιωτικούς δήμους, οι μεγαλύτεροι πληθυσμιακά δήμοι ασκούν καλύτερα κάποιες αρμοδιότητές τους, σε σύγκριση με τους μικρούς δήμους</w:t>
      </w:r>
      <w:r w:rsidR="00393A0A">
        <w:t>–</w:t>
      </w:r>
      <w:r>
        <w:t>αν και πάλι</w:t>
      </w:r>
      <w:r w:rsidR="00393A0A">
        <w:t>–</w:t>
      </w:r>
      <w:r>
        <w:t>η βαθμολογία είναι σε πολλές περιπτώσεις κάτω του μετρίου. Συγκεκριμένα, οι μεγάλοι νησιωτικοί δήμοι ασκούν ικανοποιητικά τις αρμοδιότητες που έχουν να κάνουν με:</w:t>
      </w:r>
    </w:p>
    <w:p w14:paraId="57A10575" w14:textId="77777777" w:rsidR="004C06B6" w:rsidRPr="004C06B6" w:rsidRDefault="004C06B6" w:rsidP="00751B99">
      <w:pPr>
        <w:pStyle w:val="bullets"/>
      </w:pPr>
      <w:r w:rsidRPr="004C06B6">
        <w:t>Τη Χωροταξία, την Πολεοδομία και το Περιβάλλον</w:t>
      </w:r>
    </w:p>
    <w:p w14:paraId="575B4B8B" w14:textId="77777777" w:rsidR="004C06B6" w:rsidRPr="004C06B6" w:rsidRDefault="004C06B6" w:rsidP="00751B99">
      <w:pPr>
        <w:pStyle w:val="bullets"/>
      </w:pPr>
      <w:r w:rsidRPr="004C06B6">
        <w:t>Την απασχόληση, το Εμπόριο και τον Τουρισμό</w:t>
      </w:r>
    </w:p>
    <w:p w14:paraId="646DFEDE" w14:textId="77777777" w:rsidR="004C06B6" w:rsidRPr="004C06B6" w:rsidRDefault="004C06B6" w:rsidP="00751B99">
      <w:pPr>
        <w:pStyle w:val="bullets"/>
      </w:pPr>
      <w:r w:rsidRPr="004C06B6">
        <w:t xml:space="preserve">Τις βασικές αρμοδιότητες τους </w:t>
      </w:r>
    </w:p>
    <w:p w14:paraId="65E32DCF" w14:textId="77777777" w:rsidR="004C06B6" w:rsidRDefault="004C06B6" w:rsidP="00751B99">
      <w:pPr>
        <w:pStyle w:val="aa"/>
      </w:pPr>
      <w:r>
        <w:t>Ενώ υστερούν στην άσκηση αρμοδιοτήτων σχετικά με:</w:t>
      </w:r>
    </w:p>
    <w:p w14:paraId="57615DCD" w14:textId="77777777" w:rsidR="004C06B6" w:rsidRPr="004C06B6" w:rsidRDefault="004C06B6" w:rsidP="00751B99">
      <w:pPr>
        <w:pStyle w:val="bullets"/>
      </w:pPr>
      <w:r w:rsidRPr="004C06B6">
        <w:t>Τους Φυσικούς Πόρους και την Ενέργεια</w:t>
      </w:r>
    </w:p>
    <w:p w14:paraId="4D586820" w14:textId="77777777" w:rsidR="004C06B6" w:rsidRPr="004C06B6" w:rsidRDefault="004C06B6" w:rsidP="00751B99">
      <w:pPr>
        <w:pStyle w:val="bullets"/>
      </w:pPr>
      <w:r w:rsidRPr="004C06B6">
        <w:t>Τη Γεωργία, την Κτηνοτροφία και την Αλιεία</w:t>
      </w:r>
    </w:p>
    <w:p w14:paraId="539F679E" w14:textId="77777777" w:rsidR="004C06B6" w:rsidRPr="004C06B6" w:rsidRDefault="004C06B6" w:rsidP="00751B99">
      <w:pPr>
        <w:pStyle w:val="bullets"/>
      </w:pPr>
      <w:r w:rsidRPr="004C06B6">
        <w:t>Τις Μεταφορές και τις Επικοινωνίες.</w:t>
      </w:r>
    </w:p>
    <w:p w14:paraId="255709FE" w14:textId="77777777" w:rsidR="004C06B6" w:rsidRDefault="004C06B6" w:rsidP="004C06B6">
      <w:pPr>
        <w:pStyle w:val="aa"/>
      </w:pPr>
      <w:r>
        <w:t xml:space="preserve">Αντίστοιχα, οι μικροί νησιωτικοί δήμοι υστερούν </w:t>
      </w:r>
      <w:r>
        <w:rPr>
          <w:b/>
          <w:bCs/>
        </w:rPr>
        <w:t>στο σύνολο των αρμοδιοτήτων τους.</w:t>
      </w:r>
    </w:p>
    <w:p w14:paraId="172716D7" w14:textId="77777777" w:rsidR="004C06B6" w:rsidRDefault="004C06B6" w:rsidP="00751B99">
      <w:pPr>
        <w:pStyle w:val="aa"/>
      </w:pPr>
      <w:r>
        <w:t>Τα σπουδαιότερα ζητήματα για τους μεγάλους νησιωτικούς δήμους είναι:</w:t>
      </w:r>
    </w:p>
    <w:p w14:paraId="51A3E71C" w14:textId="77777777" w:rsidR="004C06B6" w:rsidRPr="004C06B6" w:rsidRDefault="004C06B6" w:rsidP="00751B99">
      <w:pPr>
        <w:pStyle w:val="bullets"/>
      </w:pPr>
      <w:r w:rsidRPr="004C06B6">
        <w:t>Η ανάπτυξη οικονομικής δραστηριότητας</w:t>
      </w:r>
    </w:p>
    <w:p w14:paraId="17E5EF12" w14:textId="77777777" w:rsidR="004C06B6" w:rsidRPr="004C06B6" w:rsidRDefault="004C06B6" w:rsidP="00751B99">
      <w:pPr>
        <w:pStyle w:val="bullets"/>
      </w:pPr>
      <w:r w:rsidRPr="004C06B6">
        <w:t>Η τουριστική ανάπτυξη, που είναι και ο κύριος αναπτυξιακός μοχλός τους</w:t>
      </w:r>
    </w:p>
    <w:p w14:paraId="6B114D78" w14:textId="77777777" w:rsidR="004C06B6" w:rsidRDefault="004C06B6" w:rsidP="004C06B6">
      <w:pPr>
        <w:pStyle w:val="aa"/>
      </w:pPr>
      <w:r>
        <w:t>Ενώ έπονται σε σπουδαιότητα:</w:t>
      </w:r>
    </w:p>
    <w:p w14:paraId="11D5DCD2" w14:textId="77777777" w:rsidR="004C06B6" w:rsidRPr="004C06B6" w:rsidRDefault="004C06B6" w:rsidP="00751B99">
      <w:pPr>
        <w:pStyle w:val="bullets"/>
      </w:pPr>
      <w:r w:rsidRPr="004C06B6">
        <w:t>Η δυνατότητα συγκράτησης του πληθυσμού</w:t>
      </w:r>
    </w:p>
    <w:p w14:paraId="5485313D" w14:textId="54688A42" w:rsidR="004C06B6" w:rsidRPr="004C06B6" w:rsidRDefault="004C06B6" w:rsidP="00751B99">
      <w:pPr>
        <w:pStyle w:val="bullets"/>
      </w:pPr>
      <w:r w:rsidRPr="004C06B6">
        <w:t>Η εκπαίδευση</w:t>
      </w:r>
      <w:r w:rsidR="00393A0A">
        <w:t>–</w:t>
      </w:r>
      <w:r w:rsidRPr="004C06B6">
        <w:t>κατάρτιση</w:t>
      </w:r>
    </w:p>
    <w:p w14:paraId="14BEDFE8" w14:textId="77777777" w:rsidR="004C06B6" w:rsidRPr="004C06B6" w:rsidRDefault="004C06B6" w:rsidP="00751B99">
      <w:pPr>
        <w:pStyle w:val="bullets"/>
      </w:pPr>
      <w:r w:rsidRPr="004C06B6">
        <w:t>Οι συνθήκες διαβίωσης κατά τους χειμερινούς μήνες</w:t>
      </w:r>
    </w:p>
    <w:p w14:paraId="79A08C96" w14:textId="77777777" w:rsidR="004C06B6" w:rsidRPr="004C06B6" w:rsidRDefault="004C06B6" w:rsidP="00751B99">
      <w:pPr>
        <w:pStyle w:val="bullets"/>
      </w:pPr>
      <w:r w:rsidRPr="004C06B6">
        <w:t>Η διαχείριση απορριμμάτων, κ.ά.</w:t>
      </w:r>
    </w:p>
    <w:p w14:paraId="1F3E575F" w14:textId="77777777" w:rsidR="004C06B6" w:rsidRDefault="004C06B6" w:rsidP="00751B99">
      <w:pPr>
        <w:pStyle w:val="aa"/>
      </w:pPr>
      <w:r>
        <w:t>Σχεδόν στο σύνολο των παραπάνω ζητημάτων, ο βαθμός ικανοποίησης είναι κάτω του μετρίου.</w:t>
      </w:r>
    </w:p>
    <w:p w14:paraId="35AA9B2C" w14:textId="77777777" w:rsidR="004C06B6" w:rsidRDefault="004C06B6" w:rsidP="00751B99">
      <w:pPr>
        <w:pStyle w:val="aa"/>
      </w:pPr>
      <w:r>
        <w:t>Για τους μικρούς πληθυσμιακά δήμους, τα πιο σημαντικά ζητήματα είναι:</w:t>
      </w:r>
    </w:p>
    <w:p w14:paraId="6D0FC1A5" w14:textId="77777777" w:rsidR="004C06B6" w:rsidRDefault="004C06B6" w:rsidP="00751B99">
      <w:pPr>
        <w:pStyle w:val="bullets"/>
      </w:pPr>
      <w:r>
        <w:t>Η διαχείριση απορριμμάτων</w:t>
      </w:r>
    </w:p>
    <w:p w14:paraId="1084CEE8" w14:textId="77777777" w:rsidR="004C06B6" w:rsidRDefault="004C06B6" w:rsidP="00751B99">
      <w:pPr>
        <w:pStyle w:val="bullets"/>
      </w:pPr>
      <w:r>
        <w:t>Τα ζητήματα που έχουν να κάνουν με την υγεία του πληθυσμού</w:t>
      </w:r>
    </w:p>
    <w:p w14:paraId="5202466A" w14:textId="77777777" w:rsidR="004C06B6" w:rsidRDefault="004C06B6" w:rsidP="00751B99">
      <w:pPr>
        <w:pStyle w:val="bullets"/>
      </w:pPr>
      <w:r>
        <w:t>Η δυνατότητα συγκράτησης πληθυσμού</w:t>
      </w:r>
    </w:p>
    <w:p w14:paraId="3C5429D3" w14:textId="77777777" w:rsidR="004C06B6" w:rsidRDefault="004C06B6" w:rsidP="00751B99">
      <w:pPr>
        <w:pStyle w:val="bullets"/>
      </w:pPr>
      <w:r>
        <w:t>Η λειτουργία βιολογικού καθαρισμού</w:t>
      </w:r>
    </w:p>
    <w:p w14:paraId="03D54AEA" w14:textId="77777777" w:rsidR="004C06B6" w:rsidRDefault="004C06B6" w:rsidP="00751B99">
      <w:pPr>
        <w:pStyle w:val="bullets"/>
      </w:pPr>
      <w:r>
        <w:t>Η τουριστική ανάπτυξη</w:t>
      </w:r>
    </w:p>
    <w:p w14:paraId="28A79C85" w14:textId="77777777" w:rsidR="004C06B6" w:rsidRDefault="004C06B6" w:rsidP="00751B99">
      <w:pPr>
        <w:pStyle w:val="bullets"/>
      </w:pPr>
      <w:r>
        <w:t>Η επάρκεια και διαχείριση των υδάτινων πόρων, κ.α.</w:t>
      </w:r>
    </w:p>
    <w:p w14:paraId="412C65EB" w14:textId="77777777" w:rsidR="004C06B6" w:rsidRDefault="004C06B6" w:rsidP="00751B99">
      <w:pPr>
        <w:pStyle w:val="aa"/>
      </w:pPr>
      <w:r>
        <w:t>Αντίστοιχα με τους μεγάλους δήμους, ο βαθμός ικανοποίησης στα παραπάνω ζητήματα είναι κάτω του μετρίου για τα περισσότερα από αυτά.</w:t>
      </w:r>
    </w:p>
    <w:p w14:paraId="5F4ECCC6" w14:textId="77777777" w:rsidR="004C06B6" w:rsidRDefault="004C06B6" w:rsidP="00751B99">
      <w:pPr>
        <w:pStyle w:val="aa"/>
      </w:pPr>
      <w:r>
        <w:t>Στους μεγάλους νησιωτικούς δήμους σημαντική παρουσία υπηρεσιών ανοιχτής και κλειστής φροντίδας παρουσιάζουν οι δομές:</w:t>
      </w:r>
    </w:p>
    <w:p w14:paraId="6D12B10D" w14:textId="77777777" w:rsidR="004C06B6" w:rsidRDefault="004C06B6" w:rsidP="00751B99">
      <w:pPr>
        <w:pStyle w:val="bullets"/>
      </w:pPr>
      <w:r>
        <w:t>Της «Βοήθειας στο σπίτι»</w:t>
      </w:r>
    </w:p>
    <w:p w14:paraId="011F39DC" w14:textId="77777777" w:rsidR="004C06B6" w:rsidRDefault="004C06B6" w:rsidP="00751B99">
      <w:pPr>
        <w:pStyle w:val="bullets"/>
      </w:pPr>
      <w:r>
        <w:t xml:space="preserve">Των </w:t>
      </w:r>
      <w:r w:rsidRPr="00751B99">
        <w:t>Βρεφονηπιακών</w:t>
      </w:r>
      <w:r>
        <w:t xml:space="preserve"> Σταθμών</w:t>
      </w:r>
    </w:p>
    <w:p w14:paraId="25FB6366" w14:textId="77777777" w:rsidR="004C06B6" w:rsidRDefault="004C06B6" w:rsidP="00751B99">
      <w:pPr>
        <w:pStyle w:val="bullets"/>
      </w:pPr>
      <w:r>
        <w:t>Των ΚΑΠΗ</w:t>
      </w:r>
    </w:p>
    <w:p w14:paraId="3820F58E" w14:textId="6E63DBFA" w:rsidR="0066048D" w:rsidRDefault="004C06B6" w:rsidP="00751B99">
      <w:pPr>
        <w:pStyle w:val="aa"/>
      </w:pPr>
      <w:r>
        <w:t>Όλες οι υπόλοιπες υπηρεσίες (ιδιαίτερα δε οι κλειστής φροντίδας), δεν διατίθενται στους περισσότερους νησιωτικούς δήμους.</w:t>
      </w:r>
    </w:p>
    <w:p w14:paraId="07FB07D3" w14:textId="77777777" w:rsidR="0066048D" w:rsidRDefault="0066048D">
      <w:pPr>
        <w:spacing w:after="160" w:line="259" w:lineRule="auto"/>
      </w:pPr>
      <w:r>
        <w:br w:type="page"/>
      </w:r>
    </w:p>
    <w:p w14:paraId="4467E2D3" w14:textId="088EFDA8" w:rsidR="0066048D" w:rsidRPr="003B2A2F" w:rsidRDefault="0066048D" w:rsidP="0066048D">
      <w:pPr>
        <w:pStyle w:val="a7"/>
      </w:pPr>
      <w:bookmarkStart w:id="77" w:name="_Toc58844974"/>
      <w:r>
        <w:lastRenderedPageBreak/>
        <w:t>Πίνακας</w:t>
      </w:r>
      <w:r w:rsidR="00863598">
        <w:rPr>
          <w:noProof/>
        </w:rPr>
        <w:t xml:space="preserve"> 20</w:t>
      </w:r>
      <w:r w:rsidRPr="003B2A2F">
        <w:t>:</w:t>
      </w:r>
      <w:r w:rsidRPr="003B2A2F">
        <w:tab/>
      </w:r>
      <w:r>
        <w:t xml:space="preserve">Ανάλυση </w:t>
      </w:r>
      <w:r>
        <w:rPr>
          <w:lang w:val="en-US"/>
        </w:rPr>
        <w:t>SWOT</w:t>
      </w:r>
      <w:r>
        <w:t xml:space="preserve"> διαχειριστικής επάρκειας των </w:t>
      </w:r>
      <w:r w:rsidRPr="00737B5B">
        <w:t>Οργανισμ</w:t>
      </w:r>
      <w:r>
        <w:t xml:space="preserve">ών </w:t>
      </w:r>
      <w:r w:rsidRPr="00737B5B">
        <w:t xml:space="preserve">Τοπικής Αυτοδιοίκησης (ΟΤΑ) </w:t>
      </w:r>
      <w:r>
        <w:t>Α</w:t>
      </w:r>
      <w:r w:rsidRPr="00737B5B">
        <w:t>’ Βαθμού</w:t>
      </w:r>
      <w:bookmarkEnd w:id="77"/>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51"/>
      </w:tblGrid>
      <w:tr w:rsidR="0066048D" w14:paraId="19D124A8"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BE4D5"/>
            <w:tcMar>
              <w:top w:w="57" w:type="dxa"/>
              <w:left w:w="85" w:type="dxa"/>
              <w:bottom w:w="57" w:type="dxa"/>
              <w:right w:w="85" w:type="dxa"/>
            </w:tcMar>
            <w:hideMark/>
          </w:tcPr>
          <w:p w14:paraId="607582D4" w14:textId="77777777" w:rsidR="0066048D" w:rsidRPr="00737B5B" w:rsidRDefault="0066048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Προβλήματα/Ανάγκες</w:t>
            </w:r>
          </w:p>
        </w:tc>
        <w:tc>
          <w:tcPr>
            <w:tcW w:w="4251" w:type="dxa"/>
            <w:tcBorders>
              <w:top w:val="single" w:sz="4" w:space="0" w:color="auto"/>
              <w:left w:val="single" w:sz="4" w:space="0" w:color="auto"/>
              <w:bottom w:val="single" w:sz="4" w:space="0" w:color="auto"/>
              <w:right w:val="single" w:sz="4" w:space="0" w:color="auto"/>
            </w:tcBorders>
            <w:shd w:val="clear" w:color="auto" w:fill="DEEAF6"/>
            <w:tcMar>
              <w:top w:w="57" w:type="dxa"/>
              <w:left w:w="85" w:type="dxa"/>
              <w:bottom w:w="57" w:type="dxa"/>
              <w:right w:w="85" w:type="dxa"/>
            </w:tcMar>
            <w:hideMark/>
          </w:tcPr>
          <w:p w14:paraId="1728F87A" w14:textId="77777777" w:rsidR="0066048D" w:rsidRPr="00737B5B" w:rsidRDefault="0066048D" w:rsidP="0066048D">
            <w:pPr>
              <w:spacing w:before="20" w:after="20"/>
              <w:jc w:val="center"/>
              <w:rPr>
                <w:rFonts w:ascii="Arial Narrow" w:hAnsi="Arial Narrow" w:cs="Calibri"/>
                <w:b/>
                <w:sz w:val="20"/>
                <w:szCs w:val="20"/>
              </w:rPr>
            </w:pPr>
            <w:r>
              <w:rPr>
                <w:rFonts w:ascii="Arial Narrow" w:hAnsi="Arial Narrow" w:cs="Calibri"/>
                <w:b/>
                <w:sz w:val="20"/>
                <w:szCs w:val="20"/>
              </w:rPr>
              <w:t>Πλεονεκτήματα/</w:t>
            </w:r>
            <w:r w:rsidRPr="00737B5B">
              <w:rPr>
                <w:rFonts w:ascii="Arial Narrow" w:hAnsi="Arial Narrow" w:cs="Calibri"/>
                <w:b/>
                <w:sz w:val="20"/>
                <w:szCs w:val="20"/>
              </w:rPr>
              <w:t>Δυνατότητες</w:t>
            </w:r>
          </w:p>
        </w:tc>
      </w:tr>
      <w:tr w:rsidR="0066048D" w14:paraId="6BD6FBBE" w14:textId="77777777" w:rsidTr="0066048D">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7780DB0" w14:textId="77777777" w:rsidR="0066048D" w:rsidRDefault="0066048D" w:rsidP="0071569F">
            <w:pPr>
              <w:pStyle w:val="swot"/>
              <w:spacing w:after="20"/>
            </w:pPr>
            <w:r>
              <w:t>Η μεγάλη δυνητική συμμετοχή με βάση τις αρμοδιότητες στο ΠΕΠ δεν αντιστοιχεί και στην παραγωγική δυναμικότητα των ΟΤΑ.</w:t>
            </w:r>
          </w:p>
          <w:p w14:paraId="23B1C572" w14:textId="77777777" w:rsidR="0066048D" w:rsidRDefault="0066048D" w:rsidP="0071569F">
            <w:pPr>
              <w:pStyle w:val="swot"/>
              <w:spacing w:after="20"/>
            </w:pPr>
            <w:r>
              <w:t xml:space="preserve"> Ελλιπής εστίαση στην αναγκαιότητα στρατηγικού και επιχειρησιακού σχεδιασμού και προσανατολισμός των υπηρεσιών στον βραχυχρόνιο σχεδιασμό (Τεχνικό πρόγραμμα και Προϋπολογισμός.</w:t>
            </w:r>
          </w:p>
          <w:p w14:paraId="75F07C34" w14:textId="77777777" w:rsidR="0066048D" w:rsidRDefault="0066048D" w:rsidP="0071569F">
            <w:pPr>
              <w:pStyle w:val="swot"/>
              <w:spacing w:after="20"/>
            </w:pPr>
            <w:r>
              <w:t>Οργανογράμματα που συχνά δεν ανταποκρίνονται στις απαιτήσεις οργάνωσης για την δομή και λειτουργία των επιτελικών υπηρεσιών.</w:t>
            </w:r>
          </w:p>
          <w:p w14:paraId="25D9D645" w14:textId="77777777" w:rsidR="0066048D" w:rsidRDefault="0066048D" w:rsidP="0071569F">
            <w:pPr>
              <w:pStyle w:val="swot"/>
              <w:spacing w:after="20"/>
            </w:pPr>
            <w:r>
              <w:t>Συνεχιζόμενη απομείωση προσωπικού (ιδίως απαραίτητων επιστημονικών κλάδων.(συνταξιοδοτήσεις, κινητικότητα )</w:t>
            </w:r>
          </w:p>
          <w:p w14:paraId="30FDE6D0" w14:textId="77777777" w:rsidR="0066048D" w:rsidRDefault="0066048D" w:rsidP="0071569F">
            <w:pPr>
              <w:pStyle w:val="swot"/>
              <w:spacing w:after="20"/>
            </w:pPr>
            <w:r>
              <w:t>Νέες αρμοδιότητες και θεσμικές υποχρεώσεις χωρίς πρόβλεψη για απαιτούμενες οργανωτικές προσαρμογές και στελέχωση.</w:t>
            </w:r>
          </w:p>
          <w:p w14:paraId="178C99EC" w14:textId="77777777" w:rsidR="0066048D" w:rsidRDefault="0066048D" w:rsidP="0071569F">
            <w:pPr>
              <w:pStyle w:val="swot"/>
              <w:spacing w:after="20"/>
            </w:pPr>
            <w:r>
              <w:t>Οι μεσαίοι νησιωτικοί Δήμοι έχουν περιορισμένες δυνατότητες συμμετοχής ενώ παράλληλα επιφορτίζονται και με την υποστήριξη των δήμων των μικρών νησιών.</w:t>
            </w:r>
          </w:p>
          <w:p w14:paraId="07F9BCD8" w14:textId="77777777" w:rsidR="0066048D" w:rsidRDefault="0066048D" w:rsidP="0071569F">
            <w:pPr>
              <w:pStyle w:val="swot"/>
              <w:spacing w:after="20"/>
            </w:pPr>
            <w:r>
              <w:t>Οι Δήμοι των μικρών νησιών δεν έχουν αντικειμενικά την δυνατότητα να λειτουργήσουν αυτόνομα ως τελικοί δικαιούχοι.</w:t>
            </w:r>
          </w:p>
          <w:p w14:paraId="12CE503C" w14:textId="77777777" w:rsidR="0066048D" w:rsidRDefault="0066048D" w:rsidP="0071569F">
            <w:pPr>
              <w:pStyle w:val="swot"/>
              <w:spacing w:after="20"/>
            </w:pPr>
            <w:r>
              <w:t xml:space="preserve">Βασικές αδυναμίες σε θέματα νομικής υποστήριξης, εφαρμογής νομοθεσίας, ενσωμάτωσης νέων ψηφιακών διαδικασιών και ΤΠΕ. </w:t>
            </w:r>
          </w:p>
          <w:p w14:paraId="0FE8D641" w14:textId="77777777" w:rsidR="0066048D" w:rsidRPr="003B2A2F" w:rsidRDefault="0066048D" w:rsidP="0071569F">
            <w:pPr>
              <w:pStyle w:val="swot"/>
              <w:spacing w:after="20"/>
            </w:pPr>
            <w:r>
              <w:t>Το σύνολο των υπηρεσιών επιβαρύνεται με την υποστήριξη (διοικητική και τεχνική) πλήθους Νομικών Προσώπων και δομών που δεν έχουν την απαιτούμενη διαχειριστική επάρκεια.</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27047E3" w14:textId="77777777" w:rsidR="0066048D" w:rsidRDefault="0066048D" w:rsidP="0071569F">
            <w:pPr>
              <w:pStyle w:val="swot"/>
              <w:spacing w:after="20"/>
            </w:pPr>
            <w:r>
              <w:t>Προσαρμογές των ΟΕΥ ώστε να ανταποκρίνονται στις αρμοδιότητες και τις απαιτήσεις βέλτιστης άσκησή τους.</w:t>
            </w:r>
          </w:p>
          <w:p w14:paraId="5882CC38" w14:textId="77777777" w:rsidR="0066048D" w:rsidRDefault="0066048D" w:rsidP="0071569F">
            <w:pPr>
              <w:pStyle w:val="swot"/>
              <w:spacing w:after="20"/>
            </w:pPr>
            <w:r>
              <w:t>Επανεξέταση της αναγκαιότητας ύπαρξης επι μέρους Νομικών Προσώπων Δημοσίου και Ιδιωτικού δικαίου ώστε να μειωθεί το διοικητικό βάρος και οι ανάγκες υποστήριξης.</w:t>
            </w:r>
          </w:p>
          <w:p w14:paraId="2CE16AD1" w14:textId="77777777" w:rsidR="0066048D" w:rsidRDefault="0066048D" w:rsidP="0071569F">
            <w:pPr>
              <w:pStyle w:val="swot"/>
              <w:spacing w:after="20"/>
            </w:pPr>
            <w:r>
              <w:t xml:space="preserve">Σημαντική εμπειρία των υπηρεσιών (ιδίως των μεγάλων ΟΤΑ) στην υλοποίηση έργων. </w:t>
            </w:r>
          </w:p>
          <w:p w14:paraId="5ECBB209" w14:textId="77777777" w:rsidR="0066048D" w:rsidRDefault="0066048D" w:rsidP="0071569F">
            <w:pPr>
              <w:pStyle w:val="swot"/>
              <w:spacing w:after="20"/>
            </w:pPr>
            <w:r>
              <w:t>Εστίαση σε οργανωτικές και λειτουργικές προσαρμογές με στόχο την ενίσχυση των επιτελικών και των τεχνικών υπηρεσιών.</w:t>
            </w:r>
          </w:p>
          <w:p w14:paraId="4779E281" w14:textId="77777777" w:rsidR="0066048D" w:rsidRDefault="0066048D" w:rsidP="0071569F">
            <w:pPr>
              <w:pStyle w:val="swot"/>
              <w:spacing w:after="20"/>
            </w:pPr>
            <w:r>
              <w:t>Ανάπτυξη συνεργασιών και συνεργειών με γειτονικούς ΟΤΑ και φορείς του Δημοσίου. Περαιτέρω αξιοποίηση των προγραμματικών συμβάσεων και των διαδημοτικών συνεργασιών.</w:t>
            </w:r>
          </w:p>
          <w:p w14:paraId="29F34389" w14:textId="77777777" w:rsidR="0066048D" w:rsidRDefault="0066048D" w:rsidP="0071569F">
            <w:pPr>
              <w:pStyle w:val="swot"/>
              <w:spacing w:after="20"/>
            </w:pPr>
            <w:r>
              <w:t>Ενίσχυση των διαδικασιών συμμετοχής των τοπικών κοινωνικών εταίρων. Αξιοποίηση διαδικασιών διαβούλευσης, συμμετοχής και ενεργοποίησης.</w:t>
            </w:r>
          </w:p>
          <w:p w14:paraId="74729BFC" w14:textId="77777777" w:rsidR="0066048D" w:rsidRPr="003B2A2F" w:rsidRDefault="0066048D" w:rsidP="0071569F">
            <w:pPr>
              <w:pStyle w:val="swot"/>
              <w:numPr>
                <w:ilvl w:val="0"/>
                <w:numId w:val="0"/>
              </w:numPr>
              <w:spacing w:after="20"/>
              <w:ind w:left="357"/>
            </w:pPr>
          </w:p>
        </w:tc>
      </w:tr>
      <w:tr w:rsidR="0066048D" w14:paraId="77C54AF8"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FF2CC"/>
            <w:tcMar>
              <w:top w:w="57" w:type="dxa"/>
              <w:left w:w="85" w:type="dxa"/>
              <w:bottom w:w="57" w:type="dxa"/>
              <w:right w:w="85" w:type="dxa"/>
            </w:tcMar>
            <w:hideMark/>
          </w:tcPr>
          <w:p w14:paraId="3184A920" w14:textId="77777777" w:rsidR="0066048D" w:rsidRPr="00737B5B" w:rsidRDefault="0066048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Περιορισμοί</w:t>
            </w:r>
            <w:r>
              <w:rPr>
                <w:rFonts w:ascii="Arial Narrow" w:hAnsi="Arial Narrow" w:cs="Calibri"/>
                <w:b/>
                <w:sz w:val="20"/>
                <w:szCs w:val="20"/>
                <w:lang w:val="en-US"/>
              </w:rPr>
              <w:t>/</w:t>
            </w:r>
            <w:r w:rsidRPr="00737B5B">
              <w:rPr>
                <w:rFonts w:ascii="Arial Narrow" w:hAnsi="Arial Narrow" w:cs="Calibri"/>
                <w:b/>
                <w:sz w:val="20"/>
                <w:szCs w:val="20"/>
              </w:rPr>
              <w:t>απειλές</w:t>
            </w:r>
          </w:p>
        </w:tc>
        <w:tc>
          <w:tcPr>
            <w:tcW w:w="4251" w:type="dxa"/>
            <w:tcBorders>
              <w:top w:val="single" w:sz="4" w:space="0" w:color="auto"/>
              <w:left w:val="single" w:sz="4" w:space="0" w:color="auto"/>
              <w:bottom w:val="single" w:sz="4" w:space="0" w:color="auto"/>
              <w:right w:val="single" w:sz="4" w:space="0" w:color="auto"/>
            </w:tcBorders>
            <w:shd w:val="clear" w:color="auto" w:fill="E2EFD9"/>
            <w:tcMar>
              <w:top w:w="57" w:type="dxa"/>
              <w:left w:w="85" w:type="dxa"/>
              <w:bottom w:w="57" w:type="dxa"/>
              <w:right w:w="85" w:type="dxa"/>
            </w:tcMar>
            <w:hideMark/>
          </w:tcPr>
          <w:p w14:paraId="49590944" w14:textId="77777777" w:rsidR="0066048D" w:rsidRPr="00737B5B" w:rsidRDefault="0066048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Ευκαιρίες</w:t>
            </w:r>
          </w:p>
        </w:tc>
      </w:tr>
      <w:tr w:rsidR="0066048D" w14:paraId="40EA8974" w14:textId="77777777" w:rsidTr="0066048D">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6DA010E" w14:textId="77777777" w:rsidR="0066048D" w:rsidRDefault="0066048D" w:rsidP="0066048D">
            <w:pPr>
              <w:pStyle w:val="swot"/>
            </w:pPr>
            <w:r>
              <w:t>Υποβάθμιση της συμμετοχής των ΟΤΑ στις διαδικασίες σχεδιασμού των προγραμμάτων στο περιφερειακό και εθνικό επίπεδο.</w:t>
            </w:r>
          </w:p>
          <w:p w14:paraId="546764C1" w14:textId="37A7774A" w:rsidR="0066048D" w:rsidRDefault="0066048D" w:rsidP="0066048D">
            <w:pPr>
              <w:pStyle w:val="swot"/>
            </w:pPr>
            <w:r>
              <w:t>Η υλοποίηση εθνικών στρατηγικών (Κλιματική αλλαγή, Απορρίμματα</w:t>
            </w:r>
            <w:r w:rsidR="00393A0A">
              <w:t>–</w:t>
            </w:r>
            <w:r>
              <w:t xml:space="preserve">Λύματα, Δια βίου Μάθηση, περιβάλλον, χωροταξία </w:t>
            </w:r>
            <w:r w:rsidR="0071569F">
              <w:t>κ.λπ.).</w:t>
            </w:r>
            <w:r>
              <w:t xml:space="preserve"> δεν υποστηρίζεται στο τοπικό επίπεδο.</w:t>
            </w:r>
          </w:p>
          <w:p w14:paraId="1D9124D2" w14:textId="77777777" w:rsidR="0066048D" w:rsidRDefault="0066048D" w:rsidP="0066048D">
            <w:pPr>
              <w:pStyle w:val="swot"/>
            </w:pPr>
            <w:r>
              <w:t>Σοβαρές αδυναμίες στον σχεδιασμό και την υλοποίηση σύνθετων έργων και παρεμβάσεων (ρόλος αστικών αρχών ΒΑΑ/ΟΧΕ)</w:t>
            </w:r>
          </w:p>
          <w:p w14:paraId="643E448F" w14:textId="77777777" w:rsidR="0066048D" w:rsidRDefault="0066048D" w:rsidP="0066048D">
            <w:pPr>
              <w:pStyle w:val="swot"/>
            </w:pPr>
            <w:r>
              <w:t>Εστίαση των πολιτικών οργάνων σε θέματα καθημερινότητας και αδυναμίες ιεράρχησης σημαντικών μακροπρόθεσμων παρεμβάσεων.</w:t>
            </w:r>
          </w:p>
          <w:p w14:paraId="43D90B99" w14:textId="77777777" w:rsidR="0066048D" w:rsidRDefault="0066048D" w:rsidP="0066048D">
            <w:pPr>
              <w:pStyle w:val="swot"/>
            </w:pPr>
            <w:r>
              <w:t>Χρηματοδοτικοί περιορισμοί για την έγκαιρη ωρίμαση μελετών.</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89ECAC4" w14:textId="77777777" w:rsidR="0066048D" w:rsidRDefault="0066048D" w:rsidP="0066048D">
            <w:pPr>
              <w:pStyle w:val="swot"/>
            </w:pPr>
            <w:r>
              <w:t>Αναβάθμιση του ρόλου της ΤΑ στον σχεδιασμό και υλοποίηση αναπτυξιακών πολιτικών. Ενίσχυση της τοποκεντρικής προσέγγισης (προτάσεις ΟΟΣΑ)</w:t>
            </w:r>
          </w:p>
          <w:p w14:paraId="7ED5A767" w14:textId="77777777" w:rsidR="0066048D" w:rsidRDefault="0066048D" w:rsidP="0066048D">
            <w:pPr>
              <w:pStyle w:val="swot"/>
            </w:pPr>
            <w:r>
              <w:t>Εστίαση του ΕΣΠΑ σε δράσεις τοπικής ανάπτυξης (ΣΠ 5)</w:t>
            </w:r>
          </w:p>
          <w:p w14:paraId="65841154" w14:textId="77777777" w:rsidR="0066048D" w:rsidRDefault="0066048D" w:rsidP="0066048D">
            <w:pPr>
              <w:pStyle w:val="swot"/>
            </w:pPr>
            <w:r>
              <w:t>Ανασχεδιασμός προτεραιοτήτων με βάση τους στόχους πολιτικής της νέας περιόδου και εστίαση σε θέματα σχεδιασμού και υλοποίησης δράσεων με μετρήσιμα αποτελέσματα στην τοπική ανάπτυξη και στην ποιότητα ζωής</w:t>
            </w:r>
          </w:p>
          <w:p w14:paraId="1699A78C" w14:textId="3EC631C5" w:rsidR="0066048D" w:rsidRDefault="0066048D" w:rsidP="0066048D">
            <w:pPr>
              <w:pStyle w:val="swot"/>
            </w:pPr>
            <w:r>
              <w:t xml:space="preserve">Διασφάλιση χρηματοδοτικών πόρων για την εκπόνηση μελετών βάσης (ΣΒΑΚ, Αστικός σχεδιασμός Χωροταξικός Σχεδιασμός, Ψηφιακές υπηρεσίες, Διαχείριση περιουσίας, κλιματική αλλαγή </w:t>
            </w:r>
            <w:r w:rsidR="0071569F">
              <w:t>κ.λπ.).</w:t>
            </w:r>
          </w:p>
          <w:p w14:paraId="1FBD6C25" w14:textId="77777777" w:rsidR="0066048D" w:rsidRDefault="0066048D" w:rsidP="0066048D">
            <w:pPr>
              <w:pStyle w:val="swot"/>
            </w:pPr>
            <w:r>
              <w:t>Νέο θεσμικό πλαίσιο για την ενίσχυση του αναπτυξιακού ρόλου των ΟΤΑ.</w:t>
            </w:r>
          </w:p>
        </w:tc>
      </w:tr>
    </w:tbl>
    <w:p w14:paraId="00A801F5" w14:textId="77777777" w:rsidR="0066048D" w:rsidRDefault="0066048D" w:rsidP="0066048D">
      <w:pPr>
        <w:pStyle w:val="bullets"/>
        <w:numPr>
          <w:ilvl w:val="0"/>
          <w:numId w:val="0"/>
        </w:numPr>
      </w:pPr>
    </w:p>
    <w:p w14:paraId="63792216" w14:textId="57FA769A" w:rsidR="004C06B6" w:rsidRDefault="004C06B6" w:rsidP="00003FD6">
      <w:pPr>
        <w:pStyle w:val="ab"/>
        <w:spacing w:before="120"/>
      </w:pPr>
      <w:r>
        <w:t>Βασικά Προβλήματα</w:t>
      </w:r>
    </w:p>
    <w:p w14:paraId="391D91E4" w14:textId="77777777" w:rsidR="004C06B6" w:rsidRDefault="004C06B6" w:rsidP="004C06B6">
      <w:pPr>
        <w:spacing w:before="20" w:after="20" w:line="247" w:lineRule="auto"/>
        <w:jc w:val="both"/>
        <w:rPr>
          <w:rFonts w:asciiTheme="minorHAnsi" w:hAnsiTheme="minorHAnsi" w:cstheme="minorHAnsi"/>
        </w:rPr>
      </w:pPr>
      <w:r>
        <w:rPr>
          <w:rFonts w:asciiTheme="minorHAnsi" w:hAnsiTheme="minorHAnsi" w:cstheme="minorHAnsi"/>
        </w:rPr>
        <w:t>Ως βασικά προβλήματα για την εύρυθμη λειτουργία των νησιωτικών δήμων εντοπίζονται τα ακόλουθα:</w:t>
      </w:r>
    </w:p>
    <w:p w14:paraId="3E72A0E2" w14:textId="77777777" w:rsidR="004C06B6" w:rsidRDefault="004C06B6" w:rsidP="0071569F">
      <w:pPr>
        <w:pStyle w:val="bullets"/>
        <w:spacing w:after="20"/>
      </w:pPr>
      <w:r>
        <w:lastRenderedPageBreak/>
        <w:t>Οι μειωμένες επιχορηγήσεις που δεν επιτρέπουν τους νησιωτικούς δήμους να ασκήσουν τις έστω περιορισμένες αρμοδιότητές τους.</w:t>
      </w:r>
    </w:p>
    <w:p w14:paraId="4E92DBC3" w14:textId="77777777" w:rsidR="004C06B6" w:rsidRDefault="004C06B6" w:rsidP="0071569F">
      <w:pPr>
        <w:pStyle w:val="bullets"/>
        <w:spacing w:after="20"/>
      </w:pPr>
      <w:r>
        <w:t>Οι περιορισμένες αρμοδιότητες</w:t>
      </w:r>
    </w:p>
    <w:p w14:paraId="7305A3A0" w14:textId="77777777" w:rsidR="004C06B6" w:rsidRDefault="004C06B6" w:rsidP="0071569F">
      <w:pPr>
        <w:pStyle w:val="bullets"/>
        <w:spacing w:after="20"/>
      </w:pPr>
      <w:r>
        <w:t>Η επικάλυψη αρμοδιοτήτων με την Περιφερειακή Αυτοδιοίκηση</w:t>
      </w:r>
    </w:p>
    <w:p w14:paraId="3A631E85" w14:textId="77777777" w:rsidR="004C06B6" w:rsidRDefault="004C06B6" w:rsidP="0071569F">
      <w:pPr>
        <w:pStyle w:val="bullets"/>
        <w:spacing w:after="20"/>
      </w:pPr>
      <w:r>
        <w:t>Η έλλειψη εξειδικευμένου προσωπικού</w:t>
      </w:r>
    </w:p>
    <w:p w14:paraId="0796B5A7" w14:textId="77777777" w:rsidR="004C06B6" w:rsidRDefault="004C06B6" w:rsidP="0071569F">
      <w:pPr>
        <w:pStyle w:val="bullets"/>
        <w:spacing w:after="20"/>
      </w:pPr>
      <w:r>
        <w:t>Η ελλιπής ή μηδενική στελέχωση των υπηρεσιακών μονάδων</w:t>
      </w:r>
    </w:p>
    <w:p w14:paraId="3BC37945" w14:textId="77777777" w:rsidR="004C06B6" w:rsidRDefault="004C06B6" w:rsidP="0071569F">
      <w:pPr>
        <w:pStyle w:val="bullets"/>
        <w:spacing w:after="20"/>
      </w:pPr>
      <w:r>
        <w:t>Οι περιορισμένες συνέργειες μεταξύ των υπηρεσιακών μονάδων</w:t>
      </w:r>
    </w:p>
    <w:p w14:paraId="55102F58" w14:textId="77777777" w:rsidR="004C06B6" w:rsidRDefault="004C06B6" w:rsidP="0071569F">
      <w:pPr>
        <w:pStyle w:val="bullets"/>
        <w:spacing w:after="20"/>
      </w:pPr>
      <w:r>
        <w:t>Η απουσία διανησιωτικής συνεργασίας</w:t>
      </w:r>
    </w:p>
    <w:p w14:paraId="68F536A8" w14:textId="5609BE3D" w:rsidR="004C06B6" w:rsidRDefault="004C06B6" w:rsidP="0071569F">
      <w:pPr>
        <w:pStyle w:val="bullets"/>
        <w:spacing w:after="20"/>
      </w:pPr>
      <w:r>
        <w:t>Η απουσία επανακατάρτισης του προσωπικού για την προσαρμογή στις νέες συνθήκες μηχανοργάνωσης</w:t>
      </w:r>
      <w:r w:rsidR="00393A0A">
        <w:t>–</w:t>
      </w:r>
      <w:r>
        <w:t>εφαρμογών πληροφορικής</w:t>
      </w:r>
      <w:r w:rsidR="00393A0A">
        <w:t>–</w:t>
      </w:r>
      <w:r>
        <w:t>ηλεκτρονικός δήμος</w:t>
      </w:r>
    </w:p>
    <w:p w14:paraId="223EB641" w14:textId="77777777" w:rsidR="004C06B6" w:rsidRDefault="004C06B6" w:rsidP="0071569F">
      <w:pPr>
        <w:pStyle w:val="bullets"/>
        <w:spacing w:after="20"/>
      </w:pPr>
      <w:r>
        <w:t>Ο κατακερματισμός αρμοδιοτήτων και φορέων που εμποδίζουν την άσκηση τομεακών πολιτικών και αρμοδιοτήτων των νησιωτικών δήμων (π.χ. Γεωργία, Κτηνοτροφία, Αλιεία, Τουρισμός, Έργα, Χωροταξία, κ.λπ.)</w:t>
      </w:r>
    </w:p>
    <w:p w14:paraId="5AE2B2AE" w14:textId="77777777" w:rsidR="004C06B6" w:rsidRDefault="004C06B6" w:rsidP="0071569F">
      <w:pPr>
        <w:pStyle w:val="bullets"/>
        <w:spacing w:after="20"/>
      </w:pPr>
      <w:r>
        <w:t>Η απουσία κόμβων διανησιωτικής εξυπηρέτησης (π.χ. σύσταση πολεοδομικού γραφείου στο κέντρο της νησιωτικής συστάδας)</w:t>
      </w:r>
    </w:p>
    <w:p w14:paraId="45ED9999" w14:textId="77777777" w:rsidR="004C06B6" w:rsidRDefault="004C06B6" w:rsidP="0071569F">
      <w:pPr>
        <w:pStyle w:val="bullets"/>
        <w:spacing w:after="20"/>
      </w:pPr>
      <w:r>
        <w:t>Η έλλειψη τεχνογνωσίας στους μικρούς νησιωτικούς δήμους</w:t>
      </w:r>
    </w:p>
    <w:p w14:paraId="472A5AFF" w14:textId="77777777" w:rsidR="004C06B6" w:rsidRDefault="004C06B6" w:rsidP="0071569F">
      <w:pPr>
        <w:pStyle w:val="bullets"/>
        <w:spacing w:after="20"/>
      </w:pPr>
      <w:r>
        <w:t>Η ανάγκη συμμετοχής των αιρετών στη λειτουργία των υπηρεσιακών μονάδων και στην άσκηση των αρμοδιοτήτων των νησιωτικών δήμων.</w:t>
      </w:r>
    </w:p>
    <w:p w14:paraId="3EF1CF5D" w14:textId="77777777" w:rsidR="004C06B6" w:rsidRDefault="004C06B6" w:rsidP="0071569F">
      <w:pPr>
        <w:pStyle w:val="ab"/>
        <w:spacing w:before="120"/>
      </w:pPr>
      <w:r>
        <w:t>Αναγκαίες Παρεμβάσεις</w:t>
      </w:r>
    </w:p>
    <w:p w14:paraId="5DACFDBF" w14:textId="77777777" w:rsidR="004C06B6" w:rsidRDefault="004C06B6" w:rsidP="004C06B6">
      <w:pPr>
        <w:spacing w:before="20" w:after="20" w:line="247" w:lineRule="auto"/>
        <w:jc w:val="both"/>
        <w:rPr>
          <w:rFonts w:asciiTheme="minorHAnsi" w:hAnsiTheme="minorHAnsi" w:cstheme="minorHAnsi"/>
        </w:rPr>
      </w:pPr>
      <w:r>
        <w:rPr>
          <w:rFonts w:asciiTheme="minorHAnsi" w:hAnsiTheme="minorHAnsi" w:cstheme="minorHAnsi"/>
        </w:rPr>
        <w:t>Οι αναγκαίες παρεμβάσεις σύμφωνα με τις εκτιμήσεις των ίδιων των ΟΤΑ περιλαμβάνουν:</w:t>
      </w:r>
    </w:p>
    <w:p w14:paraId="508F75DB" w14:textId="77777777" w:rsidR="004C06B6" w:rsidRPr="00751B99" w:rsidRDefault="004C06B6" w:rsidP="0071569F">
      <w:pPr>
        <w:pStyle w:val="bullets"/>
        <w:spacing w:after="20"/>
      </w:pPr>
      <w:r w:rsidRPr="00751B99">
        <w:t>Την αντιμετώπιση του μίγματος εκχώρησης αρμοδιοτήτων και μείωσης των οικονομικών πόρων</w:t>
      </w:r>
    </w:p>
    <w:p w14:paraId="2AA93ADC" w14:textId="77777777" w:rsidR="004C06B6" w:rsidRPr="00751B99" w:rsidRDefault="004C06B6" w:rsidP="0071569F">
      <w:pPr>
        <w:pStyle w:val="bullets"/>
        <w:spacing w:after="20"/>
      </w:pPr>
      <w:r w:rsidRPr="00751B99">
        <w:t>Την απλούστευση των διαδικασιών ελέγχου</w:t>
      </w:r>
    </w:p>
    <w:p w14:paraId="3943DDC4" w14:textId="77777777" w:rsidR="004C06B6" w:rsidRPr="00751B99" w:rsidRDefault="004C06B6" w:rsidP="0071569F">
      <w:pPr>
        <w:pStyle w:val="bullets"/>
        <w:spacing w:after="20"/>
      </w:pPr>
      <w:r w:rsidRPr="00751B99">
        <w:t>Την αναβάθμιση των υπηρεσιών των νησιωτικών κοινοτήτων</w:t>
      </w:r>
    </w:p>
    <w:p w14:paraId="7B9F8BDB" w14:textId="77777777" w:rsidR="004C06B6" w:rsidRPr="00751B99" w:rsidRDefault="004C06B6" w:rsidP="0071569F">
      <w:pPr>
        <w:pStyle w:val="bullets"/>
        <w:spacing w:after="20"/>
      </w:pPr>
      <w:r w:rsidRPr="00751B99">
        <w:t>Την διαμόρφωση δομών αξιοποίησης ευρωπαϊκών προγραμμάτων</w:t>
      </w:r>
    </w:p>
    <w:p w14:paraId="32C540BA" w14:textId="77777777" w:rsidR="004C06B6" w:rsidRPr="00751B99" w:rsidRDefault="004C06B6" w:rsidP="0071569F">
      <w:pPr>
        <w:pStyle w:val="bullets"/>
        <w:spacing w:after="20"/>
      </w:pPr>
      <w:r w:rsidRPr="00751B99">
        <w:t>Τις προσλήψεις με κριτήριο εντοπιότητας</w:t>
      </w:r>
    </w:p>
    <w:p w14:paraId="5450F643" w14:textId="77777777" w:rsidR="004C06B6" w:rsidRPr="00751B99" w:rsidRDefault="004C06B6" w:rsidP="0071569F">
      <w:pPr>
        <w:pStyle w:val="bullets"/>
        <w:spacing w:after="20"/>
      </w:pPr>
      <w:r w:rsidRPr="00751B99">
        <w:t>Τη συμμετοχή σε δίκτυα και προγράμματα εδαφικής συνεργασίας</w:t>
      </w:r>
    </w:p>
    <w:p w14:paraId="41044840" w14:textId="77777777" w:rsidR="004C06B6" w:rsidRPr="00751B99" w:rsidRDefault="004C06B6" w:rsidP="0071569F">
      <w:pPr>
        <w:pStyle w:val="bullets"/>
        <w:spacing w:after="20"/>
      </w:pPr>
      <w:r w:rsidRPr="00751B99">
        <w:t>Τον εκσυγχρονισμό του θεσμικού πλαισίου</w:t>
      </w:r>
    </w:p>
    <w:p w14:paraId="5C5485E8" w14:textId="77777777" w:rsidR="004C06B6" w:rsidRPr="00751B99" w:rsidRDefault="004C06B6" w:rsidP="0071569F">
      <w:pPr>
        <w:pStyle w:val="bullets"/>
        <w:spacing w:after="20"/>
      </w:pPr>
      <w:r w:rsidRPr="00751B99">
        <w:t>Την αντιμετώπιση του φαινομένου ανάθεσης παράλληλων καθηκόντων, το οποίο επηρεάζει την αποτελεσματικότητα των υπηρεσιών, δημιουργεί σύγκρουση προτεραιοτήτων, κ.λπ.</w:t>
      </w:r>
    </w:p>
    <w:p w14:paraId="31A1FA23" w14:textId="77777777" w:rsidR="004C06B6" w:rsidRPr="00751B99" w:rsidRDefault="004C06B6" w:rsidP="0071569F">
      <w:pPr>
        <w:pStyle w:val="bullets"/>
        <w:spacing w:after="20"/>
      </w:pPr>
      <w:r w:rsidRPr="00751B99">
        <w:t>Την προώθηση μελετών έργων</w:t>
      </w:r>
    </w:p>
    <w:p w14:paraId="2E05D6ED" w14:textId="38F78B29" w:rsidR="004C06B6" w:rsidRPr="00751B99" w:rsidRDefault="004C06B6" w:rsidP="0071569F">
      <w:pPr>
        <w:pStyle w:val="bullets"/>
        <w:spacing w:after="20"/>
      </w:pPr>
      <w:r w:rsidRPr="00751B99">
        <w:t>Την αναβάθμιση ηλεκτρονικού και λοιπού εξοπλισμού</w:t>
      </w:r>
      <w:r w:rsidR="00393A0A">
        <w:t>–</w:t>
      </w:r>
      <w:r w:rsidRPr="00751B99">
        <w:t>προμήθεια οχημάτων</w:t>
      </w:r>
    </w:p>
    <w:p w14:paraId="3112FD24" w14:textId="77777777" w:rsidR="004C06B6" w:rsidRPr="00751B99" w:rsidRDefault="004C06B6" w:rsidP="0071569F">
      <w:pPr>
        <w:pStyle w:val="bullets"/>
        <w:spacing w:after="20"/>
      </w:pPr>
      <w:r w:rsidRPr="00751B99">
        <w:t>Τη διαμόρφωση σχεδίου αξιοποίησης δημοτικής περιουσίας</w:t>
      </w:r>
    </w:p>
    <w:p w14:paraId="40862D03" w14:textId="39DF8DFA" w:rsidR="004C06B6" w:rsidRPr="00751B99" w:rsidRDefault="004C06B6" w:rsidP="0071569F">
      <w:pPr>
        <w:pStyle w:val="bullets"/>
        <w:spacing w:after="20"/>
      </w:pPr>
      <w:r w:rsidRPr="00751B99">
        <w:t>Τη δημιουργία υπηρεσιακής μονάδας Νησιωτικότητας και Τοπικής Ανάπτυξης</w:t>
      </w:r>
      <w:r w:rsidR="0066048D">
        <w:t xml:space="preserve"> </w:t>
      </w:r>
    </w:p>
    <w:p w14:paraId="7679AB3F" w14:textId="77777777" w:rsidR="004C06B6" w:rsidRDefault="004C06B6" w:rsidP="0071569F">
      <w:pPr>
        <w:pStyle w:val="ab"/>
        <w:spacing w:before="120"/>
      </w:pPr>
      <w:r>
        <w:t>Προτεινόμενα Θεσμικά Μέτρα</w:t>
      </w:r>
    </w:p>
    <w:p w14:paraId="34AB83F4" w14:textId="77777777" w:rsidR="004C06B6" w:rsidRDefault="004C06B6" w:rsidP="00751B99">
      <w:pPr>
        <w:pStyle w:val="aa"/>
      </w:pPr>
      <w:r>
        <w:t>Σύμφωνα με τις θέσεις των νησιωτικών δήμων, τα θεσμικά μέτρα που προτείνονται είναι:</w:t>
      </w:r>
    </w:p>
    <w:p w14:paraId="32F1E90E" w14:textId="77777777" w:rsidR="004C06B6" w:rsidRDefault="004C06B6" w:rsidP="00751B99">
      <w:pPr>
        <w:pStyle w:val="bullets"/>
      </w:pPr>
      <w:r>
        <w:t>Ενίσχυση αρμοδιοτήτων των νησιωτικών δήμων και εκσυγχρονισμός του θεσμικού πλαισίου</w:t>
      </w:r>
    </w:p>
    <w:p w14:paraId="05868785" w14:textId="77777777" w:rsidR="004C06B6" w:rsidRDefault="004C06B6" w:rsidP="00751B99">
      <w:pPr>
        <w:pStyle w:val="bullets"/>
      </w:pPr>
      <w:r>
        <w:t>Αύξηση των πόρων που επιτρέπουν την άσκηση των αρμοδιοτήτων</w:t>
      </w:r>
    </w:p>
    <w:p w14:paraId="1509AD18" w14:textId="77777777" w:rsidR="004C06B6" w:rsidRDefault="004C06B6" w:rsidP="00751B99">
      <w:pPr>
        <w:pStyle w:val="bullets"/>
      </w:pPr>
      <w:r>
        <w:t>Δημιουργία υπηρεσιακών κόμβων διανησιωτικής εξυπηρέτησης</w:t>
      </w:r>
    </w:p>
    <w:p w14:paraId="2F4238E7" w14:textId="77777777" w:rsidR="004C06B6" w:rsidRDefault="004C06B6" w:rsidP="00751B99">
      <w:pPr>
        <w:pStyle w:val="bullets"/>
      </w:pPr>
      <w:r>
        <w:t>Δημιουργία δημοτικών υπηρεσιακών μονάδων «Νησιωτικότητας και Τοπικής Ανάπτυξης»</w:t>
      </w:r>
    </w:p>
    <w:p w14:paraId="1A8DBED3" w14:textId="77777777" w:rsidR="004C06B6" w:rsidRDefault="004C06B6" w:rsidP="00751B99">
      <w:pPr>
        <w:pStyle w:val="bullets"/>
      </w:pPr>
      <w:r>
        <w:t>Δημιουργία δομών εντός των νησιωτικών δήμων για την αξιοποίηση ευρωπαϊκών προγραμμάτων</w:t>
      </w:r>
    </w:p>
    <w:p w14:paraId="4ADE7460" w14:textId="2450CCC7" w:rsidR="004C06B6" w:rsidRDefault="004C06B6" w:rsidP="00751B99">
      <w:pPr>
        <w:pStyle w:val="bullets"/>
      </w:pPr>
      <w:r>
        <w:t xml:space="preserve">Θέσπιση προσλήψεων με το κριτήριο της εντοπιότητας </w:t>
      </w:r>
    </w:p>
    <w:p w14:paraId="0961FFBE" w14:textId="309EED73" w:rsidR="00FE444E" w:rsidRPr="00FE444E" w:rsidRDefault="00FE444E" w:rsidP="008110DD">
      <w:pPr>
        <w:pStyle w:val="3"/>
      </w:pPr>
      <w:bookmarkStart w:id="78" w:name="_Toc58844888"/>
      <w:r>
        <w:lastRenderedPageBreak/>
        <w:t xml:space="preserve">Νομικά Πρόσωπα </w:t>
      </w:r>
      <w:r w:rsidR="00E22AF3">
        <w:t>Δημοσίου Δικαίου των ΟΤΑ</w:t>
      </w:r>
      <w:r w:rsidR="00AA635B">
        <w:t xml:space="preserve"> Α</w:t>
      </w:r>
      <w:r w:rsidR="00AA635B" w:rsidRPr="00737B5B">
        <w:t>’ Βαθμού</w:t>
      </w:r>
      <w:bookmarkEnd w:id="78"/>
    </w:p>
    <w:p w14:paraId="76A9230D" w14:textId="77777777" w:rsidR="00751B99" w:rsidRDefault="00751B99" w:rsidP="00751B99">
      <w:pPr>
        <w:pStyle w:val="aa"/>
      </w:pPr>
      <w:r>
        <w:t>Τα ΝΠΔΔ των ΟΤΑ κατά κανόνα δημιουργήθηκαν προκειμένου να αντιμετωπισθούν οι ανάγκες συνέχισης των δραστηριοτήτων των παλαιότερων αντίστοιχων φορέων των «Καποδιστριακών» Δήμων και να υπηρετηθούν οι ανάγκες άσκησης των ευρύτατων αρμοδιοτήτων των ΟΤΑ σε θέματα κυρίως κοινωνικής πολιτικής, πολιτισμού και αθλητισμού.</w:t>
      </w:r>
    </w:p>
    <w:p w14:paraId="1E394189" w14:textId="23AECC36" w:rsidR="003B313D" w:rsidRPr="003B2A2F" w:rsidRDefault="003B313D" w:rsidP="003B313D">
      <w:pPr>
        <w:pStyle w:val="a7"/>
      </w:pPr>
      <w:bookmarkStart w:id="79" w:name="_Toc58844975"/>
      <w:r>
        <w:t xml:space="preserve">Πίνακας </w:t>
      </w:r>
      <w:r w:rsidR="00863598">
        <w:rPr>
          <w:noProof/>
        </w:rPr>
        <w:t>21</w:t>
      </w:r>
      <w:r w:rsidRPr="003B2A2F">
        <w:t>:</w:t>
      </w:r>
      <w:r w:rsidRPr="003B2A2F">
        <w:tab/>
      </w:r>
      <w:r>
        <w:t xml:space="preserve">Ανάλυση </w:t>
      </w:r>
      <w:r>
        <w:rPr>
          <w:lang w:val="en-US"/>
        </w:rPr>
        <w:t>SWOT</w:t>
      </w:r>
      <w:r>
        <w:t xml:space="preserve"> διαχειριστικής επάρκειας των </w:t>
      </w:r>
      <w:r w:rsidR="00AA635B">
        <w:t xml:space="preserve">Νομικών Προσώπων των </w:t>
      </w:r>
      <w:r w:rsidRPr="00737B5B">
        <w:t>Οργανισμ</w:t>
      </w:r>
      <w:r>
        <w:t xml:space="preserve">ών </w:t>
      </w:r>
      <w:r w:rsidRPr="00737B5B">
        <w:t xml:space="preserve">Τοπικής Αυτοδιοίκησης (ΟΤΑ) </w:t>
      </w:r>
      <w:r>
        <w:t>Α</w:t>
      </w:r>
      <w:r w:rsidRPr="00737B5B">
        <w:t>’ Βαθμού</w:t>
      </w:r>
      <w:bookmarkEnd w:id="79"/>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51"/>
      </w:tblGrid>
      <w:tr w:rsidR="003B313D" w14:paraId="4F7D31AB"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BE4D5"/>
            <w:tcMar>
              <w:top w:w="57" w:type="dxa"/>
              <w:left w:w="85" w:type="dxa"/>
              <w:bottom w:w="57" w:type="dxa"/>
              <w:right w:w="85" w:type="dxa"/>
            </w:tcMar>
            <w:hideMark/>
          </w:tcPr>
          <w:p w14:paraId="1593F8EB" w14:textId="77777777" w:rsidR="003B313D" w:rsidRPr="00737B5B" w:rsidRDefault="003B313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Προβλήματα/Ανάγκες</w:t>
            </w:r>
          </w:p>
        </w:tc>
        <w:tc>
          <w:tcPr>
            <w:tcW w:w="4251" w:type="dxa"/>
            <w:tcBorders>
              <w:top w:val="single" w:sz="4" w:space="0" w:color="auto"/>
              <w:left w:val="single" w:sz="4" w:space="0" w:color="auto"/>
              <w:bottom w:val="single" w:sz="4" w:space="0" w:color="auto"/>
              <w:right w:val="single" w:sz="4" w:space="0" w:color="auto"/>
            </w:tcBorders>
            <w:shd w:val="clear" w:color="auto" w:fill="DEEAF6"/>
            <w:tcMar>
              <w:top w:w="57" w:type="dxa"/>
              <w:left w:w="85" w:type="dxa"/>
              <w:bottom w:w="57" w:type="dxa"/>
              <w:right w:w="85" w:type="dxa"/>
            </w:tcMar>
            <w:hideMark/>
          </w:tcPr>
          <w:p w14:paraId="68C1022C" w14:textId="77777777" w:rsidR="003B313D" w:rsidRPr="00737B5B" w:rsidRDefault="003B313D" w:rsidP="0066048D">
            <w:pPr>
              <w:spacing w:before="20" w:after="20"/>
              <w:jc w:val="center"/>
              <w:rPr>
                <w:rFonts w:ascii="Arial Narrow" w:hAnsi="Arial Narrow" w:cs="Calibri"/>
                <w:b/>
                <w:sz w:val="20"/>
                <w:szCs w:val="20"/>
              </w:rPr>
            </w:pPr>
            <w:r>
              <w:rPr>
                <w:rFonts w:ascii="Arial Narrow" w:hAnsi="Arial Narrow" w:cs="Calibri"/>
                <w:b/>
                <w:sz w:val="20"/>
                <w:szCs w:val="20"/>
              </w:rPr>
              <w:t>Πλεονεκτήματα/</w:t>
            </w:r>
            <w:r w:rsidRPr="00737B5B">
              <w:rPr>
                <w:rFonts w:ascii="Arial Narrow" w:hAnsi="Arial Narrow" w:cs="Calibri"/>
                <w:b/>
                <w:sz w:val="20"/>
                <w:szCs w:val="20"/>
              </w:rPr>
              <w:t>Δυνατότητες</w:t>
            </w:r>
          </w:p>
        </w:tc>
      </w:tr>
      <w:tr w:rsidR="00AA635B" w14:paraId="4D9BEA9B" w14:textId="77777777" w:rsidTr="0071569F">
        <w:trPr>
          <w:trHeight w:val="4475"/>
        </w:trPr>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24F39C5" w14:textId="77777777" w:rsidR="00AA635B" w:rsidRDefault="00AA635B" w:rsidP="0066048D">
            <w:pPr>
              <w:pStyle w:val="swot"/>
            </w:pPr>
            <w:r>
              <w:t>Η πλειονότητα των Ν.Π. δυνητικών δικαιούχων δράσεων ΕΣΠΑ δεν διαθέτει ίδια διαχειριστική επάρκεια.</w:t>
            </w:r>
          </w:p>
          <w:p w14:paraId="44681F0C" w14:textId="77777777" w:rsidR="00AA635B" w:rsidRDefault="00AA635B" w:rsidP="0066048D">
            <w:pPr>
              <w:pStyle w:val="swot"/>
            </w:pPr>
            <w:r>
              <w:t xml:space="preserve">Επικάλυψη αρμοδιοτήτων και ρόλων με υπηρεσίες ΟΤΑ </w:t>
            </w:r>
          </w:p>
          <w:p w14:paraId="697BD916" w14:textId="77777777" w:rsidR="00AA635B" w:rsidRDefault="00AA635B" w:rsidP="0066048D">
            <w:pPr>
              <w:pStyle w:val="swot"/>
            </w:pPr>
            <w:r>
              <w:t xml:space="preserve">Εξάρτηση από την ετήσια επιχορήγηση για την κάλυψη λειτουργικών δαπανών. </w:t>
            </w:r>
          </w:p>
          <w:p w14:paraId="4F441701" w14:textId="77777777" w:rsidR="00AA635B" w:rsidRDefault="00AA635B" w:rsidP="0066048D">
            <w:pPr>
              <w:pStyle w:val="swot"/>
            </w:pPr>
            <w:r>
              <w:t>Υποστελέχωση και εξάρτηση από τις διοικητικές, οικονομικές και τεχνικές υπηρεσίες των ΟΤΑ.</w:t>
            </w:r>
          </w:p>
          <w:p w14:paraId="02335E6E" w14:textId="77777777" w:rsidR="00AA635B" w:rsidRDefault="00AA635B" w:rsidP="0066048D">
            <w:pPr>
              <w:pStyle w:val="swot"/>
            </w:pPr>
            <w:r>
              <w:t>Λειτουργία δομών σχεδόν αποκλειστικά μέσω των προγραμμάτων χωρίς διασφάλιση της συνέχειας και της βιωσιμότητας.</w:t>
            </w:r>
          </w:p>
          <w:p w14:paraId="07BA4601" w14:textId="77777777" w:rsidR="00AA635B" w:rsidRDefault="00AA635B" w:rsidP="0066048D">
            <w:pPr>
              <w:pStyle w:val="swot"/>
            </w:pPr>
            <w:r>
              <w:t>Προβλήματα διασφάλισης προσωπικού στα μεταβατικά διαστήματα μέχρι την έναρξη νέων προγραμμάτων.</w:t>
            </w:r>
          </w:p>
          <w:p w14:paraId="788B4FC8" w14:textId="3FE822F0" w:rsidR="00AA635B" w:rsidRPr="003B2A2F" w:rsidRDefault="00AA635B" w:rsidP="0066048D">
            <w:pPr>
              <w:pStyle w:val="swot"/>
            </w:pPr>
            <w:r>
              <w:t>Αδυναμία κάλυψης αναγκών μικρών νησιών ιδίως σε κοινωνικές δομές.</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CB6392B" w14:textId="77777777" w:rsidR="00AA635B" w:rsidRDefault="00AA635B" w:rsidP="0066048D">
            <w:pPr>
              <w:pStyle w:val="swot"/>
            </w:pPr>
            <w:r>
              <w:t>Αναδιάρθρωση των Ν. Π. με βάση τον συνολικό σχεδιασμό των ΟΤΑ για τις επιλογές για την άσκηση των αρμοδιοτήτων.</w:t>
            </w:r>
          </w:p>
          <w:p w14:paraId="75BC1B6E" w14:textId="77777777" w:rsidR="00AA635B" w:rsidRDefault="00AA635B" w:rsidP="0066048D">
            <w:pPr>
              <w:pStyle w:val="swot"/>
            </w:pPr>
            <w:r>
              <w:t>Οργανωτική ανασυγκρότηση των Ν.Π. που θα κριθεί ότι συμβάλουν στην συνολική στρατηγική του κάθε ΟΤΑ.</w:t>
            </w:r>
          </w:p>
          <w:p w14:paraId="4C75520E" w14:textId="77777777" w:rsidR="00AA635B" w:rsidRDefault="00AA635B" w:rsidP="0066048D">
            <w:pPr>
              <w:pStyle w:val="swot"/>
            </w:pPr>
            <w:r>
              <w:t>Στρατηγικός και Επιχειρησιακός Σχεδιασμός σε άμεση συνάφεια με τους στόχους και τις επιλογές των ΟΤΑ.</w:t>
            </w:r>
          </w:p>
          <w:p w14:paraId="4BD9D01B" w14:textId="77777777" w:rsidR="00AA635B" w:rsidRDefault="00AA635B" w:rsidP="0066048D">
            <w:pPr>
              <w:pStyle w:val="swot"/>
            </w:pPr>
            <w:r>
              <w:t>Δικτύωση και συνέργειες σε τοπικό και περιφερειακό επίπεδο.</w:t>
            </w:r>
          </w:p>
          <w:p w14:paraId="7E1180A9" w14:textId="77777777" w:rsidR="00AA635B" w:rsidRDefault="00AA635B" w:rsidP="0066048D">
            <w:pPr>
              <w:pStyle w:val="swot"/>
            </w:pPr>
            <w:r>
              <w:t>Διασφάλιση παροχής συναφών υπηρεσιών στις περιοχές των μικρών ΟΤΑ που δεν διαθέτουν ανάλογες δομές.</w:t>
            </w:r>
          </w:p>
          <w:p w14:paraId="0081BFF8" w14:textId="77777777" w:rsidR="00AA635B" w:rsidRDefault="00AA635B" w:rsidP="0066048D">
            <w:pPr>
              <w:pStyle w:val="swot"/>
            </w:pPr>
            <w:r>
              <w:t>Αξιοποίηση της σημαντικής εμπειρίας υπηρετούντος προσωπικού ιδίως στις κοινωνικές δομές.</w:t>
            </w:r>
          </w:p>
          <w:p w14:paraId="0CAE4837" w14:textId="77777777" w:rsidR="00AA635B" w:rsidRDefault="00AA635B" w:rsidP="0066048D">
            <w:pPr>
              <w:pStyle w:val="swot"/>
            </w:pPr>
            <w:r>
              <w:t>Αξιοποίηση πόρων και εναλλακτικών χρηματοδοτικών μέσων για την διασφάλιση της βιωσιμότητας των δομών.</w:t>
            </w:r>
          </w:p>
          <w:p w14:paraId="00B8D3A4" w14:textId="77777777" w:rsidR="00AA635B" w:rsidRPr="003B2A2F" w:rsidRDefault="00AA635B" w:rsidP="0066048D">
            <w:pPr>
              <w:pStyle w:val="swot"/>
              <w:numPr>
                <w:ilvl w:val="0"/>
                <w:numId w:val="0"/>
              </w:numPr>
              <w:ind w:left="357"/>
            </w:pPr>
          </w:p>
        </w:tc>
      </w:tr>
      <w:tr w:rsidR="003B313D" w14:paraId="73BF34C2"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FF2CC"/>
            <w:tcMar>
              <w:top w:w="57" w:type="dxa"/>
              <w:left w:w="85" w:type="dxa"/>
              <w:bottom w:w="57" w:type="dxa"/>
              <w:right w:w="85" w:type="dxa"/>
            </w:tcMar>
            <w:hideMark/>
          </w:tcPr>
          <w:p w14:paraId="718426B5" w14:textId="77777777" w:rsidR="003B313D" w:rsidRPr="00737B5B" w:rsidRDefault="003B313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Περιορισμοί</w:t>
            </w:r>
            <w:r>
              <w:rPr>
                <w:rFonts w:ascii="Arial Narrow" w:hAnsi="Arial Narrow" w:cs="Calibri"/>
                <w:b/>
                <w:sz w:val="20"/>
                <w:szCs w:val="20"/>
                <w:lang w:val="en-US"/>
              </w:rPr>
              <w:t>/</w:t>
            </w:r>
            <w:r w:rsidRPr="00737B5B">
              <w:rPr>
                <w:rFonts w:ascii="Arial Narrow" w:hAnsi="Arial Narrow" w:cs="Calibri"/>
                <w:b/>
                <w:sz w:val="20"/>
                <w:szCs w:val="20"/>
              </w:rPr>
              <w:t>απειλές</w:t>
            </w:r>
          </w:p>
        </w:tc>
        <w:tc>
          <w:tcPr>
            <w:tcW w:w="4251" w:type="dxa"/>
            <w:tcBorders>
              <w:top w:val="single" w:sz="4" w:space="0" w:color="auto"/>
              <w:left w:val="single" w:sz="4" w:space="0" w:color="auto"/>
              <w:bottom w:val="single" w:sz="4" w:space="0" w:color="auto"/>
              <w:right w:val="single" w:sz="4" w:space="0" w:color="auto"/>
            </w:tcBorders>
            <w:shd w:val="clear" w:color="auto" w:fill="E2EFD9"/>
            <w:tcMar>
              <w:top w:w="57" w:type="dxa"/>
              <w:left w:w="85" w:type="dxa"/>
              <w:bottom w:w="57" w:type="dxa"/>
              <w:right w:w="85" w:type="dxa"/>
            </w:tcMar>
            <w:hideMark/>
          </w:tcPr>
          <w:p w14:paraId="75CDD05B" w14:textId="77777777" w:rsidR="003B313D" w:rsidRPr="00737B5B" w:rsidRDefault="003B313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Ευκαιρίες</w:t>
            </w:r>
          </w:p>
        </w:tc>
      </w:tr>
      <w:tr w:rsidR="003B313D" w14:paraId="614C5C3A" w14:textId="77777777" w:rsidTr="00AA635B">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0CBAF64" w14:textId="77777777" w:rsidR="00AA635B" w:rsidRDefault="00AA635B" w:rsidP="0066048D">
            <w:pPr>
              <w:pStyle w:val="swot"/>
            </w:pPr>
            <w:r>
              <w:t>Περιορισμένη αυτονομία, αδυναμίες ή και έλλειψη στρατηγικού και επιχειρησιακού σχεδιασμού</w:t>
            </w:r>
          </w:p>
          <w:p w14:paraId="3114765B" w14:textId="6C4DBB81" w:rsidR="00AA635B" w:rsidRDefault="00AA635B" w:rsidP="0066048D">
            <w:pPr>
              <w:pStyle w:val="swot"/>
            </w:pPr>
            <w:r>
              <w:t xml:space="preserve">Χρηματοδοτικοί περιορισμοί και συχνά ελλείματα λόγω της ανάληψης παράλληλων δράσεων (πολιτισμός, αθλητισμός, κοινωνική προστασία, </w:t>
            </w:r>
            <w:r w:rsidR="0071569F">
              <w:t>κ.λπ.).</w:t>
            </w:r>
          </w:p>
          <w:p w14:paraId="7B77FFBB" w14:textId="790D5187" w:rsidR="003B313D" w:rsidRDefault="00AA635B" w:rsidP="0066048D">
            <w:pPr>
              <w:pStyle w:val="swot"/>
            </w:pPr>
            <w:r>
              <w:t>Αναγκαστική προσαρμογή δράσεων με οριζόντιες εθνικές πολιτικές, περιορισμένη δυνατότητα εξειδίκευσης με βάση ιδιαίτερες τοπικές ανάγκες.</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34EFC68" w14:textId="77777777" w:rsidR="00AA635B" w:rsidRDefault="00AA635B" w:rsidP="0066048D">
            <w:pPr>
              <w:pStyle w:val="swot"/>
            </w:pPr>
            <w:r>
              <w:t>Η έμφαση στην κοινωνική πολιτική στην νέα προγραμματική περίοδο.</w:t>
            </w:r>
          </w:p>
          <w:p w14:paraId="2835DFC0" w14:textId="77777777" w:rsidR="00AA635B" w:rsidRDefault="00AA635B" w:rsidP="0066048D">
            <w:pPr>
              <w:pStyle w:val="swot"/>
            </w:pPr>
            <w:r>
              <w:t>Η ανάγκη ενδυνάμωσης τοπικών πολιτικών και δράσεων κοινωνικής συνοχής για την αντιμετώπιση της οικονομικής και υγειονομικής κρίσης.</w:t>
            </w:r>
          </w:p>
          <w:p w14:paraId="7807E0EA" w14:textId="35D5848B" w:rsidR="003B313D" w:rsidRDefault="00AA635B" w:rsidP="0066048D">
            <w:pPr>
              <w:pStyle w:val="swot"/>
            </w:pPr>
            <w:r>
              <w:t>Η αναγκαστική ενίσχυση κοινωνικών δομών λόγω υγειονομικής και οικονομικής κρίσης.</w:t>
            </w:r>
          </w:p>
        </w:tc>
      </w:tr>
    </w:tbl>
    <w:p w14:paraId="723FAD21" w14:textId="0B09C122" w:rsidR="003B313D" w:rsidRPr="0071569F" w:rsidRDefault="003B313D" w:rsidP="00751B99">
      <w:pPr>
        <w:pStyle w:val="aa"/>
        <w:rPr>
          <w:sz w:val="16"/>
          <w:szCs w:val="16"/>
        </w:rPr>
      </w:pPr>
    </w:p>
    <w:p w14:paraId="31D73250" w14:textId="77777777" w:rsidR="0071569F" w:rsidRDefault="0071569F" w:rsidP="0071569F">
      <w:pPr>
        <w:pStyle w:val="aa"/>
      </w:pPr>
      <w:r>
        <w:t>Δεδομένης της σχετικής αδυναμίας των περισσότερων Δήμων λόγω κυρίως της έλλειψης προσωπικού, αλλά του προσανατολισμού των υπηρεσιών στις συνήθεις «αποκλειστικές» αρμοδιότητες τα ΝΠΔΔ κάλυψαν τις σχετικές ανάγκες καθώς αναλάμβαναν και σε επίπεδο σχεδιασμού την εφαρμογή των γενικών πολιτικών κατευθύνσεων των Δημοτικών Συμβουλίων και ενεργοποιούσαν πρόσθετο πολιτικό δυναμικό σε αυτές τις κατευθύνσεις.</w:t>
      </w:r>
    </w:p>
    <w:p w14:paraId="0F14F3BC" w14:textId="27B1F7B0" w:rsidR="0071569F" w:rsidRDefault="0071569F" w:rsidP="0071569F">
      <w:pPr>
        <w:pStyle w:val="aa"/>
      </w:pPr>
      <w:r>
        <w:t>Παρά την ύπαρξη ΟΕΥ σε όλα τα ΝΠΔΔ, οι δημοσιονομικού περιορισμοί δεν επέτρεψαν την ουσιαστική στελέχωσή τους και επομένως στις περισσότερες περιπτώσεις δεν απέκτησαν την απαιτούμενη διοικητική και τεχνική ικανότητα για την υλοποίηση έργων και δράσεων ΕΣΠΑ.</w:t>
      </w:r>
    </w:p>
    <w:p w14:paraId="730A51C1" w14:textId="579520B7" w:rsidR="00AA635B" w:rsidRDefault="00AA635B" w:rsidP="00AA635B">
      <w:pPr>
        <w:pStyle w:val="aa"/>
      </w:pPr>
      <w:r>
        <w:t>Για τους λόγους αυτούς λειτούργησαν και εξακολουθούν στην πλειονότητά τους να λειτουργούν με «δάνεια» εμπειρία από τους ΟΤΑ και να καλύπτουν τις λειτουργικές ανάγκες των προγραμμάτων μέσω προσλήψεων προσωπικού με συμβάσεις Ορισμένου Χρόνου και αναθέσεις υπηρεσιών σε εξωτερικούς συνεργάτες.</w:t>
      </w:r>
    </w:p>
    <w:p w14:paraId="6DEF3C64" w14:textId="77777777" w:rsidR="00AA635B" w:rsidRDefault="00AA635B" w:rsidP="00AA635B">
      <w:pPr>
        <w:pStyle w:val="aa"/>
      </w:pPr>
      <w:r>
        <w:lastRenderedPageBreak/>
        <w:t>Σε αναμονή της σχεδιαζόμενης θεσμικής παρέμβασης από το ΥΠΕΣ για την διοικητική αναδιοργάνωση και των σχετικών κατευθύνσεων και εν όψη των νέων αναγκών οργάνωσης και λειτουργίας των ΟΤΑ πολλοί Δήμοι ήδη προχωρούν στην κατάργηση των ΝΠΔΔ και στην ενσωμάτωση των υπηρεσιών και του προσωπικού στον Οργανισμό τους.</w:t>
      </w:r>
    </w:p>
    <w:p w14:paraId="569EF276" w14:textId="19CD87C6" w:rsidR="00FE444E" w:rsidRPr="00FE444E" w:rsidRDefault="00FE444E" w:rsidP="008110DD">
      <w:pPr>
        <w:pStyle w:val="3"/>
      </w:pPr>
      <w:bookmarkStart w:id="80" w:name="_Hlk58842669"/>
      <w:bookmarkStart w:id="81" w:name="_Toc58844889"/>
      <w:r w:rsidRPr="00FE444E">
        <w:t>Δημοτικ</w:t>
      </w:r>
      <w:r>
        <w:t>ές</w:t>
      </w:r>
      <w:r w:rsidRPr="00FE444E">
        <w:t xml:space="preserve"> </w:t>
      </w:r>
      <w:r>
        <w:t>Επιχειρήσεις</w:t>
      </w:r>
      <w:r w:rsidRPr="00FE444E">
        <w:t xml:space="preserve"> ΄Ύδρευσης και Αποχέτευσης </w:t>
      </w:r>
      <w:bookmarkEnd w:id="80"/>
      <w:r w:rsidRPr="00FE444E">
        <w:t>(ΔΕΥΑ</w:t>
      </w:r>
      <w:r>
        <w:t>)</w:t>
      </w:r>
      <w:bookmarkEnd w:id="81"/>
    </w:p>
    <w:p w14:paraId="2D7E18E6" w14:textId="77777777" w:rsidR="00751B99" w:rsidRDefault="00751B99" w:rsidP="00751B99">
      <w:pPr>
        <w:pStyle w:val="aa"/>
      </w:pPr>
      <w:r>
        <w:t>Οι Δημοτικές και Διαδημοτικές Επιχειρήσεις Ύδρευσης και Αποχέτευσης αποτέλεσαν τις προηγούμενες δεκαετίες σημαντικούς παράγοντες στην συνολική προσπάθεια για την βελτίωση των όρων ποιότητας ζωής και παροχής βασικών αγαθών κοινής ωφέλειας ιδίως στα αστικά κέντρα που είχαν ικανό πληθυσμιακό μέγεθος να στηρίξουν με ανταποδοτικά τέλη, την βιωσιμότητα και την αποτελεσματικότητά τους.</w:t>
      </w:r>
    </w:p>
    <w:p w14:paraId="6675AA10" w14:textId="6D32F7D8" w:rsidR="00AA5814" w:rsidRPr="003B2A2F" w:rsidRDefault="00AA5814" w:rsidP="00AA5814">
      <w:pPr>
        <w:pStyle w:val="a7"/>
      </w:pPr>
      <w:bookmarkStart w:id="82" w:name="_Toc58844976"/>
      <w:r>
        <w:t xml:space="preserve">Πίνακας </w:t>
      </w:r>
      <w:r w:rsidR="002E6087">
        <w:rPr>
          <w:noProof/>
        </w:rPr>
        <w:fldChar w:fldCharType="begin"/>
      </w:r>
      <w:r w:rsidR="002E6087">
        <w:rPr>
          <w:noProof/>
        </w:rPr>
        <w:instrText xml:space="preserve"> SEQ Πίνακας \* ARABIC </w:instrText>
      </w:r>
      <w:r w:rsidR="002E6087">
        <w:rPr>
          <w:noProof/>
        </w:rPr>
        <w:fldChar w:fldCharType="separate"/>
      </w:r>
      <w:r w:rsidR="00863598">
        <w:rPr>
          <w:noProof/>
        </w:rPr>
        <w:t>22</w:t>
      </w:r>
      <w:r w:rsidR="002E6087">
        <w:rPr>
          <w:noProof/>
        </w:rPr>
        <w:fldChar w:fldCharType="end"/>
      </w:r>
      <w:r w:rsidRPr="003B2A2F">
        <w:t>:</w:t>
      </w:r>
      <w:r w:rsidRPr="003B2A2F">
        <w:tab/>
      </w:r>
      <w:r>
        <w:t xml:space="preserve">Ανάλυση </w:t>
      </w:r>
      <w:r>
        <w:rPr>
          <w:lang w:val="en-US"/>
        </w:rPr>
        <w:t>SWOT</w:t>
      </w:r>
      <w:r>
        <w:t xml:space="preserve"> διαχειριστικής επάρκειας των </w:t>
      </w:r>
      <w:r w:rsidRPr="00AA5814">
        <w:t>Δημοτικ</w:t>
      </w:r>
      <w:r>
        <w:t xml:space="preserve">ών </w:t>
      </w:r>
      <w:r w:rsidRPr="00AA5814">
        <w:t>Επιχειρήσε</w:t>
      </w:r>
      <w:r>
        <w:t xml:space="preserve">ων </w:t>
      </w:r>
      <w:r w:rsidRPr="00AA5814">
        <w:t>΄Ύδρευσης και Αποχέτευσης</w:t>
      </w:r>
      <w:bookmarkEnd w:id="82"/>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51"/>
      </w:tblGrid>
      <w:tr w:rsidR="00AA5814" w14:paraId="33FC7FE4"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BE4D5"/>
            <w:tcMar>
              <w:top w:w="57" w:type="dxa"/>
              <w:left w:w="85" w:type="dxa"/>
              <w:bottom w:w="57" w:type="dxa"/>
              <w:right w:w="85" w:type="dxa"/>
            </w:tcMar>
            <w:hideMark/>
          </w:tcPr>
          <w:p w14:paraId="4B0A0B51" w14:textId="77777777" w:rsidR="00AA5814" w:rsidRPr="00737B5B" w:rsidRDefault="00AA5814"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Προβλήματα/Ανάγκες</w:t>
            </w:r>
          </w:p>
        </w:tc>
        <w:tc>
          <w:tcPr>
            <w:tcW w:w="4251" w:type="dxa"/>
            <w:tcBorders>
              <w:top w:val="single" w:sz="4" w:space="0" w:color="auto"/>
              <w:left w:val="single" w:sz="4" w:space="0" w:color="auto"/>
              <w:bottom w:val="single" w:sz="4" w:space="0" w:color="auto"/>
              <w:right w:val="single" w:sz="4" w:space="0" w:color="auto"/>
            </w:tcBorders>
            <w:shd w:val="clear" w:color="auto" w:fill="DEEAF6"/>
            <w:tcMar>
              <w:top w:w="57" w:type="dxa"/>
              <w:left w:w="85" w:type="dxa"/>
              <w:bottom w:w="57" w:type="dxa"/>
              <w:right w:w="85" w:type="dxa"/>
            </w:tcMar>
            <w:hideMark/>
          </w:tcPr>
          <w:p w14:paraId="5B6104A8" w14:textId="77777777" w:rsidR="00AA5814" w:rsidRPr="00737B5B" w:rsidRDefault="00AA5814" w:rsidP="0066048D">
            <w:pPr>
              <w:spacing w:before="20" w:after="20"/>
              <w:jc w:val="center"/>
              <w:rPr>
                <w:rFonts w:ascii="Arial Narrow" w:hAnsi="Arial Narrow" w:cs="Calibri"/>
                <w:b/>
                <w:sz w:val="20"/>
                <w:szCs w:val="20"/>
              </w:rPr>
            </w:pPr>
            <w:r>
              <w:rPr>
                <w:rFonts w:ascii="Arial Narrow" w:hAnsi="Arial Narrow" w:cs="Calibri"/>
                <w:b/>
                <w:sz w:val="20"/>
                <w:szCs w:val="20"/>
              </w:rPr>
              <w:t>Πλεονεκτήματα/</w:t>
            </w:r>
            <w:r w:rsidRPr="00737B5B">
              <w:rPr>
                <w:rFonts w:ascii="Arial Narrow" w:hAnsi="Arial Narrow" w:cs="Calibri"/>
                <w:b/>
                <w:sz w:val="20"/>
                <w:szCs w:val="20"/>
              </w:rPr>
              <w:t>Δυνατότητες</w:t>
            </w:r>
          </w:p>
        </w:tc>
      </w:tr>
      <w:tr w:rsidR="00AA5814" w14:paraId="65FC17ED" w14:textId="77777777" w:rsidTr="0071569F">
        <w:trPr>
          <w:trHeight w:val="4766"/>
        </w:trPr>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07322A6" w14:textId="77777777" w:rsidR="00AA5814" w:rsidRDefault="00AA5814" w:rsidP="0071569F">
            <w:pPr>
              <w:pStyle w:val="swot"/>
              <w:spacing w:after="20"/>
            </w:pPr>
            <w:r>
              <w:t>Η επέκταση του χώρου ευθύνης των ΔΕΥΑ μετά την συνένωση των Δήμων σε επίπεδο νησιού δεν συνοδεύτηκε από μέτρα ενίσχυσης της επιχειρησιακής τους δυνατότητας.</w:t>
            </w:r>
          </w:p>
          <w:p w14:paraId="4C051A96" w14:textId="77777777" w:rsidR="00AA5814" w:rsidRDefault="00AA5814" w:rsidP="0071569F">
            <w:pPr>
              <w:pStyle w:val="swot"/>
              <w:spacing w:after="20"/>
            </w:pPr>
            <w:r>
              <w:t>Έλλειψη προσωπικού κυρίως σε τεχνικές και επιστημονικές ειδικότητες.</w:t>
            </w:r>
          </w:p>
          <w:p w14:paraId="7AD9D5FD" w14:textId="77777777" w:rsidR="00AA5814" w:rsidRDefault="00AA5814" w:rsidP="0071569F">
            <w:pPr>
              <w:pStyle w:val="swot"/>
              <w:spacing w:after="20"/>
            </w:pPr>
            <w:r>
              <w:t>Διαχείριση μεγάλου αριθμού μονάδων ΕΕΛ καθώς τα προηγούμενα χρόνια κατασκευάσθηκαν από τους παλαιούς Δήμους χωρίς ολοκληρωμένο σχέδιο.</w:t>
            </w:r>
          </w:p>
          <w:p w14:paraId="11F34186" w14:textId="77777777" w:rsidR="00AA5814" w:rsidRDefault="00AA5814" w:rsidP="0071569F">
            <w:pPr>
              <w:pStyle w:val="swot"/>
              <w:spacing w:after="20"/>
            </w:pPr>
            <w:r>
              <w:t>Αναγκαστική εκχώρηση συντηρήσεων και λειτουργίας μονάδων ΕΕΛ σε ιδιώτες και σημαντική επιβάρυνση κόστους λειτουργίας.</w:t>
            </w:r>
          </w:p>
          <w:p w14:paraId="3C2579D6" w14:textId="77777777" w:rsidR="00AA5814" w:rsidRDefault="00AA5814" w:rsidP="0071569F">
            <w:pPr>
              <w:pStyle w:val="swot"/>
              <w:spacing w:after="20"/>
            </w:pPr>
            <w:r>
              <w:t>Διάσπαρτες και ενεργοβόρες εγκαταστάσεις, παλαιότητα εξοπλισμού και δικτύων, δημιουργούν πρόσθετες ανάγκες σε προσωπικό και κόστη λειτουργίας.</w:t>
            </w:r>
          </w:p>
          <w:p w14:paraId="04BFDD83" w14:textId="77777777" w:rsidR="00AA5814" w:rsidRDefault="00AA5814" w:rsidP="0071569F">
            <w:pPr>
              <w:pStyle w:val="swot"/>
              <w:spacing w:after="20"/>
            </w:pPr>
            <w:r>
              <w:t>Περιορισμένη εισπραξιμότητα ιδίως στις περιοχές χωρικής επέκτασης αλλά και λόγω της οικονομικής κρίσης.</w:t>
            </w:r>
          </w:p>
          <w:p w14:paraId="5677A4D3" w14:textId="4FA1AB1A" w:rsidR="00AA5814" w:rsidRPr="003B2A2F" w:rsidRDefault="00AA5814" w:rsidP="0071569F">
            <w:pPr>
              <w:pStyle w:val="swot"/>
              <w:spacing w:after="20"/>
            </w:pPr>
            <w:r>
              <w:t xml:space="preserve">Ειδικά προβλήματα οργάνωσης και λειτουργίας που προέκυψαν λόγω της διάσπασης Δήμων (Λέσβος). </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7CDF020" w14:textId="77777777" w:rsidR="00AA5814" w:rsidRDefault="00AA5814" w:rsidP="0071569F">
            <w:pPr>
              <w:pStyle w:val="swot"/>
              <w:spacing w:after="20"/>
            </w:pPr>
            <w:r>
              <w:t>Ο μακροπρόθεσμος σχεδιασμός με βάση τις ανάγκες και την διαθεσιμότητα των φυσικών πόρων.</w:t>
            </w:r>
          </w:p>
          <w:p w14:paraId="0281B673" w14:textId="77777777" w:rsidR="00AA5814" w:rsidRDefault="00AA5814" w:rsidP="0071569F">
            <w:pPr>
              <w:pStyle w:val="swot"/>
              <w:spacing w:after="20"/>
            </w:pPr>
            <w:r>
              <w:t>Συνεργασίες με Δήμους που δεν διαθέτουν ΔΕΥΑ σε ρόλο είτε Τεχνικού Συμβούλου είτε για την υλοποίηση έργων μέσω προγραμματικών Συμβάσεων.</w:t>
            </w:r>
          </w:p>
          <w:p w14:paraId="4540FD71" w14:textId="77777777" w:rsidR="00AA5814" w:rsidRDefault="00AA5814" w:rsidP="0071569F">
            <w:pPr>
              <w:pStyle w:val="swot"/>
              <w:spacing w:after="20"/>
            </w:pPr>
            <w:r>
              <w:t>Εισαγωγή νέων τεχνολογιών για βελτίωση της απόδοσης και μείωση του λειτουργικού κόστους των έργων ύδρευσης αποχέτευσης.</w:t>
            </w:r>
          </w:p>
          <w:p w14:paraId="6947C393" w14:textId="77777777" w:rsidR="00AA5814" w:rsidRDefault="00AA5814" w:rsidP="0071569F">
            <w:pPr>
              <w:pStyle w:val="swot"/>
              <w:spacing w:after="20"/>
            </w:pPr>
            <w:r>
              <w:t>Αξιοποίηση της εμπειρίας και τεχνογνωσίας στον σχεδιασμό και την υλοποίηση έργων.</w:t>
            </w:r>
          </w:p>
          <w:p w14:paraId="0126C1FC" w14:textId="77777777" w:rsidR="00AA5814" w:rsidRDefault="00AA5814" w:rsidP="0071569F">
            <w:pPr>
              <w:pStyle w:val="swot"/>
              <w:spacing w:after="20"/>
            </w:pPr>
            <w:r>
              <w:t>Διαθέσιμος εξοπλισμός και μέσα. Υλοποίηση σημαντικών έργων με ίδιες δυνάμεις.</w:t>
            </w:r>
          </w:p>
          <w:p w14:paraId="46ECA362" w14:textId="77777777" w:rsidR="00AA5814" w:rsidRDefault="00AA5814" w:rsidP="0071569F">
            <w:pPr>
              <w:pStyle w:val="swot"/>
              <w:spacing w:after="20"/>
            </w:pPr>
            <w:r>
              <w:t>Η αξιοποίηση του νέου νομοθετικού πλαισίου για την υλοποίηση μελετών και έργων (μελέτη , επίβλεψη, τεχνική υποστήριξη).</w:t>
            </w:r>
          </w:p>
          <w:p w14:paraId="6A374918" w14:textId="547E1E73" w:rsidR="00AA5814" w:rsidRPr="003B2A2F" w:rsidRDefault="00AA5814" w:rsidP="0071569F">
            <w:pPr>
              <w:pStyle w:val="swot"/>
              <w:spacing w:after="20"/>
            </w:pPr>
            <w:r>
              <w:t xml:space="preserve">Αξιοποίηση ψηφιακών εφαρμογών για το σύνολο των λειτουργιών των επιχειρήσεων (έξυπνα υδρόμετρα, τηλεμετρία, ποιότητα νερού, </w:t>
            </w:r>
            <w:r w:rsidR="0071569F">
              <w:t>κ.λπ.).</w:t>
            </w:r>
          </w:p>
        </w:tc>
      </w:tr>
      <w:tr w:rsidR="00AA5814" w14:paraId="7D2520FC"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FF2CC"/>
            <w:tcMar>
              <w:top w:w="57" w:type="dxa"/>
              <w:left w:w="85" w:type="dxa"/>
              <w:bottom w:w="57" w:type="dxa"/>
              <w:right w:w="85" w:type="dxa"/>
            </w:tcMar>
            <w:hideMark/>
          </w:tcPr>
          <w:p w14:paraId="132EC2C1" w14:textId="77777777" w:rsidR="00AA5814" w:rsidRPr="00737B5B" w:rsidRDefault="00AA5814" w:rsidP="00AA5814">
            <w:pPr>
              <w:spacing w:before="20" w:after="20"/>
              <w:jc w:val="center"/>
              <w:rPr>
                <w:rFonts w:ascii="Arial Narrow" w:hAnsi="Arial Narrow" w:cs="Calibri"/>
                <w:b/>
                <w:sz w:val="20"/>
                <w:szCs w:val="20"/>
              </w:rPr>
            </w:pPr>
            <w:r w:rsidRPr="00737B5B">
              <w:rPr>
                <w:rFonts w:ascii="Arial Narrow" w:hAnsi="Arial Narrow" w:cs="Calibri"/>
                <w:b/>
                <w:sz w:val="20"/>
                <w:szCs w:val="20"/>
              </w:rPr>
              <w:t>Περιορισμοί</w:t>
            </w:r>
            <w:r>
              <w:rPr>
                <w:rFonts w:ascii="Arial Narrow" w:hAnsi="Arial Narrow" w:cs="Calibri"/>
                <w:b/>
                <w:sz w:val="20"/>
                <w:szCs w:val="20"/>
                <w:lang w:val="en-US"/>
              </w:rPr>
              <w:t>/</w:t>
            </w:r>
            <w:r w:rsidRPr="00737B5B">
              <w:rPr>
                <w:rFonts w:ascii="Arial Narrow" w:hAnsi="Arial Narrow" w:cs="Calibri"/>
                <w:b/>
                <w:sz w:val="20"/>
                <w:szCs w:val="20"/>
              </w:rPr>
              <w:t>απειλές</w:t>
            </w:r>
          </w:p>
        </w:tc>
        <w:tc>
          <w:tcPr>
            <w:tcW w:w="4251" w:type="dxa"/>
            <w:tcBorders>
              <w:top w:val="single" w:sz="4" w:space="0" w:color="auto"/>
              <w:left w:val="single" w:sz="4" w:space="0" w:color="auto"/>
              <w:bottom w:val="single" w:sz="4" w:space="0" w:color="auto"/>
              <w:right w:val="single" w:sz="4" w:space="0" w:color="auto"/>
            </w:tcBorders>
            <w:shd w:val="clear" w:color="auto" w:fill="E2EFD9"/>
            <w:tcMar>
              <w:top w:w="57" w:type="dxa"/>
              <w:left w:w="85" w:type="dxa"/>
              <w:bottom w:w="57" w:type="dxa"/>
              <w:right w:w="85" w:type="dxa"/>
            </w:tcMar>
            <w:hideMark/>
          </w:tcPr>
          <w:p w14:paraId="03F22FEC" w14:textId="77777777" w:rsidR="00AA5814" w:rsidRPr="00737B5B" w:rsidRDefault="00AA5814" w:rsidP="00AA5814">
            <w:pPr>
              <w:spacing w:before="20" w:after="20"/>
              <w:jc w:val="center"/>
              <w:rPr>
                <w:rFonts w:ascii="Arial Narrow" w:hAnsi="Arial Narrow" w:cs="Calibri"/>
                <w:b/>
                <w:sz w:val="20"/>
                <w:szCs w:val="20"/>
              </w:rPr>
            </w:pPr>
            <w:r w:rsidRPr="00737B5B">
              <w:rPr>
                <w:rFonts w:ascii="Arial Narrow" w:hAnsi="Arial Narrow" w:cs="Calibri"/>
                <w:b/>
                <w:sz w:val="20"/>
                <w:szCs w:val="20"/>
              </w:rPr>
              <w:t>Ευκαιρίες</w:t>
            </w:r>
          </w:p>
        </w:tc>
      </w:tr>
      <w:tr w:rsidR="00AA5814" w14:paraId="01ED070D" w14:textId="77777777" w:rsidTr="0066048D">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CC8F444" w14:textId="77777777" w:rsidR="00AA5814" w:rsidRDefault="00AA5814" w:rsidP="0071569F">
            <w:pPr>
              <w:pStyle w:val="swot"/>
              <w:spacing w:after="20"/>
            </w:pPr>
            <w:r>
              <w:t xml:space="preserve">Η οικονομική συγκυρία και οι δυσχέρειες στην τιμολόγηση με βάση την αρχή ανάκτησης κόστους νερού. </w:t>
            </w:r>
          </w:p>
          <w:p w14:paraId="544FAFBD" w14:textId="77777777" w:rsidR="00AA5814" w:rsidRDefault="00AA5814" w:rsidP="0071569F">
            <w:pPr>
              <w:pStyle w:val="swot"/>
              <w:spacing w:after="20"/>
            </w:pPr>
            <w:r>
              <w:t>Ο χαρακτήρας των ΔΕΥΑ ως επιχειρήσεων ειδικού σκοπού που λειτουργούν με καθεστώς δημοσίου.</w:t>
            </w:r>
          </w:p>
          <w:p w14:paraId="1EE487CF" w14:textId="69CA9482" w:rsidR="00AA5814" w:rsidRDefault="00AA5814" w:rsidP="0071569F">
            <w:pPr>
              <w:pStyle w:val="swot"/>
              <w:spacing w:after="20"/>
            </w:pPr>
            <w:r>
              <w:t>Θεσμικές ρυθμίσεις που περιορίζουν την αυτονομία</w:t>
            </w:r>
            <w:r w:rsidR="0066048D">
              <w:t xml:space="preserve"> </w:t>
            </w:r>
            <w:r>
              <w:t>επιχειρήσεων που λειτουργούν με βάση την ανταποδοτικότητα των παρεχόμενων υπηρεσιών.</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1A24799" w14:textId="77777777" w:rsidR="00AA5814" w:rsidRDefault="00AA5814" w:rsidP="0071569F">
            <w:pPr>
              <w:pStyle w:val="swot"/>
              <w:spacing w:after="20"/>
            </w:pPr>
            <w:r>
              <w:t>Η δυνατότητα συνεργασιών με ΟΤΑ μικρών και μεσαίων νησιών με προϋπόθεση την ενίσχυση της οργανωτικής και τεχνικής ικανότητας των ΔΕΥΑ .</w:t>
            </w:r>
          </w:p>
          <w:p w14:paraId="69A1895A" w14:textId="77777777" w:rsidR="00AA5814" w:rsidRDefault="00AA5814" w:rsidP="0071569F">
            <w:pPr>
              <w:pStyle w:val="swot"/>
              <w:spacing w:after="20"/>
            </w:pPr>
            <w:r>
              <w:t>Η έμφαση σε έργα βελτίωσης των υποδομών ποιότητας ζωής</w:t>
            </w:r>
          </w:p>
          <w:p w14:paraId="751F3A8D" w14:textId="77777777" w:rsidR="00AA5814" w:rsidRDefault="00AA5814" w:rsidP="0071569F">
            <w:pPr>
              <w:pStyle w:val="swot"/>
              <w:spacing w:after="20"/>
            </w:pPr>
            <w:r>
              <w:t>Η ολοκλήρωση των σχεδίων διαχείρισης και ασφάλειας νερού.</w:t>
            </w:r>
          </w:p>
          <w:p w14:paraId="4412023F" w14:textId="4A1632E6" w:rsidR="00AA5814" w:rsidRDefault="00AA5814" w:rsidP="0071569F">
            <w:pPr>
              <w:pStyle w:val="swot"/>
              <w:spacing w:after="20"/>
            </w:pPr>
            <w:r>
              <w:t>Επέκταση δραστηριοτήτων στον τομέα της ενέργειας (εξοικονόμηση, ενεργειακοί συνεταιρισμοί)</w:t>
            </w:r>
          </w:p>
        </w:tc>
      </w:tr>
    </w:tbl>
    <w:p w14:paraId="325B6EDA" w14:textId="77777777" w:rsidR="0071569F" w:rsidRPr="0071569F" w:rsidRDefault="0071569F" w:rsidP="00AA5814">
      <w:pPr>
        <w:pStyle w:val="aa"/>
        <w:rPr>
          <w:sz w:val="16"/>
          <w:szCs w:val="16"/>
        </w:rPr>
      </w:pPr>
    </w:p>
    <w:p w14:paraId="6A6ABDCC" w14:textId="59191585" w:rsidR="00AA5814" w:rsidRDefault="00AA5814" w:rsidP="00AA5814">
      <w:pPr>
        <w:pStyle w:val="aa"/>
      </w:pPr>
      <w:r>
        <w:t>Στην περιοχή του Β. Αιγαίου τόσο η Διαδημοτική Εταιρεία της Λέσβου που καλύπτει τους Δήμους Μυτιλήνης και Δυτικής Λέσβου όσο και η Δημοτική Εταιρεία της Χίου ανάλαβαν και υλοποίησαν με επιτυχία σημαντικό αριθμό κρίσιμων έργων τους τομείς της ύδρευσης, αποχέτευσης και επεξεργασίας λυμάτων, ενώ σε αρκετές περιπτώσεις ανέλαβαν και υλοποίησαν έργα αντιπλημμυρικής προστασίας και κατασκευής έργων ταμίευσης και διανομής νερού ύδρευσης και άρδευσης.</w:t>
      </w:r>
    </w:p>
    <w:p w14:paraId="1C00304D" w14:textId="77777777" w:rsidR="00AA5814" w:rsidRDefault="00AA5814" w:rsidP="00AA5814">
      <w:pPr>
        <w:pStyle w:val="aa"/>
      </w:pPr>
      <w:r>
        <w:lastRenderedPageBreak/>
        <w:t>Η οργανωτική δομή είναι γενικά επαρκής παρά τις ελλείψεις στελέχωσης ενώ διαθέτουν την απαιτούμενη υποδομή, εξοπλισμό και τεχνογνωσία, πέραν της διαχείρισης των δικτύων, της κατασκευής και λειτουργίας των εγκαταστάσεων και σε θέματα ελέγχου και διασφάλισης ποιότητας πόσιμου νερού και ελέγχου των περιβαλλοντικών όρων λειτουργίας των εγκαταστάσεων επεξεργασίας νερού και υγρών αποβλήτων.</w:t>
      </w:r>
    </w:p>
    <w:p w14:paraId="4E49B0BF" w14:textId="4E81EA0E" w:rsidR="00AA5814" w:rsidRDefault="00AA5814" w:rsidP="00AA5814">
      <w:pPr>
        <w:pStyle w:val="aa"/>
      </w:pPr>
      <w:r>
        <w:t>Έχουν ολοκληρώσει τα σχέδια ασφάλειας νερού και τα διαχειριστικά σχέδια λεκανών απορροής, και είναι σε θέση να προχωρήσουν στην υλοποίηση</w:t>
      </w:r>
      <w:r w:rsidR="0066048D">
        <w:t xml:space="preserve"> </w:t>
      </w:r>
      <w:r>
        <w:t xml:space="preserve">σύνθετων έργων και προγραμμάτων συμπεριλαμβανομένων των επενδύσεων ενεργειακής εξοικονόμησης, εισαγωγής τεχνικών ψηφιακής διαχείρισης των δικτύων και παροχών </w:t>
      </w:r>
      <w:r w:rsidR="0066048D">
        <w:t>κ.λπ.</w:t>
      </w:r>
      <w:r>
        <w:t xml:space="preserve"> </w:t>
      </w:r>
    </w:p>
    <w:p w14:paraId="4C5E717B" w14:textId="762DACB8" w:rsidR="00437620" w:rsidRPr="00FE444E" w:rsidRDefault="00A23DA1" w:rsidP="008110DD">
      <w:pPr>
        <w:pStyle w:val="3"/>
      </w:pPr>
      <w:bookmarkStart w:id="83" w:name="_Hlk58842883"/>
      <w:bookmarkStart w:id="84" w:name="_Toc58844890"/>
      <w:r w:rsidRPr="00A23DA1">
        <w:t>Φορε</w:t>
      </w:r>
      <w:r>
        <w:t>ίς</w:t>
      </w:r>
      <w:r w:rsidRPr="00A23DA1">
        <w:t xml:space="preserve"> Διαχείρισης Στερέων Αποβλήτων</w:t>
      </w:r>
      <w:bookmarkEnd w:id="83"/>
      <w:r w:rsidRPr="00A23DA1">
        <w:t xml:space="preserve"> (Φ</w:t>
      </w:r>
      <w:r>
        <w:t>ο</w:t>
      </w:r>
      <w:r w:rsidRPr="00A23DA1">
        <w:t>ΔΣΑ)</w:t>
      </w:r>
      <w:bookmarkEnd w:id="84"/>
    </w:p>
    <w:p w14:paraId="3EDA4BD5" w14:textId="77777777" w:rsidR="00751B99" w:rsidRDefault="00751B99" w:rsidP="00751B99">
      <w:pPr>
        <w:pStyle w:val="aa"/>
      </w:pPr>
      <w:r>
        <w:t>Στην σχετική αναφορά για την Διοικητική και Οργανωτική συγκρότηση των ΦοΔΣΑ στην Περιφέρεια Β. Αιγαίου τονίζεται η σοβαρή υστέρηση στην προσαρμογή των υφισταμένων δομών στις προβλέψεις ενός συνεχώς μεταβαλλόμενου θεσμικού πλαισίου.</w:t>
      </w:r>
    </w:p>
    <w:p w14:paraId="7E97F812" w14:textId="5D1A0B79" w:rsidR="00AA5814" w:rsidRPr="003B2A2F" w:rsidRDefault="00AA5814" w:rsidP="00AA5814">
      <w:pPr>
        <w:pStyle w:val="a7"/>
      </w:pPr>
      <w:bookmarkStart w:id="85" w:name="_Toc58844977"/>
      <w:r>
        <w:t xml:space="preserve">Πίνακας </w:t>
      </w:r>
      <w:r w:rsidR="00863598">
        <w:rPr>
          <w:noProof/>
        </w:rPr>
        <w:t>23</w:t>
      </w:r>
      <w:r w:rsidRPr="003B2A2F">
        <w:t>:</w:t>
      </w:r>
      <w:r w:rsidRPr="003B2A2F">
        <w:tab/>
      </w:r>
      <w:r>
        <w:t xml:space="preserve">Ανάλυση </w:t>
      </w:r>
      <w:r>
        <w:rPr>
          <w:lang w:val="en-US"/>
        </w:rPr>
        <w:t>SWOT</w:t>
      </w:r>
      <w:r>
        <w:t xml:space="preserve"> διαχειριστικής επάρκειας των </w:t>
      </w:r>
      <w:r w:rsidR="004366C2" w:rsidRPr="00AA5814">
        <w:t>Φορέ</w:t>
      </w:r>
      <w:r w:rsidR="004366C2">
        <w:t>ων</w:t>
      </w:r>
      <w:r w:rsidRPr="00AA5814">
        <w:t xml:space="preserve"> Διαχείρισης Στερέων Αποβλήτων</w:t>
      </w:r>
      <w:bookmarkEnd w:id="85"/>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51"/>
      </w:tblGrid>
      <w:tr w:rsidR="00AA5814" w14:paraId="3E4868C4"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BE4D5"/>
            <w:tcMar>
              <w:top w:w="57" w:type="dxa"/>
              <w:left w:w="85" w:type="dxa"/>
              <w:bottom w:w="57" w:type="dxa"/>
              <w:right w:w="85" w:type="dxa"/>
            </w:tcMar>
            <w:hideMark/>
          </w:tcPr>
          <w:p w14:paraId="0EAF0957" w14:textId="77777777" w:rsidR="00AA5814" w:rsidRPr="00737B5B" w:rsidRDefault="00AA5814"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Προβλήματα/Ανάγκες</w:t>
            </w:r>
          </w:p>
        </w:tc>
        <w:tc>
          <w:tcPr>
            <w:tcW w:w="4251" w:type="dxa"/>
            <w:tcBorders>
              <w:top w:val="single" w:sz="4" w:space="0" w:color="auto"/>
              <w:left w:val="single" w:sz="4" w:space="0" w:color="auto"/>
              <w:bottom w:val="single" w:sz="4" w:space="0" w:color="auto"/>
              <w:right w:val="single" w:sz="4" w:space="0" w:color="auto"/>
            </w:tcBorders>
            <w:shd w:val="clear" w:color="auto" w:fill="DEEAF6"/>
            <w:tcMar>
              <w:top w:w="57" w:type="dxa"/>
              <w:left w:w="85" w:type="dxa"/>
              <w:bottom w:w="57" w:type="dxa"/>
              <w:right w:w="85" w:type="dxa"/>
            </w:tcMar>
            <w:hideMark/>
          </w:tcPr>
          <w:p w14:paraId="6C060706" w14:textId="77777777" w:rsidR="00AA5814" w:rsidRPr="00737B5B" w:rsidRDefault="00AA5814" w:rsidP="0066048D">
            <w:pPr>
              <w:spacing w:before="20" w:after="20"/>
              <w:jc w:val="center"/>
              <w:rPr>
                <w:rFonts w:ascii="Arial Narrow" w:hAnsi="Arial Narrow" w:cs="Calibri"/>
                <w:b/>
                <w:sz w:val="20"/>
                <w:szCs w:val="20"/>
              </w:rPr>
            </w:pPr>
            <w:r>
              <w:rPr>
                <w:rFonts w:ascii="Arial Narrow" w:hAnsi="Arial Narrow" w:cs="Calibri"/>
                <w:b/>
                <w:sz w:val="20"/>
                <w:szCs w:val="20"/>
              </w:rPr>
              <w:t>Πλεονεκτήματα/</w:t>
            </w:r>
            <w:r w:rsidRPr="00737B5B">
              <w:rPr>
                <w:rFonts w:ascii="Arial Narrow" w:hAnsi="Arial Narrow" w:cs="Calibri"/>
                <w:b/>
                <w:sz w:val="20"/>
                <w:szCs w:val="20"/>
              </w:rPr>
              <w:t>Δυνατότητες</w:t>
            </w:r>
          </w:p>
        </w:tc>
      </w:tr>
      <w:tr w:rsidR="00AA5814" w14:paraId="38E37A73" w14:textId="77777777" w:rsidTr="0066048D">
        <w:trPr>
          <w:trHeight w:val="5007"/>
        </w:trPr>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306679F7" w14:textId="77777777" w:rsidR="00AA5814" w:rsidRDefault="00AA5814" w:rsidP="0066048D">
            <w:pPr>
              <w:pStyle w:val="swot"/>
            </w:pPr>
            <w:r>
              <w:t>Διαφοροποιήσεις μεταξύ των νησιών στο επίπεδο οργάνωσης υπηρεσιών, δημιουργίας Υποδομών και ανάπτυξης υπηρεσιών διαχείρισης στερεών αποβλήτων.</w:t>
            </w:r>
          </w:p>
          <w:p w14:paraId="6661C89A" w14:textId="77777777" w:rsidR="00AA5814" w:rsidRDefault="00AA5814" w:rsidP="0066048D">
            <w:pPr>
              <w:pStyle w:val="swot"/>
            </w:pPr>
            <w:r>
              <w:t>Έλλειψη ΦοΔΣΑ σε Σάμο, Ικαρία, Φούρνους. Ανάληψη έργων διαχείρισης από δημοτικές υπηρεσίες.</w:t>
            </w:r>
          </w:p>
          <w:p w14:paraId="5059ADE9" w14:textId="77777777" w:rsidR="00AA5814" w:rsidRDefault="00AA5814" w:rsidP="0066048D">
            <w:pPr>
              <w:pStyle w:val="swot"/>
            </w:pPr>
            <w:r>
              <w:t>Καθυστερήσεις και προβλήματα στην ολοκλήρωση του σχεδιασμού και την υλοποίηση έργων μεγάλης κλίμακας.</w:t>
            </w:r>
          </w:p>
          <w:p w14:paraId="1B71A80D" w14:textId="77777777" w:rsidR="00AA5814" w:rsidRDefault="00AA5814" w:rsidP="0066048D">
            <w:pPr>
              <w:pStyle w:val="swot"/>
            </w:pPr>
            <w:r>
              <w:t>Φορείς Διαδημοτικές Επιχειρήσεις χωρίς την απαιτούμενη διοικητική και τεχνική επάρκεια.</w:t>
            </w:r>
          </w:p>
          <w:p w14:paraId="7248BD7B" w14:textId="77777777" w:rsidR="00AA5814" w:rsidRDefault="00AA5814" w:rsidP="0066048D">
            <w:pPr>
              <w:pStyle w:val="swot"/>
            </w:pPr>
            <w:r>
              <w:t>Περιορισμένη δυνατότητα των Τεχνικών Υπηρεσιών των ΟΤΑ στον σχεδιασμό και την υλοποίηση έργων.</w:t>
            </w:r>
          </w:p>
          <w:p w14:paraId="6B9A11D0" w14:textId="77777777" w:rsidR="00AA5814" w:rsidRDefault="00AA5814" w:rsidP="0066048D">
            <w:pPr>
              <w:pStyle w:val="swot"/>
            </w:pPr>
            <w:r>
              <w:t>Έλλειψη τεχνογνωσίας και εξειδικευμένου επιστημονικού προσωπικού.</w:t>
            </w:r>
          </w:p>
          <w:p w14:paraId="10AA5BC4" w14:textId="77777777" w:rsidR="00AA5814" w:rsidRDefault="00AA5814" w:rsidP="0066048D">
            <w:pPr>
              <w:pStyle w:val="swot"/>
            </w:pPr>
            <w:r>
              <w:t>Προβλήματα συνεργασίας σε περιπτώσεις μετατροπής επιχειρήσεων σε Διαδημοτικού Χαρακτήρα (διάσπαση Δήμων).</w:t>
            </w:r>
          </w:p>
          <w:p w14:paraId="728F23C6" w14:textId="77777777" w:rsidR="00AA5814" w:rsidRDefault="00AA5814" w:rsidP="0066048D">
            <w:pPr>
              <w:pStyle w:val="swot"/>
            </w:pPr>
            <w:r>
              <w:t>Παράλληλη ενασχόληση με εσωτερική αποκομιδή και λειτουργίες πέραν των καταστατικών σκοπών.</w:t>
            </w:r>
          </w:p>
          <w:p w14:paraId="785C5E42" w14:textId="77777777" w:rsidR="00AA5814" w:rsidRDefault="00AA5814" w:rsidP="0066048D">
            <w:pPr>
              <w:pStyle w:val="swot"/>
            </w:pPr>
            <w:r>
              <w:t>Δυσχέρειες και καθυστερήσεις στην εξειδίκευση και ωρίμαση έργων ΠΣΔΑ.</w:t>
            </w:r>
          </w:p>
          <w:p w14:paraId="0915B908" w14:textId="0622446B" w:rsidR="00AA5814" w:rsidRPr="003B2A2F" w:rsidRDefault="00AA5814" w:rsidP="0066048D">
            <w:pPr>
              <w:pStyle w:val="swot"/>
            </w:pPr>
            <w:r>
              <w:t xml:space="preserve">Εξάρτηση από υπηρεσίες άλλων φορέων (εταιρείες ανακύκλωσης, </w:t>
            </w:r>
            <w:r w:rsidR="0071569F">
              <w:t>κ.λπ.).</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37F7CB2" w14:textId="77777777" w:rsidR="00AA5814" w:rsidRDefault="00AA5814" w:rsidP="0066048D">
            <w:pPr>
              <w:pStyle w:val="swot"/>
            </w:pPr>
            <w:r>
              <w:t>Προσαρμογή του νέου θεσμικού πλαισίου στην νησιωτική ιδιαιτερότητα.</w:t>
            </w:r>
          </w:p>
          <w:p w14:paraId="1CDF7762" w14:textId="77777777" w:rsidR="00AA5814" w:rsidRDefault="00AA5814" w:rsidP="0066048D">
            <w:pPr>
              <w:pStyle w:val="swot"/>
            </w:pPr>
            <w:r>
              <w:t>Αναδιοργάνωση των φορέων και διασφάλιση τεχνικής και διαχειριστικής επάρκειας.</w:t>
            </w:r>
          </w:p>
          <w:p w14:paraId="43F39F5A" w14:textId="77777777" w:rsidR="00AA5814" w:rsidRDefault="00AA5814" w:rsidP="0066048D">
            <w:pPr>
              <w:pStyle w:val="swot"/>
            </w:pPr>
            <w:r>
              <w:t>Συνεργασίες με φορείς υποστήριξης με βάση το νέο θεσμικό πλαίσιο για την ενίσχυση του αναπτυξιακού ρόλου της ΤΑ</w:t>
            </w:r>
          </w:p>
          <w:p w14:paraId="743514BC" w14:textId="77777777" w:rsidR="00AA5814" w:rsidRDefault="00AA5814" w:rsidP="0066048D">
            <w:pPr>
              <w:pStyle w:val="swot"/>
            </w:pPr>
            <w:r>
              <w:t>Μεταφορά καλών πρακτικών και τεχνογνωσίας από νησιά με εξελιγμένα συστήματα διαχείρισης μέσω διαδημοτικών συνεργασιών.</w:t>
            </w:r>
          </w:p>
          <w:p w14:paraId="336976B8" w14:textId="77777777" w:rsidR="00AA5814" w:rsidRDefault="00AA5814" w:rsidP="0066048D">
            <w:pPr>
              <w:pStyle w:val="swot"/>
            </w:pPr>
            <w:r>
              <w:t>Επέκταση δραστηριότητας υφιστάμενων ΦοΔΣΑ σε περιοχές νησιά που δεν έχουν τις απαιτούμενες υποδομές και οργάνωση (πχ Χίος για Ικαρία)</w:t>
            </w:r>
          </w:p>
          <w:p w14:paraId="6FFC4596" w14:textId="77777777" w:rsidR="00AA5814" w:rsidRDefault="00AA5814" w:rsidP="0066048D">
            <w:pPr>
              <w:pStyle w:val="swot"/>
            </w:pPr>
            <w:r>
              <w:t>Ολοκλήρωση και αξιοποίηση της δημιουργίας Πράσινων Σημείων Ανακύκλωσης.</w:t>
            </w:r>
          </w:p>
          <w:p w14:paraId="57B0E8E5" w14:textId="28C86993" w:rsidR="00AA5814" w:rsidRPr="003B2A2F" w:rsidRDefault="00AA5814" w:rsidP="0066048D">
            <w:pPr>
              <w:pStyle w:val="swot"/>
            </w:pPr>
            <w:r>
              <w:t xml:space="preserve"> Ολοκλήρωση των διαχειριστικών σχεδίων και των τεχνικών</w:t>
            </w:r>
            <w:r w:rsidR="0066048D">
              <w:t xml:space="preserve"> </w:t>
            </w:r>
            <w:r>
              <w:t>μελετών σε περιοχές με υστέρηση στην δημιουργία ΣΜΑ.</w:t>
            </w:r>
          </w:p>
        </w:tc>
      </w:tr>
      <w:tr w:rsidR="00AA5814" w14:paraId="02AD081B"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FF2CC"/>
            <w:tcMar>
              <w:top w:w="57" w:type="dxa"/>
              <w:left w:w="85" w:type="dxa"/>
              <w:bottom w:w="57" w:type="dxa"/>
              <w:right w:w="85" w:type="dxa"/>
            </w:tcMar>
            <w:hideMark/>
          </w:tcPr>
          <w:p w14:paraId="09DD6A3E" w14:textId="77777777" w:rsidR="00AA5814" w:rsidRPr="00737B5B" w:rsidRDefault="00AA5814"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Περιορισμοί</w:t>
            </w:r>
            <w:r>
              <w:rPr>
                <w:rFonts w:ascii="Arial Narrow" w:hAnsi="Arial Narrow" w:cs="Calibri"/>
                <w:b/>
                <w:sz w:val="20"/>
                <w:szCs w:val="20"/>
                <w:lang w:val="en-US"/>
              </w:rPr>
              <w:t>/</w:t>
            </w:r>
            <w:r w:rsidRPr="00737B5B">
              <w:rPr>
                <w:rFonts w:ascii="Arial Narrow" w:hAnsi="Arial Narrow" w:cs="Calibri"/>
                <w:b/>
                <w:sz w:val="20"/>
                <w:szCs w:val="20"/>
              </w:rPr>
              <w:t>απειλές</w:t>
            </w:r>
          </w:p>
        </w:tc>
        <w:tc>
          <w:tcPr>
            <w:tcW w:w="4251" w:type="dxa"/>
            <w:tcBorders>
              <w:top w:val="single" w:sz="4" w:space="0" w:color="auto"/>
              <w:left w:val="single" w:sz="4" w:space="0" w:color="auto"/>
              <w:bottom w:val="single" w:sz="4" w:space="0" w:color="auto"/>
              <w:right w:val="single" w:sz="4" w:space="0" w:color="auto"/>
            </w:tcBorders>
            <w:shd w:val="clear" w:color="auto" w:fill="E2EFD9"/>
            <w:tcMar>
              <w:top w:w="57" w:type="dxa"/>
              <w:left w:w="85" w:type="dxa"/>
              <w:bottom w:w="57" w:type="dxa"/>
              <w:right w:w="85" w:type="dxa"/>
            </w:tcMar>
            <w:hideMark/>
          </w:tcPr>
          <w:p w14:paraId="0E41858C" w14:textId="77777777" w:rsidR="00AA5814" w:rsidRPr="00737B5B" w:rsidRDefault="00AA5814" w:rsidP="0066048D">
            <w:pPr>
              <w:spacing w:before="20" w:after="20"/>
              <w:jc w:val="center"/>
              <w:rPr>
                <w:rFonts w:ascii="Arial Narrow" w:hAnsi="Arial Narrow" w:cs="Calibri"/>
                <w:b/>
                <w:sz w:val="20"/>
                <w:szCs w:val="20"/>
              </w:rPr>
            </w:pPr>
            <w:r w:rsidRPr="00737B5B">
              <w:rPr>
                <w:rFonts w:ascii="Arial Narrow" w:hAnsi="Arial Narrow" w:cs="Calibri"/>
                <w:b/>
                <w:sz w:val="20"/>
                <w:szCs w:val="20"/>
              </w:rPr>
              <w:t>Ευκαιρίες</w:t>
            </w:r>
          </w:p>
        </w:tc>
      </w:tr>
      <w:tr w:rsidR="00AA5814" w14:paraId="38452C22" w14:textId="77777777" w:rsidTr="00AA5814">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0CA5ED2" w14:textId="77777777" w:rsidR="00AA5814" w:rsidRDefault="00AA5814" w:rsidP="0066048D">
            <w:pPr>
              <w:pStyle w:val="swot"/>
            </w:pPr>
            <w:r>
              <w:t>Ιστορικό διαδοχικών τροποποιήσεων θεσμικού πλαισίου, έλλειψη σαφούς στρατηγικής για την ίδρυση και οργάνωση των ΦοΔΣΑ στα νησιά του Β. Αιγαίου</w:t>
            </w:r>
          </w:p>
          <w:p w14:paraId="4EA47EB9" w14:textId="77777777" w:rsidR="00AA5814" w:rsidRDefault="00AA5814" w:rsidP="0066048D">
            <w:pPr>
              <w:pStyle w:val="swot"/>
            </w:pPr>
            <w:r>
              <w:t>Υποχρεωτική προσαρμογή στους στόχους του νέου θεσμικού πλαισίου για μείωση των απορρίψεων σε ΧΥΤΥ και αύξηση των ποσοστών ανακύκλωσης.</w:t>
            </w:r>
          </w:p>
          <w:p w14:paraId="08CC2703" w14:textId="179E5048" w:rsidR="00AA5814" w:rsidRDefault="00AA5814" w:rsidP="0066048D">
            <w:pPr>
              <w:pStyle w:val="swot"/>
            </w:pPr>
            <w:r>
              <w:t>Περιορισμένα χρονικά περιθώρια προσαρμογής στις επιταγές του νέου πλαισίου για την τιμολόγηση με βάση την πραγματική επιβάρυνση.</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7766B77" w14:textId="77777777" w:rsidR="00AA5814" w:rsidRDefault="00AA5814" w:rsidP="0066048D">
            <w:pPr>
              <w:pStyle w:val="swot"/>
            </w:pPr>
            <w:r>
              <w:t>Προτεραιότητα στην χρηματοδότηση και υλοποίηση έργων διαχείρισης στερεών αποβλήτων.</w:t>
            </w:r>
          </w:p>
          <w:p w14:paraId="7505A2BF" w14:textId="77777777" w:rsidR="00AA5814" w:rsidRDefault="00AA5814" w:rsidP="0066048D">
            <w:pPr>
              <w:pStyle w:val="swot"/>
            </w:pPr>
            <w:r>
              <w:t>Εναρμόνιση με οδηγίες και υποχρεώσεις έναντι της ΕΕ</w:t>
            </w:r>
          </w:p>
          <w:p w14:paraId="74417684" w14:textId="77777777" w:rsidR="00AA5814" w:rsidRDefault="00AA5814" w:rsidP="0066048D">
            <w:pPr>
              <w:pStyle w:val="swot"/>
            </w:pPr>
            <w:r>
              <w:t>Εισαγωγή νέων συστημάτων τιμολόγησης και ελέγχου.</w:t>
            </w:r>
          </w:p>
          <w:p w14:paraId="26F8F7BF" w14:textId="0E6C8CFC" w:rsidR="00AA5814" w:rsidRDefault="00AA5814" w:rsidP="0066048D">
            <w:pPr>
              <w:pStyle w:val="swot"/>
            </w:pPr>
            <w:r>
              <w:t>Νέο πλαίσιο υλοποίησης έργων και μελετών και ρυθμίσεις για την τεχνική υποστήριξη των ΦοΔΣΑ.</w:t>
            </w:r>
          </w:p>
        </w:tc>
      </w:tr>
    </w:tbl>
    <w:p w14:paraId="4E25D565" w14:textId="77777777" w:rsidR="0071569F" w:rsidRDefault="0071569F" w:rsidP="0071569F">
      <w:pPr>
        <w:pStyle w:val="aa"/>
      </w:pPr>
      <w:r>
        <w:lastRenderedPageBreak/>
        <w:t>Καθώς η χώρα συνολικά αγωνίζεται πετύχει δεσμευτικούς στόχους στην διαχείριση των στερών απορριμμάτων και αποβλήτων επιβάλλεται να ενισχυθεί η διοικητική και τεχνική ικανότητά τους ώστε να μπορούν να ανταποκριθούν στον κρίσιμο ρόλου τους.</w:t>
      </w:r>
    </w:p>
    <w:p w14:paraId="1C785EA8" w14:textId="77777777" w:rsidR="0071569F" w:rsidRDefault="0071569F" w:rsidP="0071569F">
      <w:pPr>
        <w:pStyle w:val="aa"/>
      </w:pPr>
      <w:r>
        <w:t xml:space="preserve">Ειδικά στο Βόρειο Αιγαίο διαπιστώνονται διαφορετικές ταχύτητες στην ανάληψη και υλοποίηση έργων διαχείρισης και στην πρόοδο σε σημαντικούς τομείς όπως η ανακύκλωση. </w:t>
      </w:r>
    </w:p>
    <w:p w14:paraId="50D41A23" w14:textId="77777777" w:rsidR="0071569F" w:rsidRDefault="0071569F" w:rsidP="0071569F">
      <w:pPr>
        <w:pStyle w:val="aa"/>
      </w:pPr>
      <w:r>
        <w:t>Ενδεικτικά αναφέρεται η σημαντική προσπάθεια στη Λήμνο με θετικά αποτελέσματα στα δύο νησιά της ΠΕ συγκριτικά με την σοβαρή υστέρηση στις ΠΕ Σάμου και Ικαρίας που επιτείνουν τις ενδοπεριφερειακές ανισότητες στον συγκεκριμένο τομέα.</w:t>
      </w:r>
    </w:p>
    <w:p w14:paraId="73FB9903" w14:textId="77777777" w:rsidR="0071569F" w:rsidRDefault="0071569F" w:rsidP="0071569F">
      <w:pPr>
        <w:pStyle w:val="aa"/>
      </w:pPr>
      <w:r>
        <w:t>Εν όψη των υποχρεώσεων με βάση τις δεσμεύσεις της χώρας αλλά και του νέου εθνικού πλαισίου επιβάλλεται να δοθεί ιδιαίτερη προσοχή στην ενίσχυση της Οργάνωσης των φορέων, αλλά και της απόκτησης διοικητικής και τεχνικής ικανότητας ώστε να ανταποκριθούν στις επιτακτικές ανάγκες της νέας προγραμματικής περιόδου.</w:t>
      </w:r>
    </w:p>
    <w:p w14:paraId="65DD5F2B" w14:textId="798FF182" w:rsidR="00A23DA1" w:rsidRPr="00FE444E" w:rsidRDefault="00A23DA1" w:rsidP="008110DD">
      <w:pPr>
        <w:pStyle w:val="3"/>
      </w:pPr>
      <w:bookmarkStart w:id="86" w:name="_Toc58844891"/>
      <w:r>
        <w:t>Λοιποί Φορείς</w:t>
      </w:r>
      <w:bookmarkEnd w:id="86"/>
    </w:p>
    <w:p w14:paraId="1809D5B3" w14:textId="71D9FA4D" w:rsidR="00751B99" w:rsidRDefault="00751B99" w:rsidP="00B87873">
      <w:pPr>
        <w:pStyle w:val="ab"/>
        <w:rPr>
          <w:rFonts w:ascii="Calibri" w:eastAsia="Calibri" w:hAnsi="Calibri"/>
        </w:rPr>
      </w:pPr>
      <w:r>
        <w:t>Τοπικοί Φορείς (Επιμελητήρια, Συλλογικοί Κοινωνικοί Πολιτιστικοί</w:t>
      </w:r>
      <w:r w:rsidR="0066048D">
        <w:t xml:space="preserve"> κ.λπ.</w:t>
      </w:r>
      <w:r>
        <w:t>)</w:t>
      </w:r>
    </w:p>
    <w:p w14:paraId="744B3DDE" w14:textId="6EE63F74" w:rsidR="00B817F0" w:rsidRDefault="00B817F0" w:rsidP="00B817F0">
      <w:pPr>
        <w:pStyle w:val="aa"/>
      </w:pPr>
      <w:r>
        <w:t>Η συμμετοχή των εκτός αυτοδιοίκησης τοπικών φορέων στο ΠΕΠ Β. Αιγαίου, όπως και σε όλα τα επιχειρησιακά προγράμματα του ΕΣΠΑ είναι γενικά περιορισμένη, παρά τις κάθε φορά επιδιώξεις και παραινέσεις για την ενεργό συμμετοχή ιδίως</w:t>
      </w:r>
      <w:r w:rsidR="0066048D">
        <w:t xml:space="preserve"> </w:t>
      </w:r>
      <w:r>
        <w:t>των κοινωνικών εταίρων τόσο στο σχεδιασμό όσο και στην εφαρμογή των προγραμμάτων.</w:t>
      </w:r>
    </w:p>
    <w:p w14:paraId="10C5205B" w14:textId="1AA72E99" w:rsidR="004366C2" w:rsidRPr="003B2A2F" w:rsidRDefault="004366C2" w:rsidP="004366C2">
      <w:pPr>
        <w:pStyle w:val="a7"/>
      </w:pPr>
      <w:bookmarkStart w:id="87" w:name="_Toc58844978"/>
      <w:r>
        <w:t xml:space="preserve">Πίνακας </w:t>
      </w:r>
      <w:r w:rsidR="00863598">
        <w:rPr>
          <w:noProof/>
        </w:rPr>
        <w:t>24</w:t>
      </w:r>
      <w:r w:rsidRPr="003B2A2F">
        <w:t>:</w:t>
      </w:r>
      <w:r w:rsidRPr="003B2A2F">
        <w:tab/>
      </w:r>
      <w:r>
        <w:t xml:space="preserve">Ανάλυση </w:t>
      </w:r>
      <w:r>
        <w:rPr>
          <w:lang w:val="en-US"/>
        </w:rPr>
        <w:t>SWOT</w:t>
      </w:r>
      <w:r>
        <w:t xml:space="preserve"> διαχειριστικής επάρκειας των </w:t>
      </w:r>
      <w:r w:rsidRPr="004366C2">
        <w:t>Επιμελητ</w:t>
      </w:r>
      <w:r>
        <w:t>ηρίων/</w:t>
      </w:r>
      <w:r w:rsidRPr="004366C2">
        <w:t>Συλλογικ</w:t>
      </w:r>
      <w:r>
        <w:t xml:space="preserve">ών </w:t>
      </w:r>
      <w:r w:rsidRPr="004366C2">
        <w:t>Επιχειρηματικ</w:t>
      </w:r>
      <w:r>
        <w:t>ών</w:t>
      </w:r>
      <w:r w:rsidRPr="004366C2">
        <w:t xml:space="preserve"> Φορ</w:t>
      </w:r>
      <w:r>
        <w:t>έων</w:t>
      </w:r>
      <w:bookmarkEnd w:id="87"/>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51"/>
      </w:tblGrid>
      <w:tr w:rsidR="004366C2" w14:paraId="14B9664C"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BE4D5"/>
            <w:tcMar>
              <w:top w:w="57" w:type="dxa"/>
              <w:left w:w="85" w:type="dxa"/>
              <w:bottom w:w="57" w:type="dxa"/>
              <w:right w:w="85" w:type="dxa"/>
            </w:tcMar>
            <w:hideMark/>
          </w:tcPr>
          <w:p w14:paraId="757707C4" w14:textId="77777777" w:rsidR="004366C2" w:rsidRPr="00737B5B" w:rsidRDefault="004366C2"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Προβλήματα/Ανάγκες</w:t>
            </w:r>
          </w:p>
        </w:tc>
        <w:tc>
          <w:tcPr>
            <w:tcW w:w="4251" w:type="dxa"/>
            <w:tcBorders>
              <w:top w:val="single" w:sz="4" w:space="0" w:color="auto"/>
              <w:left w:val="single" w:sz="4" w:space="0" w:color="auto"/>
              <w:bottom w:val="single" w:sz="4" w:space="0" w:color="auto"/>
              <w:right w:val="single" w:sz="4" w:space="0" w:color="auto"/>
            </w:tcBorders>
            <w:shd w:val="clear" w:color="auto" w:fill="DEEAF6"/>
            <w:tcMar>
              <w:top w:w="57" w:type="dxa"/>
              <w:left w:w="85" w:type="dxa"/>
              <w:bottom w:w="57" w:type="dxa"/>
              <w:right w:w="85" w:type="dxa"/>
            </w:tcMar>
            <w:hideMark/>
          </w:tcPr>
          <w:p w14:paraId="7271D9B2" w14:textId="77777777" w:rsidR="004366C2" w:rsidRPr="00737B5B" w:rsidRDefault="004366C2" w:rsidP="0066048D">
            <w:pPr>
              <w:spacing w:before="20" w:after="20"/>
              <w:jc w:val="center"/>
              <w:rPr>
                <w:rFonts w:ascii="Arial Narrow" w:hAnsi="Arial Narrow" w:cs="Calibri"/>
                <w:b/>
                <w:sz w:val="20"/>
                <w:szCs w:val="20"/>
              </w:rPr>
            </w:pPr>
            <w:r>
              <w:rPr>
                <w:rFonts w:ascii="Arial Narrow" w:hAnsi="Arial Narrow" w:cs="Calibri"/>
                <w:b/>
                <w:sz w:val="20"/>
                <w:szCs w:val="20"/>
              </w:rPr>
              <w:t>Πλεονεκτήματα/</w:t>
            </w:r>
            <w:r w:rsidRPr="00737B5B">
              <w:rPr>
                <w:rFonts w:ascii="Arial Narrow" w:hAnsi="Arial Narrow" w:cs="Calibri"/>
                <w:b/>
                <w:sz w:val="20"/>
                <w:szCs w:val="20"/>
              </w:rPr>
              <w:t>Δυνατότητες</w:t>
            </w:r>
          </w:p>
        </w:tc>
      </w:tr>
      <w:tr w:rsidR="004366C2" w14:paraId="1FF98690" w14:textId="77777777" w:rsidTr="0071569F">
        <w:trPr>
          <w:trHeight w:val="3612"/>
        </w:trPr>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79622FD" w14:textId="77777777" w:rsidR="004366C2" w:rsidRDefault="004366C2" w:rsidP="0066048D">
            <w:pPr>
              <w:pStyle w:val="swot"/>
            </w:pPr>
            <w:r>
              <w:t>Περιορισμένη στελέχωση που εξυπηρετεί κυρίως τις τυπικές ανάγκες λειτουργίας των φορέων.</w:t>
            </w:r>
          </w:p>
          <w:p w14:paraId="45C91249" w14:textId="07C3751A" w:rsidR="004366C2" w:rsidRDefault="004366C2" w:rsidP="0066048D">
            <w:pPr>
              <w:pStyle w:val="swot"/>
            </w:pPr>
            <w:r>
              <w:t>Περιορισμοί ευελιξίας</w:t>
            </w:r>
            <w:r w:rsidR="0066048D">
              <w:t xml:space="preserve"> </w:t>
            </w:r>
            <w:r>
              <w:t>(ιδίως των Επιμελητηρίων</w:t>
            </w:r>
            <w:r w:rsidR="0066048D">
              <w:t xml:space="preserve">) </w:t>
            </w:r>
            <w:r>
              <w:t>λόγω καθεστώτος ΝΠΔΔ.</w:t>
            </w:r>
          </w:p>
          <w:p w14:paraId="4DCF5435" w14:textId="77777777" w:rsidR="004366C2" w:rsidRDefault="004366C2" w:rsidP="0066048D">
            <w:pPr>
              <w:pStyle w:val="swot"/>
            </w:pPr>
            <w:r>
              <w:t>Αδυναμίες εσωτερικής οργάνωσης κυρίως σε θέματα προγραμματισμού και υλοποίησης έργων ΕΤΠΑ.</w:t>
            </w:r>
          </w:p>
          <w:p w14:paraId="25DE5F5B" w14:textId="17CA6278" w:rsidR="004366C2" w:rsidRDefault="004366C2" w:rsidP="0066048D">
            <w:pPr>
              <w:pStyle w:val="swot"/>
            </w:pPr>
            <w:r>
              <w:t>Διαφοροποιήσεις μεταξύ των διαφόρων επιχειρηματικών</w:t>
            </w:r>
            <w:r w:rsidR="0066048D">
              <w:t xml:space="preserve"> </w:t>
            </w:r>
            <w:r>
              <w:t xml:space="preserve">φορέων σε θέματα οργάνωσης, λειτουργίας και ανάληψης πρωτοβουλιών. </w:t>
            </w:r>
          </w:p>
          <w:p w14:paraId="5EFCE153" w14:textId="3B9DB01F" w:rsidR="004366C2" w:rsidRPr="003B2A2F" w:rsidRDefault="004366C2" w:rsidP="0066048D">
            <w:pPr>
              <w:pStyle w:val="swot"/>
            </w:pPr>
            <w:r>
              <w:t>Αδυναμίες τεκμηρίωσης και παρακολούθησης στατιστικών μεγεθών επιχειρηματικής δραστηριότητας</w:t>
            </w:r>
            <w:r w:rsidR="0066048D">
              <w:t xml:space="preserve"> </w:t>
            </w:r>
            <w:r>
              <w:t>ιδίως στο τοπικό επίπεδο.</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65D20FE" w14:textId="77777777" w:rsidR="004366C2" w:rsidRDefault="004366C2" w:rsidP="0066048D">
            <w:pPr>
              <w:pStyle w:val="swot"/>
            </w:pPr>
            <w:r>
              <w:t>Αξιοποίηση της συμμετοχής στις διαδικασίες διαβούλευσης , σχεδιασμού και παρακολούθησης της πορείας υλοποίησης του ΠΕΠ.</w:t>
            </w:r>
          </w:p>
          <w:p w14:paraId="5DC78311" w14:textId="77777777" w:rsidR="004366C2" w:rsidRDefault="004366C2" w:rsidP="0066048D">
            <w:pPr>
              <w:pStyle w:val="swot"/>
            </w:pPr>
            <w:r>
              <w:t>Ενεργός συμμετοχή στις Αστικές Αρχές ΒΑΑ και στους αντίστοιχους φορείς ΟΧΕ</w:t>
            </w:r>
          </w:p>
          <w:p w14:paraId="49FC185D" w14:textId="77777777" w:rsidR="004366C2" w:rsidRDefault="004366C2" w:rsidP="0066048D">
            <w:pPr>
              <w:pStyle w:val="swot"/>
            </w:pPr>
            <w:r>
              <w:t>Συμμετοχή σε Αναπτυξιακές Εταιρείες ΟΤΑ.</w:t>
            </w:r>
          </w:p>
          <w:p w14:paraId="673F84EB" w14:textId="77777777" w:rsidR="004366C2" w:rsidRDefault="004366C2" w:rsidP="0066048D">
            <w:pPr>
              <w:pStyle w:val="swot"/>
            </w:pPr>
            <w:r>
              <w:t>Συμμετοχή σε δομές και φορείς για την Απασχόληση</w:t>
            </w:r>
          </w:p>
          <w:p w14:paraId="0ADB231C" w14:textId="77777777" w:rsidR="004366C2" w:rsidRDefault="004366C2" w:rsidP="0066048D">
            <w:pPr>
              <w:pStyle w:val="swot"/>
            </w:pPr>
            <w:r>
              <w:t>Θεσμική δυνατότητα παρεμβάσεων για τον σχεδιασμό προγραμμάτων Επαγγελματικής κατάρτισής και δια Βίου Μάθησης.</w:t>
            </w:r>
          </w:p>
          <w:p w14:paraId="13DEA6B1" w14:textId="77777777" w:rsidR="004366C2" w:rsidRDefault="004366C2" w:rsidP="0066048D">
            <w:pPr>
              <w:pStyle w:val="swot"/>
            </w:pPr>
            <w:r>
              <w:t>Αξιοποίηση της άμεσης επαφής και συνεργασίας με τις τοπικές επιχειρήσεις και τις συλλογικές εκπροσωπήσεις των τοπικών επιχειρηματιών.</w:t>
            </w:r>
          </w:p>
          <w:p w14:paraId="5FAD8CA5" w14:textId="77777777" w:rsidR="004366C2" w:rsidRPr="003B2A2F" w:rsidRDefault="004366C2" w:rsidP="0066048D">
            <w:pPr>
              <w:pStyle w:val="swot"/>
            </w:pPr>
            <w:r>
              <w:t>Αξιοποίηση των αναπτυξιακών εταιρειών των επιμελητηρίων (Λέσβος, Χίος)</w:t>
            </w:r>
          </w:p>
        </w:tc>
      </w:tr>
      <w:tr w:rsidR="004366C2" w14:paraId="41D7E826"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FF2CC"/>
            <w:tcMar>
              <w:top w:w="57" w:type="dxa"/>
              <w:left w:w="85" w:type="dxa"/>
              <w:bottom w:w="57" w:type="dxa"/>
              <w:right w:w="85" w:type="dxa"/>
            </w:tcMar>
            <w:hideMark/>
          </w:tcPr>
          <w:p w14:paraId="42ABF603" w14:textId="77777777" w:rsidR="004366C2" w:rsidRPr="00737B5B" w:rsidRDefault="004366C2"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Περιορισμοί</w:t>
            </w:r>
            <w:r>
              <w:rPr>
                <w:rFonts w:ascii="Arial Narrow" w:hAnsi="Arial Narrow" w:cs="Calibri"/>
                <w:b/>
                <w:sz w:val="20"/>
                <w:szCs w:val="20"/>
                <w:lang w:val="en-US"/>
              </w:rPr>
              <w:t>/</w:t>
            </w:r>
            <w:r w:rsidRPr="00737B5B">
              <w:rPr>
                <w:rFonts w:ascii="Arial Narrow" w:hAnsi="Arial Narrow" w:cs="Calibri"/>
                <w:b/>
                <w:sz w:val="20"/>
                <w:szCs w:val="20"/>
              </w:rPr>
              <w:t>απειλές</w:t>
            </w:r>
          </w:p>
        </w:tc>
        <w:tc>
          <w:tcPr>
            <w:tcW w:w="4251" w:type="dxa"/>
            <w:tcBorders>
              <w:top w:val="single" w:sz="4" w:space="0" w:color="auto"/>
              <w:left w:val="single" w:sz="4" w:space="0" w:color="auto"/>
              <w:bottom w:val="single" w:sz="4" w:space="0" w:color="auto"/>
              <w:right w:val="single" w:sz="4" w:space="0" w:color="auto"/>
            </w:tcBorders>
            <w:shd w:val="clear" w:color="auto" w:fill="E2EFD9"/>
            <w:tcMar>
              <w:top w:w="57" w:type="dxa"/>
              <w:left w:w="85" w:type="dxa"/>
              <w:bottom w:w="57" w:type="dxa"/>
              <w:right w:w="85" w:type="dxa"/>
            </w:tcMar>
            <w:hideMark/>
          </w:tcPr>
          <w:p w14:paraId="5A09B7AA" w14:textId="77777777" w:rsidR="004366C2" w:rsidRPr="00737B5B" w:rsidRDefault="004366C2" w:rsidP="0066048D">
            <w:pPr>
              <w:spacing w:before="20" w:after="20"/>
              <w:jc w:val="center"/>
              <w:rPr>
                <w:rFonts w:ascii="Arial Narrow" w:hAnsi="Arial Narrow" w:cs="Calibri"/>
                <w:b/>
                <w:sz w:val="20"/>
                <w:szCs w:val="20"/>
              </w:rPr>
            </w:pPr>
            <w:r w:rsidRPr="00737B5B">
              <w:rPr>
                <w:rFonts w:ascii="Arial Narrow" w:hAnsi="Arial Narrow" w:cs="Calibri"/>
                <w:b/>
                <w:sz w:val="20"/>
                <w:szCs w:val="20"/>
              </w:rPr>
              <w:t>Ευκαιρίες</w:t>
            </w:r>
          </w:p>
        </w:tc>
      </w:tr>
      <w:tr w:rsidR="004366C2" w14:paraId="25E379DC" w14:textId="77777777" w:rsidTr="0066048D">
        <w:trPr>
          <w:trHeight w:val="1695"/>
        </w:trPr>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2F1C928" w14:textId="13DF804B" w:rsidR="004366C2" w:rsidRDefault="004366C2" w:rsidP="0066048D">
            <w:pPr>
              <w:pStyle w:val="swot"/>
            </w:pPr>
            <w:r>
              <w:t>Θεσμικό καθεστώς λειτουργίας και περιορισμοί</w:t>
            </w:r>
            <w:r w:rsidR="0066048D">
              <w:t xml:space="preserve"> </w:t>
            </w:r>
            <w:r>
              <w:t xml:space="preserve">σε θέματα στελέχωσης. </w:t>
            </w:r>
          </w:p>
          <w:p w14:paraId="60BEC4B8" w14:textId="77777777" w:rsidR="004366C2" w:rsidRDefault="004366C2" w:rsidP="0066048D">
            <w:pPr>
              <w:pStyle w:val="swot"/>
            </w:pPr>
            <w:r>
              <w:t>Μη ευνοϊκό θεσμικό πλαίσιο για ενεργοποίηση σε θέματα απασχόλησης και επαγγελματικής κατάρτισης.</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18DA1BC" w14:textId="1C5E3F5A" w:rsidR="004366C2" w:rsidRDefault="004366C2" w:rsidP="0066048D">
            <w:pPr>
              <w:pStyle w:val="swot"/>
            </w:pPr>
            <w:r>
              <w:t>Αξιοποίηση κατευθύνσεων νέου ΕΣΠΑ</w:t>
            </w:r>
            <w:r w:rsidR="0066048D">
              <w:t xml:space="preserve"> (</w:t>
            </w:r>
            <w:r>
              <w:t>κυρίως Σπ 1 και 5)</w:t>
            </w:r>
          </w:p>
          <w:p w14:paraId="01826971" w14:textId="1B738685" w:rsidR="004366C2" w:rsidRDefault="004366C2" w:rsidP="0066048D">
            <w:pPr>
              <w:pStyle w:val="swot"/>
            </w:pPr>
            <w:r>
              <w:t>Έμφαση στη συμμετοχή επιχειρηματικών φορέων στον σχεδιασμό και την υλοποίηση ΟΧΕ/ΒΑΑ</w:t>
            </w:r>
            <w:r w:rsidR="0066048D">
              <w:t xml:space="preserve"> </w:t>
            </w:r>
          </w:p>
          <w:p w14:paraId="0313B3C0" w14:textId="77777777" w:rsidR="004366C2" w:rsidRDefault="004366C2" w:rsidP="0066048D">
            <w:pPr>
              <w:pStyle w:val="swot"/>
            </w:pPr>
            <w:r>
              <w:t>Διασφαλισμένη συμμετοχή στις Επιτροπές Παρακολούθησης και ενεργός ρόλος στον σχεδιασμό των προγραμμάτων.</w:t>
            </w:r>
          </w:p>
        </w:tc>
      </w:tr>
    </w:tbl>
    <w:p w14:paraId="67DCD899" w14:textId="77777777" w:rsidR="004366C2" w:rsidRPr="0071569F" w:rsidRDefault="004366C2" w:rsidP="004366C2">
      <w:pPr>
        <w:pStyle w:val="aa"/>
        <w:rPr>
          <w:sz w:val="16"/>
          <w:szCs w:val="16"/>
        </w:rPr>
      </w:pPr>
    </w:p>
    <w:p w14:paraId="695A15E8" w14:textId="317B724E" w:rsidR="004366C2" w:rsidRDefault="004366C2" w:rsidP="004366C2">
      <w:pPr>
        <w:pStyle w:val="aa"/>
      </w:pPr>
      <w:r>
        <w:t xml:space="preserve">Τα </w:t>
      </w:r>
      <w:r w:rsidRPr="000A0CE6">
        <w:rPr>
          <w:b/>
          <w:bCs/>
        </w:rPr>
        <w:t>Εμπορικά και Βιομηχανικά Επιμελητήρια</w:t>
      </w:r>
      <w:r>
        <w:t xml:space="preserve"> έχουν αναγνωρισμένο θεσμικό ρόλο και συμμετοχή τόσο στον σχεδιασμό όσο και την υλοποίηση των προγραμμάτων μέσω και της </w:t>
      </w:r>
      <w:r>
        <w:lastRenderedPageBreak/>
        <w:t>συμμετοχής τους στις Επιτροπές Παρακολούθησης, ενώ σύμφωνα με τις πάγιες κατευθύνσεις έχουν σημαντικό ρόλο στην διαβούλευση και την επικοινωνία με τον επιχειρηματικό κόσμο της περιοχής.</w:t>
      </w:r>
    </w:p>
    <w:p w14:paraId="40076170" w14:textId="77777777" w:rsidR="004366C2" w:rsidRDefault="004366C2" w:rsidP="004366C2">
      <w:pPr>
        <w:pStyle w:val="aa"/>
      </w:pPr>
      <w:r>
        <w:t>Η ειδικότερη συμμετοχή τους όμως ως τελικών δικαιούχων είναι εξαιρετικά περιορισμένη καθώς όλες οι δράσεις κρατικών ενισχύσεων υλοποιούνται μέσω των ΕΦΔ (ΕΦΕΠΑΕ) στους οποίους εκπροσωπούνται έμμεσα μέσω των κεντρικών συλλογικών φορέων των κοινωνικών εταίρων. Η εμπειρία από την συμμετοχή τους σε Αστικές Αρχές για την υλοποίηση των σχεδίων Βιώσιμης Αστικής Ανάπτυξης δεν είναι θετική καθώς στα προγράμματα αυτά δεν διασφαλίσθηκε κυρίως από την πλευρά των ΟΤΑ η απαιτούμενη συνεργασία στον σχεδιασμό, την επιλογή και την υλοποίηση των δράσεων.</w:t>
      </w:r>
    </w:p>
    <w:p w14:paraId="7631DEB3" w14:textId="77777777" w:rsidR="004366C2" w:rsidRDefault="004366C2" w:rsidP="004366C2">
      <w:pPr>
        <w:pStyle w:val="aa"/>
      </w:pPr>
      <w:r>
        <w:t xml:space="preserve">Ανάλογα περιορισμένη είναι και η συμμετοχή τους στις δράσεις ενίσχυσης της απασχόλησης και της επαγγελματικής κατάρτισης καθώς οι επιλογές της τρέχουσας περιόδου δεν ενίσχυσαν ή και δεν επέτρεψαν την ενεργό συμβολή τους, όπως άλλωστε και των άλλων συλλογικών φορέων των εργοδοτών (πχ. Εμπορικοί σύλλογοι) και των εργαζομένων. </w:t>
      </w:r>
    </w:p>
    <w:p w14:paraId="72397122" w14:textId="77777777" w:rsidR="004366C2" w:rsidRDefault="004366C2" w:rsidP="004366C2">
      <w:pPr>
        <w:pStyle w:val="aa"/>
      </w:pPr>
      <w:r>
        <w:t xml:space="preserve">Τα </w:t>
      </w:r>
      <w:r w:rsidRPr="000A0CE6">
        <w:rPr>
          <w:b/>
          <w:bCs/>
        </w:rPr>
        <w:t>Επιστημονικά Επιμελητήρια</w:t>
      </w:r>
      <w:r>
        <w:t xml:space="preserve"> αν και συμμετέχουν με εκπροσώπους τους στην Επιτροπή Παρακολούθησης του ΠΕΠ δεν έχουν ουσιαστικό ρόλο ως τελικοί δικαιούχοι και η συμμετοχή τους περιορίζεται στην διατύπωση απόψεων και προτάσεων συνήθως στη διαδικασία της δημόσιας διαβούλευσης είτε του προγράμματος είτε των επιμέρους σχεδίων ή δράσεων σύμφωνα με τις εκάστοτε τυπικές απαιτήσεις.</w:t>
      </w:r>
    </w:p>
    <w:p w14:paraId="20B62C26" w14:textId="2353D35A" w:rsidR="004366C2" w:rsidRDefault="004366C2" w:rsidP="004366C2">
      <w:pPr>
        <w:pStyle w:val="aa"/>
      </w:pPr>
      <w:r>
        <w:t xml:space="preserve">Οι </w:t>
      </w:r>
      <w:r w:rsidRPr="000A0CE6">
        <w:rPr>
          <w:b/>
          <w:bCs/>
        </w:rPr>
        <w:t>Συμπράξεις και συνεργασίες</w:t>
      </w:r>
      <w:r>
        <w:t xml:space="preserve"> επιχειρηματικών φορέων ή και ομάδων επιχειρήσεων σταδιακά αποκτούν σημαντικό ρόλο στη διαμόρφωση περιφερειακής πολιτικής σε επιμέρους τομείς ιδίως στην προώθηση της καινοτομίας και την ανάδειξη και προώθηση αξιόλογων και ανταγωνιστικών τοπικών προϊόντων . Ενδεικτικά αναφέρεται η Ένωση Μαστιχοπαραγωγών Χίου (ερευνητικά έργα, Μουσείο Μαστίχας, ), οι ενώσεις Ποτοποιών (συμμετοχή σε ερευνητικά έργα και δράσεις προώθησης)</w:t>
      </w:r>
      <w:r w:rsidR="0066048D">
        <w:t xml:space="preserve"> κ.λπ.</w:t>
      </w:r>
    </w:p>
    <w:p w14:paraId="07C87EF5" w14:textId="7F37604C" w:rsidR="004366C2" w:rsidRDefault="004366C2" w:rsidP="004366C2">
      <w:pPr>
        <w:pStyle w:val="aa"/>
      </w:pPr>
      <w:r>
        <w:t xml:space="preserve">Οι φορείς της </w:t>
      </w:r>
      <w:r w:rsidRPr="000A0CE6">
        <w:rPr>
          <w:b/>
          <w:bCs/>
        </w:rPr>
        <w:t>Κοινωνίας των Πολιτών</w:t>
      </w:r>
      <w:r>
        <w:t xml:space="preserve"> παρά την ύπαρξη πολλών και σημαντικών συλλογικοτήτων στα νησιά του Β. Αιγαίου δεν διαδραματίζουν ουσιαστικό ρόλο στην διαδικασία σχεδιασμού δημόσιων πολιτικών και προγραμμάτων καθώς στερούνται κατά κανόνα των προϋποθέσεων (διοικητικών οργανωτικών και λειτουργικών</w:t>
      </w:r>
      <w:r w:rsidR="0066048D">
        <w:t xml:space="preserve">) </w:t>
      </w:r>
      <w:r>
        <w:t>συμμετοχής σε οργανωμένο διάλογο που απαιτεί συγκροτημένη και απαιτητική προεργασία για την διατύπωση θέσεων και απόψεων. Περιορίζονται έτσι σε ευκαιριακές και σημειακές παρεμβάσεις συνήθως επί συγκεκριμένων</w:t>
      </w:r>
      <w:r w:rsidR="0066048D">
        <w:t xml:space="preserve"> </w:t>
      </w:r>
      <w:r>
        <w:t>θεμάτων που τους αφορούν ή σε γενικότερες θέσεις για την αναπτυξιακή προοπτική των νησιών η του τομέα δραστηριότητάς τους.</w:t>
      </w:r>
    </w:p>
    <w:p w14:paraId="36DC0738" w14:textId="78505AA5" w:rsidR="00751B99" w:rsidRDefault="00751B99" w:rsidP="00B87873">
      <w:pPr>
        <w:pStyle w:val="ab"/>
      </w:pPr>
      <w:r>
        <w:t>Τοπικοί Φορείς Ανάδειξης</w:t>
      </w:r>
      <w:r w:rsidR="0066048D">
        <w:t xml:space="preserve"> </w:t>
      </w:r>
      <w:r>
        <w:t>φυσικού Περιβάλλοντος και Τουριστικής προβολής</w:t>
      </w:r>
    </w:p>
    <w:p w14:paraId="313DF9D9" w14:textId="3F9D7251" w:rsidR="00B817F0" w:rsidRDefault="00B817F0" w:rsidP="00B817F0">
      <w:pPr>
        <w:pStyle w:val="aa"/>
      </w:pPr>
      <w:r w:rsidRPr="000A0CE6">
        <w:t xml:space="preserve">Στον τομέα του περιβάλλοντος </w:t>
      </w:r>
      <w:r>
        <w:t xml:space="preserve">σημειώνεται η σημαντική παρουσία και δυναμική προοπτική του </w:t>
      </w:r>
      <w:r w:rsidRPr="000A0CE6">
        <w:rPr>
          <w:b/>
          <w:bCs/>
        </w:rPr>
        <w:t xml:space="preserve">Μουσείου Απολιθωμένου Δάσους </w:t>
      </w:r>
      <w:r>
        <w:t>της Λέσβου που εκτός από την διεθνώς αναγνωρισμένη επιστημονική συμβολή του στην μελέτη και ανάδειξη των σημαντικών ευρημάτων της περιοχής, έχει ενεργό συμμετοχή ως τελικός δικαιούχος σε δράσεις του ΠΕΠ επεκτείνοντας διαρκώς την δραστηριότητά του.</w:t>
      </w:r>
    </w:p>
    <w:p w14:paraId="64C9A129" w14:textId="77777777" w:rsidR="0071569F" w:rsidRDefault="0071569F" w:rsidP="0071569F">
      <w:pPr>
        <w:pStyle w:val="aa"/>
      </w:pPr>
      <w:r>
        <w:t xml:space="preserve">Γενικότερα όμως στον </w:t>
      </w:r>
      <w:r w:rsidRPr="000A0CE6">
        <w:rPr>
          <w:b/>
          <w:bCs/>
        </w:rPr>
        <w:t>τομέα της προστασίας και ανάδειξης του φυσικού περιβάλλοντος</w:t>
      </w:r>
      <w:r>
        <w:t xml:space="preserve"> των νησιών διαπιστώνεται σοβαρή υστέρηση καθώς δεν υπάρχουν οι ανάλογες δομές (η όπου υπάρχουν υπολειτουργούν) που θα μπορούσαν να συμβάλλουν καθοριστικά σε δράσεις και έργα με στόχο την αξιοποίηση αυτού του βασικού συγκριτικού πλεονεκτήματος των νησιών.</w:t>
      </w:r>
    </w:p>
    <w:p w14:paraId="26388BFF" w14:textId="77777777" w:rsidR="0071569F" w:rsidRDefault="0071569F" w:rsidP="0071569F">
      <w:pPr>
        <w:pStyle w:val="aa"/>
      </w:pPr>
      <w:r>
        <w:t xml:space="preserve">Στον </w:t>
      </w:r>
      <w:r w:rsidRPr="000A0CE6">
        <w:rPr>
          <w:b/>
          <w:bCs/>
        </w:rPr>
        <w:t>τομέα του τουρισμού</w:t>
      </w:r>
      <w:r>
        <w:t xml:space="preserve"> αν και υπάρχουν σημαντικές τοπικές πρωτοβουλίες στην κατεύθυνση της οργάνωσης και διαχείρισης προορισμών (πχ ΑΜΚΕ Λήμνος Τουριστική, Φορέας τουρισμού Μολύβου, Οργανισμός τουρισμού Σάμου κ.λπ.) δεν σημειώθηκε σημαντική </w:t>
      </w:r>
      <w:r>
        <w:lastRenderedPageBreak/>
        <w:t>πρόοδος σε ότι αφορά στην ισχυροποίηση της παρουσίας τους και στην αποτελεσματική συμμετοχή σε ανάλογες δράσεις του ΠΕΠ Β. Αιγαίου.</w:t>
      </w:r>
    </w:p>
    <w:p w14:paraId="548AA390" w14:textId="6FA66F05" w:rsidR="0066048D" w:rsidRPr="003B2A2F" w:rsidRDefault="0066048D" w:rsidP="0066048D">
      <w:pPr>
        <w:pStyle w:val="a7"/>
      </w:pPr>
      <w:bookmarkStart w:id="88" w:name="_Toc58844979"/>
      <w:r>
        <w:t xml:space="preserve">Πίνακας </w:t>
      </w:r>
      <w:r w:rsidR="00863598">
        <w:rPr>
          <w:noProof/>
        </w:rPr>
        <w:t>25</w:t>
      </w:r>
      <w:r w:rsidRPr="003B2A2F">
        <w:t>:</w:t>
      </w:r>
      <w:r w:rsidRPr="003B2A2F">
        <w:tab/>
      </w:r>
      <w:r>
        <w:t xml:space="preserve">Ανάλυση </w:t>
      </w:r>
      <w:r>
        <w:rPr>
          <w:lang w:val="en-US"/>
        </w:rPr>
        <w:t>SWOT</w:t>
      </w:r>
      <w:r>
        <w:t xml:space="preserve"> διαχειριστικής επάρκειας των </w:t>
      </w:r>
      <w:r w:rsidRPr="004366C2">
        <w:t>Αναπτυξιακ</w:t>
      </w:r>
      <w:r>
        <w:t>ών</w:t>
      </w:r>
      <w:r w:rsidRPr="004366C2">
        <w:t xml:space="preserve"> Ανώνυμ</w:t>
      </w:r>
      <w:r>
        <w:t>ων</w:t>
      </w:r>
      <w:r w:rsidRPr="004366C2">
        <w:t xml:space="preserve"> Εταιρε</w:t>
      </w:r>
      <w:r>
        <w:t xml:space="preserve">ιών των </w:t>
      </w:r>
      <w:r w:rsidRPr="004366C2">
        <w:t>Οργανισμών Τοπικής Αυτοδιοίκησης</w:t>
      </w:r>
      <w:bookmarkEnd w:id="88"/>
      <w:r w:rsidRPr="004366C2">
        <w:t xml:space="preserve"> </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51"/>
      </w:tblGrid>
      <w:tr w:rsidR="0066048D" w14:paraId="321B0F0B"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BE4D5"/>
            <w:tcMar>
              <w:top w:w="57" w:type="dxa"/>
              <w:left w:w="85" w:type="dxa"/>
              <w:bottom w:w="57" w:type="dxa"/>
              <w:right w:w="85" w:type="dxa"/>
            </w:tcMar>
            <w:hideMark/>
          </w:tcPr>
          <w:p w14:paraId="65B1C0DF" w14:textId="77777777" w:rsidR="0066048D" w:rsidRPr="00737B5B" w:rsidRDefault="0066048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Προβλήματα/Ανάγκες</w:t>
            </w:r>
          </w:p>
        </w:tc>
        <w:tc>
          <w:tcPr>
            <w:tcW w:w="4251" w:type="dxa"/>
            <w:tcBorders>
              <w:top w:val="single" w:sz="4" w:space="0" w:color="auto"/>
              <w:left w:val="single" w:sz="4" w:space="0" w:color="auto"/>
              <w:bottom w:val="single" w:sz="4" w:space="0" w:color="auto"/>
              <w:right w:val="single" w:sz="4" w:space="0" w:color="auto"/>
            </w:tcBorders>
            <w:shd w:val="clear" w:color="auto" w:fill="DEEAF6"/>
            <w:tcMar>
              <w:top w:w="57" w:type="dxa"/>
              <w:left w:w="85" w:type="dxa"/>
              <w:bottom w:w="57" w:type="dxa"/>
              <w:right w:w="85" w:type="dxa"/>
            </w:tcMar>
            <w:hideMark/>
          </w:tcPr>
          <w:p w14:paraId="6F412AFD" w14:textId="77777777" w:rsidR="0066048D" w:rsidRPr="00737B5B" w:rsidRDefault="0066048D" w:rsidP="0066048D">
            <w:pPr>
              <w:spacing w:before="20" w:after="20"/>
              <w:jc w:val="center"/>
              <w:rPr>
                <w:rFonts w:ascii="Arial Narrow" w:hAnsi="Arial Narrow" w:cs="Calibri"/>
                <w:b/>
                <w:sz w:val="20"/>
                <w:szCs w:val="20"/>
              </w:rPr>
            </w:pPr>
            <w:r>
              <w:rPr>
                <w:rFonts w:ascii="Arial Narrow" w:hAnsi="Arial Narrow" w:cs="Calibri"/>
                <w:b/>
                <w:sz w:val="20"/>
                <w:szCs w:val="20"/>
              </w:rPr>
              <w:t>Πλεονεκτήματα/</w:t>
            </w:r>
            <w:r w:rsidRPr="00737B5B">
              <w:rPr>
                <w:rFonts w:ascii="Arial Narrow" w:hAnsi="Arial Narrow" w:cs="Calibri"/>
                <w:b/>
                <w:sz w:val="20"/>
                <w:szCs w:val="20"/>
              </w:rPr>
              <w:t>Δυνατότητες</w:t>
            </w:r>
          </w:p>
        </w:tc>
      </w:tr>
      <w:tr w:rsidR="0066048D" w14:paraId="3079A499" w14:textId="77777777" w:rsidTr="0066048D">
        <w:trPr>
          <w:trHeight w:val="3755"/>
        </w:trPr>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31CD876" w14:textId="00C63AF3" w:rsidR="0066048D" w:rsidRDefault="0066048D" w:rsidP="0066048D">
            <w:pPr>
              <w:pStyle w:val="swot"/>
            </w:pPr>
            <w:r>
              <w:t xml:space="preserve">Δομή, οργάνωση και στελέχωση συναρτώμενη σχεδόν αποκλειστικά με τις απαιτήσεις διαχείρισης δράσεων τύπου </w:t>
            </w:r>
            <w:r>
              <w:rPr>
                <w:lang w:val="en-US"/>
              </w:rPr>
              <w:t>Leader</w:t>
            </w:r>
            <w:r>
              <w:t xml:space="preserve"> και </w:t>
            </w:r>
            <w:r>
              <w:rPr>
                <w:lang w:val="en-US"/>
              </w:rPr>
              <w:t>Leader</w:t>
            </w:r>
            <w:r w:rsidRPr="00581606">
              <w:t xml:space="preserve"> </w:t>
            </w:r>
            <w:r>
              <w:t>Αλιεία(ΠΑΑ)</w:t>
            </w:r>
          </w:p>
          <w:p w14:paraId="14A8FAF1" w14:textId="77777777" w:rsidR="0066048D" w:rsidRDefault="0066048D" w:rsidP="0066048D">
            <w:pPr>
              <w:pStyle w:val="swot"/>
            </w:pPr>
            <w:r>
              <w:t>Προβλήματα διατήρησης προσωπικού στο μεσοδιάστημα μεταξύ των προγραμματικών περιόδων.</w:t>
            </w:r>
          </w:p>
          <w:p w14:paraId="31AF9B63" w14:textId="77777777" w:rsidR="0066048D" w:rsidRDefault="0066048D" w:rsidP="0066048D">
            <w:pPr>
              <w:pStyle w:val="swot"/>
            </w:pPr>
            <w:r>
              <w:t>Εξάρτηση από χρηματοδοτήσεις ΠΑΑ για κάλυψη λειτουργικών δαπανών.</w:t>
            </w:r>
          </w:p>
          <w:p w14:paraId="38E8E268" w14:textId="77777777" w:rsidR="0066048D" w:rsidRPr="003B2A2F" w:rsidRDefault="0066048D" w:rsidP="0066048D">
            <w:pPr>
              <w:pStyle w:val="swot"/>
            </w:pPr>
            <w:r>
              <w:t>Περιορισμένες δυνατότητες αξιοποίησης υφιστάμενου προσωπικού σε παράλληλες δράσεις λόγω συμβατικών υποχρεώσεων. Προσλήψεις ΙΔΟΧ με συγκεκριμένο αντικείμενο και καθήκοντα την υποστήριξη υλοποίησης των προγραμμάτων.</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9428785" w14:textId="77777777" w:rsidR="0066048D" w:rsidRDefault="0066048D" w:rsidP="0066048D">
            <w:pPr>
              <w:pStyle w:val="swot"/>
            </w:pPr>
            <w:r>
              <w:t>Σημαντική εμπειρία στον σχεδιασμό και εφαρμογή σύνθετων προγραμμάτων και έργων τοπικής ανάπτυξης.</w:t>
            </w:r>
          </w:p>
          <w:p w14:paraId="6855EE0D" w14:textId="77777777" w:rsidR="0066048D" w:rsidRDefault="0066048D" w:rsidP="0066048D">
            <w:pPr>
              <w:pStyle w:val="swot"/>
            </w:pPr>
            <w:r>
              <w:t>Τεχνογνωσία και επάρκεια στην διαχείριση κρατικών ενισχύσεων ως ΕΦΔ.</w:t>
            </w:r>
          </w:p>
          <w:p w14:paraId="439A68C6" w14:textId="77777777" w:rsidR="0066048D" w:rsidRDefault="0066048D" w:rsidP="0066048D">
            <w:pPr>
              <w:pStyle w:val="swot"/>
            </w:pPr>
            <w:r>
              <w:t>Καλή και εμπεριστατωμένη γνώση του χώρου ευθύνης.</w:t>
            </w:r>
          </w:p>
          <w:p w14:paraId="15B25E08" w14:textId="77777777" w:rsidR="0066048D" w:rsidRDefault="0066048D" w:rsidP="0066048D">
            <w:pPr>
              <w:pStyle w:val="swot"/>
            </w:pPr>
            <w:r>
              <w:t>Παράδοση καλής συνεργασίας με τους ΟΤΑ μετόχους.</w:t>
            </w:r>
          </w:p>
          <w:p w14:paraId="76CE142C" w14:textId="77777777" w:rsidR="0066048D" w:rsidRDefault="0066048D" w:rsidP="0066048D">
            <w:pPr>
              <w:pStyle w:val="swot"/>
            </w:pPr>
            <w:r>
              <w:t>Σημαντική εμπειρία σε διαδικασίες τοπικής διαβούλευσης και ενεργοποίησης δικαιούχων (τοπικών φορέων και επιχειρήσεων).</w:t>
            </w:r>
          </w:p>
          <w:p w14:paraId="5AE8CFD2" w14:textId="77777777" w:rsidR="0066048D" w:rsidRPr="003B2A2F" w:rsidRDefault="0066048D" w:rsidP="0066048D">
            <w:pPr>
              <w:pStyle w:val="swot"/>
            </w:pPr>
          </w:p>
        </w:tc>
      </w:tr>
      <w:tr w:rsidR="0066048D" w14:paraId="67F53268" w14:textId="77777777" w:rsidTr="0066048D">
        <w:tc>
          <w:tcPr>
            <w:tcW w:w="4253" w:type="dxa"/>
            <w:tcBorders>
              <w:top w:val="single" w:sz="4" w:space="0" w:color="auto"/>
              <w:left w:val="single" w:sz="4" w:space="0" w:color="auto"/>
              <w:bottom w:val="single" w:sz="4" w:space="0" w:color="auto"/>
              <w:right w:val="single" w:sz="4" w:space="0" w:color="auto"/>
            </w:tcBorders>
            <w:shd w:val="clear" w:color="auto" w:fill="FFF2CC"/>
            <w:tcMar>
              <w:top w:w="57" w:type="dxa"/>
              <w:left w:w="85" w:type="dxa"/>
              <w:bottom w:w="57" w:type="dxa"/>
              <w:right w:w="85" w:type="dxa"/>
            </w:tcMar>
            <w:hideMark/>
          </w:tcPr>
          <w:p w14:paraId="45AC5E58" w14:textId="77777777" w:rsidR="0066048D" w:rsidRPr="00737B5B" w:rsidRDefault="0066048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Περιορισμοί</w:t>
            </w:r>
            <w:r>
              <w:rPr>
                <w:rFonts w:ascii="Arial Narrow" w:hAnsi="Arial Narrow" w:cs="Calibri"/>
                <w:b/>
                <w:sz w:val="20"/>
                <w:szCs w:val="20"/>
                <w:lang w:val="en-US"/>
              </w:rPr>
              <w:t>/</w:t>
            </w:r>
            <w:r w:rsidRPr="00737B5B">
              <w:rPr>
                <w:rFonts w:ascii="Arial Narrow" w:hAnsi="Arial Narrow" w:cs="Calibri"/>
                <w:b/>
                <w:sz w:val="20"/>
                <w:szCs w:val="20"/>
              </w:rPr>
              <w:t>απειλές</w:t>
            </w:r>
          </w:p>
        </w:tc>
        <w:tc>
          <w:tcPr>
            <w:tcW w:w="4251" w:type="dxa"/>
            <w:tcBorders>
              <w:top w:val="single" w:sz="4" w:space="0" w:color="auto"/>
              <w:left w:val="single" w:sz="4" w:space="0" w:color="auto"/>
              <w:bottom w:val="single" w:sz="4" w:space="0" w:color="auto"/>
              <w:right w:val="single" w:sz="4" w:space="0" w:color="auto"/>
            </w:tcBorders>
            <w:shd w:val="clear" w:color="auto" w:fill="E2EFD9"/>
            <w:tcMar>
              <w:top w:w="57" w:type="dxa"/>
              <w:left w:w="85" w:type="dxa"/>
              <w:bottom w:w="57" w:type="dxa"/>
              <w:right w:w="85" w:type="dxa"/>
            </w:tcMar>
            <w:hideMark/>
          </w:tcPr>
          <w:p w14:paraId="00AC2ADE" w14:textId="77777777" w:rsidR="0066048D" w:rsidRPr="00737B5B" w:rsidRDefault="0066048D" w:rsidP="0066048D">
            <w:pPr>
              <w:spacing w:before="20" w:after="20"/>
              <w:jc w:val="center"/>
              <w:rPr>
                <w:rFonts w:ascii="Arial Narrow" w:hAnsi="Arial Narrow" w:cs="Calibri"/>
                <w:b/>
                <w:sz w:val="20"/>
                <w:szCs w:val="20"/>
              </w:rPr>
            </w:pPr>
            <w:r w:rsidRPr="00737B5B">
              <w:rPr>
                <w:rFonts w:ascii="Arial Narrow" w:hAnsi="Arial Narrow" w:cs="Calibri"/>
                <w:b/>
                <w:sz w:val="20"/>
                <w:szCs w:val="20"/>
              </w:rPr>
              <w:t>Ευκαιρίες</w:t>
            </w:r>
          </w:p>
        </w:tc>
      </w:tr>
      <w:tr w:rsidR="0066048D" w14:paraId="4FCD3BA3" w14:textId="77777777" w:rsidTr="0066048D">
        <w:tc>
          <w:tcPr>
            <w:tcW w:w="4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49B9C9E" w14:textId="77777777" w:rsidR="0066048D" w:rsidRDefault="0066048D" w:rsidP="0066048D">
            <w:pPr>
              <w:pStyle w:val="swot"/>
            </w:pPr>
            <w:r>
              <w:t>Χρηματοοικονομικοί περιορισμοί συναρτώμενοι με την περιορισμένη δραστηριότητα εκτός της εφαρμογής των συγκεκριμένων προγραμμάτων.</w:t>
            </w:r>
          </w:p>
          <w:p w14:paraId="20D440BA" w14:textId="77777777" w:rsidR="0066048D" w:rsidRDefault="0066048D" w:rsidP="0066048D">
            <w:pPr>
              <w:pStyle w:val="swot"/>
            </w:pPr>
            <w:r>
              <w:t>Θεσμικό καθεστώς (Αναπτυξιακές ΟΤΑ του δημόσιου τομέα) για προσλήψεις προσωπικού.</w:t>
            </w:r>
          </w:p>
          <w:p w14:paraId="09C3E58F" w14:textId="77777777" w:rsidR="0066048D" w:rsidRDefault="0066048D" w:rsidP="0066048D">
            <w:pPr>
              <w:pStyle w:val="swot"/>
            </w:pPr>
            <w:r>
              <w:t>Περιορισμένη συμμετοχή στον σχεδιασμό Περιφερειακών προγραμμάτων ΕΤΠΑ.</w:t>
            </w:r>
          </w:p>
        </w:tc>
        <w:tc>
          <w:tcPr>
            <w:tcW w:w="425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B4A4517" w14:textId="77777777" w:rsidR="0066048D" w:rsidRDefault="0066048D" w:rsidP="0066048D">
            <w:pPr>
              <w:pStyle w:val="swot"/>
            </w:pPr>
            <w:r>
              <w:t>Θεσμική δυνατότητα για μετατροπή σε Αναπτυξιακούς Οργανισμούς ΟΤΑ.</w:t>
            </w:r>
          </w:p>
          <w:p w14:paraId="2B49484B" w14:textId="77777777" w:rsidR="0066048D" w:rsidRDefault="0066048D" w:rsidP="0066048D">
            <w:pPr>
              <w:pStyle w:val="swot"/>
            </w:pPr>
            <w:r>
              <w:t>Έμφαση του νέου ΕΣΠΑ σε δράσεις ΤΑΠΤΟΚ και αξιοποίηση της εμπειρίας των ΑΕ.ΟΤΑ</w:t>
            </w:r>
          </w:p>
          <w:p w14:paraId="35671CEB" w14:textId="77777777" w:rsidR="0066048D" w:rsidRDefault="0066048D" w:rsidP="0066048D">
            <w:pPr>
              <w:pStyle w:val="swot"/>
            </w:pPr>
            <w:r>
              <w:t>Συμμετοχή εκτός των ΟΤΑ και των κοινωνικών εταίρων και διασφάλιση της δυνατότητας συνεργασιών για τον σχεδιασμό παρεμβάσεων με κινητοποίηση των φορέων μετόχων.</w:t>
            </w:r>
          </w:p>
        </w:tc>
      </w:tr>
    </w:tbl>
    <w:p w14:paraId="0D92420A" w14:textId="77777777" w:rsidR="00B817F0" w:rsidRPr="000A0CE6" w:rsidRDefault="00B817F0" w:rsidP="00B817F0">
      <w:pPr>
        <w:pStyle w:val="ab"/>
      </w:pPr>
      <w:r w:rsidRPr="000A0CE6">
        <w:t>Αποκεντρωμένες Κρατικές Υπηρεσίες</w:t>
      </w:r>
    </w:p>
    <w:p w14:paraId="3EFC2E9C" w14:textId="05B288AB" w:rsidR="00B817F0" w:rsidRPr="00E53FED" w:rsidRDefault="00B817F0" w:rsidP="00B817F0">
      <w:pPr>
        <w:pStyle w:val="aa"/>
      </w:pPr>
      <w:r w:rsidRPr="00E53FED">
        <w:t xml:space="preserve">Άλλοι σημαντικοί ως προς την συμμετοχή τους στον αναπτυξιακό σχεδιασμό και κυρίως της αναπτυξιακή πρόοδο της Περιφέρειας Βορείου Αιγαίου είναι οι αποκεντρωμένες υπηρεσίες κεντρικών φορέων, που ασχολούνται με τους τομείς </w:t>
      </w:r>
      <w:r w:rsidRPr="000A0CE6">
        <w:rPr>
          <w:b/>
          <w:bCs/>
        </w:rPr>
        <w:t>του πολιτισμού και της υγείας</w:t>
      </w:r>
      <w:r w:rsidRPr="00E53FED">
        <w:t xml:space="preserve">. Στην περίπτωση της Περιφέρειας Βορείου Αιγαίου οι φορείς αυτοί είναι ιδιαίτερα σημαντικοί γιατί υλοποιούν ένα μεγάλο κομμάτι του προγράμματος, αλλά ταυτόχρονα συχνά αποτελούν κρίσιμο κρίκο σε άλλες πολιτικές ή έργα, κυρίως με τον εποπτικό και αδειοδοτικό ρόλο τους. Συγκεκριμένα </w:t>
      </w:r>
      <w:r w:rsidRPr="000A0CE6">
        <w:rPr>
          <w:b/>
          <w:bCs/>
        </w:rPr>
        <w:t>οι υπηρεσίες του Υπουργείου Πολιτισμού</w:t>
      </w:r>
      <w:r w:rsidRPr="00E53FED">
        <w:t xml:space="preserve"> και ειδικότερα οι εφορείες αρχαιοτήτων στις Περιφερειακές Ενότητες , αλλά και η Υπηρεσία Νεότερων Μνημείων, υλοποιούν έργα σημαντικά για ένα πρόγραμμα που θέτει ως στρατηγικό αναπτυξιακό του </w:t>
      </w:r>
      <w:r>
        <w:t>στόχο</w:t>
      </w:r>
      <w:r w:rsidRPr="00E53FED">
        <w:t xml:space="preserve"> τους πολιτιστικούς πόρους των</w:t>
      </w:r>
      <w:r w:rsidR="0066048D">
        <w:t xml:space="preserve"> </w:t>
      </w:r>
      <w:r w:rsidRPr="00E53FED">
        <w:t>νησιών. Πρέπει να σημειωθεί ότι η έως σήμερα εμπειρία έχει αναδείξει ως κυρίαρχο τον ρόλο των Τοπικών Εφορειών:</w:t>
      </w:r>
    </w:p>
    <w:p w14:paraId="6B94DA41" w14:textId="77777777" w:rsidR="00B817F0" w:rsidRPr="00E53FED" w:rsidRDefault="00B817F0" w:rsidP="00B817F0">
      <w:pPr>
        <w:pStyle w:val="bullets"/>
      </w:pPr>
      <w:r w:rsidRPr="00E53FED">
        <w:t>στην υλοποίηση των έργων που αναλαμβάνουν με την μέθοδο κυρίως των αυτεπιστασιών</w:t>
      </w:r>
    </w:p>
    <w:p w14:paraId="4885E9AC" w14:textId="77777777" w:rsidR="00B817F0" w:rsidRPr="00E53FED" w:rsidRDefault="00B817F0" w:rsidP="00B817F0">
      <w:pPr>
        <w:pStyle w:val="bullets"/>
      </w:pPr>
      <w:r w:rsidRPr="00E53FED">
        <w:t>στην υλοποίηση και διευκόλυνση σημαντικών τεχνικών έργων, με την έκδοση αδειών αλλά κυρίως με την εκτέλεση του ρόλου τους μέσω των αντίστοιχων υποέργων</w:t>
      </w:r>
      <w:r>
        <w:t xml:space="preserve"> αρχαιολογικής έρευνας.</w:t>
      </w:r>
    </w:p>
    <w:p w14:paraId="54624147" w14:textId="77777777" w:rsidR="00B817F0" w:rsidRPr="00E53FED" w:rsidRDefault="00B817F0" w:rsidP="00B817F0">
      <w:pPr>
        <w:pStyle w:val="bullets"/>
      </w:pPr>
      <w:r w:rsidRPr="00E53FED">
        <w:t>στην υλοποίηση των έργων τους στις Ολοκληρωμένες Χωρικές Επενδύσεις και ιδιαίτερα στην Βιώσιμ</w:t>
      </w:r>
      <w:r>
        <w:t>η</w:t>
      </w:r>
      <w:r w:rsidRPr="00E53FED">
        <w:t xml:space="preserve"> Αστική Ανάπτυξη</w:t>
      </w:r>
    </w:p>
    <w:p w14:paraId="586F19CE" w14:textId="77777777" w:rsidR="00B817F0" w:rsidRPr="00E53FED" w:rsidRDefault="00B817F0" w:rsidP="00B817F0">
      <w:pPr>
        <w:pStyle w:val="aa"/>
      </w:pPr>
      <w:r w:rsidRPr="00E53FED">
        <w:lastRenderedPageBreak/>
        <w:t xml:space="preserve">Στην ίδια κατηγορία και </w:t>
      </w:r>
      <w:r w:rsidRPr="000A0CE6">
        <w:rPr>
          <w:b/>
          <w:bCs/>
        </w:rPr>
        <w:t>στον τομέα της υγείας</w:t>
      </w:r>
      <w:r w:rsidRPr="00E53FED">
        <w:t>, κυρίαρχος εμπλεκόμενος είναι η 2</w:t>
      </w:r>
      <w:r w:rsidRPr="00E53FED">
        <w:rPr>
          <w:vertAlign w:val="superscript"/>
        </w:rPr>
        <w:t>η</w:t>
      </w:r>
      <w:r w:rsidRPr="00E53FED">
        <w:t xml:space="preserve"> ΥΠΕ αλλά και τα νοσοκομεία. Σημαντικός ο ρόλος των φορέων αυτών στην υλοποίηση μεγάλων τεχνικών έργων υγείας, αλλά και μικρότερων σε προϋπολογισμό, αλλά πολύ στοχευμένων για την νησιωτική Περιφέρεια Βορείου Αιγαίου έργων εξοπλισμού και τηλεεργασίας. </w:t>
      </w:r>
    </w:p>
    <w:p w14:paraId="393DEBF2" w14:textId="77777777" w:rsidR="00B817F0" w:rsidRPr="00E53FED" w:rsidRDefault="00B817F0" w:rsidP="00B817F0">
      <w:pPr>
        <w:pStyle w:val="aa"/>
      </w:pPr>
      <w:r w:rsidRPr="00E53FED">
        <w:t xml:space="preserve">Τέλος πολύ στοχευμένα έργα υλοποιούνται από κεντρικούς φορείς όπως </w:t>
      </w:r>
      <w:r w:rsidRPr="000A0CE6">
        <w:rPr>
          <w:b/>
          <w:bCs/>
        </w:rPr>
        <w:t xml:space="preserve">η αστυνομία και η πυροσβεστική </w:t>
      </w:r>
      <w:r w:rsidRPr="00E53FED">
        <w:t>στον τομέα της οδικής ασφάλειας και περιβαλλοντικής προστασίας. Οι φορείς αυτοί, ενώ είναι αναγκαίοι για την εφαρμογή της πολιτικής, δεν έχουν επιδείξει ιδιαίτερη αποτελεσματικότητα και χρίζουν υποστήριξης σε επίπεδο τεχνικής βοήθειας, κεντρικής υποστήριξης για τους διαγωνισμούς και τέλος εσωτερικής οργάνωσης ώστε να επιτελέσουν πιο αποτελεσματικά τον ρόλο τους.</w:t>
      </w:r>
    </w:p>
    <w:p w14:paraId="17918346" w14:textId="5FDC4DF9" w:rsidR="00B817F0" w:rsidRDefault="00B817F0" w:rsidP="00B817F0">
      <w:pPr>
        <w:pStyle w:val="aa"/>
      </w:pPr>
      <w:r w:rsidRPr="00E53FED">
        <w:t>Ολοκληρώνοντας την ενότητα αυτή</w:t>
      </w:r>
      <w:r w:rsidR="0066048D">
        <w:t xml:space="preserve"> </w:t>
      </w:r>
      <w:r w:rsidRPr="00E53FED">
        <w:t xml:space="preserve">πρέπει να αναφερθεί </w:t>
      </w:r>
      <w:r w:rsidRPr="000A0CE6">
        <w:rPr>
          <w:b/>
          <w:bCs/>
        </w:rPr>
        <w:t xml:space="preserve">ο ρόλος των Επιτελικών Υπηρεσιών του ΕΣΠΑ </w:t>
      </w:r>
      <w:r w:rsidRPr="00E53FED">
        <w:t>και η συνεισφορά τους στην υλοποίηση με την αρμοδιότητα του Τελικού Δικαιούχου. Η μέχρι σήμερα</w:t>
      </w:r>
      <w:r w:rsidR="0066048D">
        <w:t xml:space="preserve"> </w:t>
      </w:r>
      <w:r w:rsidRPr="00E53FED">
        <w:t xml:space="preserve">εικόνα έχει αποδείξει ότι εκτελούν τον εν λόγω ρόλο τους με μεγάλη αποτελεσματικότητα </w:t>
      </w:r>
      <w:r w:rsidRPr="000A0CE6">
        <w:rPr>
          <w:b/>
          <w:bCs/>
        </w:rPr>
        <w:t xml:space="preserve">στους τομείς της παιδείας, την πρόνοιας και της επαγγελματικής εκπαίδευσης </w:t>
      </w:r>
      <w:r w:rsidRPr="00E53FED">
        <w:t>. Η διεύρυνσή της λειτουργίας των Επιτελικών Υπηρεσιών και ως δικαιούχοι του προγράμματος, θα βοηθήσει ιδιαίτερα το πρόγραμμα του Βορείου Αιγαίου και στο μέλλον.</w:t>
      </w:r>
    </w:p>
    <w:p w14:paraId="4AF937CA" w14:textId="77777777" w:rsidR="00317F51" w:rsidRDefault="00317F51" w:rsidP="00EE3219">
      <w:pPr>
        <w:spacing w:before="60" w:after="60"/>
        <w:jc w:val="both"/>
      </w:pPr>
    </w:p>
    <w:p w14:paraId="4A2F9595" w14:textId="55DE3053" w:rsidR="004366C2" w:rsidRDefault="004366C2" w:rsidP="00EE3219">
      <w:pPr>
        <w:spacing w:before="60" w:after="60"/>
        <w:jc w:val="both"/>
        <w:sectPr w:rsidR="004366C2" w:rsidSect="00E75643">
          <w:pgSz w:w="11906" w:h="16838"/>
          <w:pgMar w:top="1418" w:right="1701" w:bottom="1361" w:left="1701" w:header="709" w:footer="709" w:gutter="0"/>
          <w:cols w:space="708"/>
          <w:titlePg/>
          <w:docGrid w:linePitch="360"/>
        </w:sectPr>
      </w:pPr>
    </w:p>
    <w:p w14:paraId="13E6893D" w14:textId="532124AA" w:rsidR="00317F51" w:rsidRDefault="00317F51" w:rsidP="00317F51">
      <w:pPr>
        <w:pStyle w:val="a7"/>
      </w:pPr>
      <w:bookmarkStart w:id="89" w:name="_Toc58844980"/>
      <w:r>
        <w:lastRenderedPageBreak/>
        <w:t xml:space="preserve">Πίνακας </w:t>
      </w:r>
      <w:r w:rsidR="00863598">
        <w:rPr>
          <w:noProof/>
        </w:rPr>
        <w:t>26</w:t>
      </w:r>
      <w:r>
        <w:t>:</w:t>
      </w:r>
      <w:r>
        <w:tab/>
        <w:t>Ένταση Συμμετοχής Φορέων στην Υλοποίηση Έργων στο Πλαίσιο των Στόχων Πολιτικής της Νέας Προγραμματικής Περιόδου 2021</w:t>
      </w:r>
      <w:r w:rsidR="00393A0A">
        <w:t>–</w:t>
      </w:r>
      <w:r>
        <w:t>2027</w:t>
      </w:r>
      <w:bookmarkEnd w:id="89"/>
    </w:p>
    <w:tbl>
      <w:tblPr>
        <w:tblStyle w:val="a8"/>
        <w:tblW w:w="14034" w:type="dxa"/>
        <w:tblInd w:w="-5" w:type="dxa"/>
        <w:tblLayout w:type="fixed"/>
        <w:tblLook w:val="04A0" w:firstRow="1" w:lastRow="0" w:firstColumn="1" w:lastColumn="0" w:noHBand="0" w:noVBand="1"/>
      </w:tblPr>
      <w:tblGrid>
        <w:gridCol w:w="535"/>
        <w:gridCol w:w="3151"/>
        <w:gridCol w:w="1276"/>
        <w:gridCol w:w="1134"/>
        <w:gridCol w:w="1134"/>
        <w:gridCol w:w="991"/>
        <w:gridCol w:w="992"/>
        <w:gridCol w:w="1339"/>
        <w:gridCol w:w="1213"/>
        <w:gridCol w:w="1134"/>
        <w:gridCol w:w="1135"/>
      </w:tblGrid>
      <w:tr w:rsidR="00317F51" w:rsidRPr="00557371" w14:paraId="7A535439" w14:textId="77777777" w:rsidTr="00976C83">
        <w:tc>
          <w:tcPr>
            <w:tcW w:w="3686" w:type="dxa"/>
            <w:gridSpan w:val="2"/>
            <w:vMerge w:val="restart"/>
            <w:shd w:val="clear" w:color="auto" w:fill="BDD6EE" w:themeFill="accent5" w:themeFillTint="66"/>
            <w:vAlign w:val="center"/>
          </w:tcPr>
          <w:p w14:paraId="0E2B99A4"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Στόχοι Πολιτικής (ΣΠ)</w:t>
            </w:r>
          </w:p>
        </w:tc>
        <w:tc>
          <w:tcPr>
            <w:tcW w:w="10348" w:type="dxa"/>
            <w:gridSpan w:val="9"/>
            <w:tcBorders>
              <w:bottom w:val="single" w:sz="4" w:space="0" w:color="auto"/>
            </w:tcBorders>
            <w:shd w:val="clear" w:color="auto" w:fill="BDD6EE" w:themeFill="accent5" w:themeFillTint="66"/>
            <w:vAlign w:val="center"/>
          </w:tcPr>
          <w:p w14:paraId="39B1F00F"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Φορείς</w:t>
            </w:r>
          </w:p>
        </w:tc>
      </w:tr>
      <w:tr w:rsidR="00317F51" w:rsidRPr="00557371" w14:paraId="0F31295F" w14:textId="77777777" w:rsidTr="00976C83">
        <w:tc>
          <w:tcPr>
            <w:tcW w:w="3686" w:type="dxa"/>
            <w:gridSpan w:val="2"/>
            <w:vMerge/>
            <w:shd w:val="clear" w:color="auto" w:fill="BDD6EE" w:themeFill="accent5" w:themeFillTint="66"/>
            <w:vAlign w:val="center"/>
          </w:tcPr>
          <w:p w14:paraId="69D31AAC" w14:textId="77777777" w:rsidR="00317F51" w:rsidRPr="00557371" w:rsidRDefault="00317F51" w:rsidP="003C586E">
            <w:pPr>
              <w:spacing w:before="20" w:after="20" w:line="259" w:lineRule="auto"/>
              <w:jc w:val="center"/>
              <w:rPr>
                <w:rFonts w:ascii="Arial Narrow" w:hAnsi="Arial Narrow"/>
                <w:b/>
                <w:bCs/>
                <w:sz w:val="18"/>
                <w:szCs w:val="18"/>
              </w:rPr>
            </w:pPr>
          </w:p>
        </w:tc>
        <w:tc>
          <w:tcPr>
            <w:tcW w:w="1276" w:type="dxa"/>
            <w:shd w:val="clear" w:color="auto" w:fill="DEEAF6" w:themeFill="accent5" w:themeFillTint="33"/>
            <w:vAlign w:val="center"/>
          </w:tcPr>
          <w:p w14:paraId="62B31E03"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OTA A’ Βαθμού</w:t>
            </w:r>
          </w:p>
        </w:tc>
        <w:tc>
          <w:tcPr>
            <w:tcW w:w="1134" w:type="dxa"/>
            <w:shd w:val="clear" w:color="auto" w:fill="DEEAF6" w:themeFill="accent5" w:themeFillTint="33"/>
            <w:vAlign w:val="center"/>
          </w:tcPr>
          <w:p w14:paraId="0C9337A7"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OTA Β’ Βαθμού</w:t>
            </w:r>
          </w:p>
        </w:tc>
        <w:tc>
          <w:tcPr>
            <w:tcW w:w="1134" w:type="dxa"/>
            <w:shd w:val="clear" w:color="auto" w:fill="DEEAF6" w:themeFill="accent5" w:themeFillTint="33"/>
            <w:vAlign w:val="center"/>
          </w:tcPr>
          <w:p w14:paraId="06CABDFD"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Νομικά Πρόσωπα ΟΤΑ</w:t>
            </w:r>
          </w:p>
        </w:tc>
        <w:tc>
          <w:tcPr>
            <w:tcW w:w="991" w:type="dxa"/>
            <w:shd w:val="clear" w:color="auto" w:fill="DEEAF6" w:themeFill="accent5" w:themeFillTint="33"/>
            <w:vAlign w:val="center"/>
          </w:tcPr>
          <w:p w14:paraId="2AE74EDB"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ΔΕΥΑ</w:t>
            </w:r>
          </w:p>
        </w:tc>
        <w:tc>
          <w:tcPr>
            <w:tcW w:w="992" w:type="dxa"/>
            <w:shd w:val="clear" w:color="auto" w:fill="DEEAF6" w:themeFill="accent5" w:themeFillTint="33"/>
            <w:vAlign w:val="center"/>
          </w:tcPr>
          <w:p w14:paraId="06C8E707"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ΦοΣΔΑ</w:t>
            </w:r>
          </w:p>
        </w:tc>
        <w:tc>
          <w:tcPr>
            <w:tcW w:w="1339" w:type="dxa"/>
            <w:shd w:val="clear" w:color="auto" w:fill="DEEAF6" w:themeFill="accent5" w:themeFillTint="33"/>
            <w:vAlign w:val="center"/>
          </w:tcPr>
          <w:p w14:paraId="6453A53F"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Αναπτυξιακές Ανώνυμες Εταιρείες ΟΤΑ</w:t>
            </w:r>
          </w:p>
        </w:tc>
        <w:tc>
          <w:tcPr>
            <w:tcW w:w="1213" w:type="dxa"/>
            <w:shd w:val="clear" w:color="auto" w:fill="DEEAF6" w:themeFill="accent5" w:themeFillTint="33"/>
            <w:vAlign w:val="center"/>
          </w:tcPr>
          <w:p w14:paraId="77F75A71"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Επιμελητήρια</w:t>
            </w:r>
          </w:p>
        </w:tc>
        <w:tc>
          <w:tcPr>
            <w:tcW w:w="1134" w:type="dxa"/>
            <w:shd w:val="clear" w:color="auto" w:fill="DEEAF6" w:themeFill="accent5" w:themeFillTint="33"/>
            <w:vAlign w:val="center"/>
          </w:tcPr>
          <w:p w14:paraId="6755AB37"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Κοινωνικές Δομές</w:t>
            </w:r>
          </w:p>
        </w:tc>
        <w:tc>
          <w:tcPr>
            <w:tcW w:w="1134" w:type="dxa"/>
            <w:shd w:val="clear" w:color="auto" w:fill="DEEAF6" w:themeFill="accent5" w:themeFillTint="33"/>
            <w:vAlign w:val="center"/>
          </w:tcPr>
          <w:p w14:paraId="5C965B15" w14:textId="77777777" w:rsidR="00317F51" w:rsidRPr="00557371" w:rsidRDefault="00317F51" w:rsidP="003C586E">
            <w:pPr>
              <w:spacing w:before="20" w:after="20" w:line="259" w:lineRule="auto"/>
              <w:jc w:val="center"/>
              <w:rPr>
                <w:rFonts w:ascii="Arial Narrow" w:hAnsi="Arial Narrow"/>
                <w:b/>
                <w:bCs/>
                <w:sz w:val="18"/>
                <w:szCs w:val="18"/>
              </w:rPr>
            </w:pPr>
            <w:r w:rsidRPr="00557371">
              <w:rPr>
                <w:rFonts w:ascii="Arial Narrow" w:hAnsi="Arial Narrow"/>
                <w:b/>
                <w:bCs/>
                <w:sz w:val="18"/>
                <w:szCs w:val="18"/>
              </w:rPr>
              <w:t>Λοιποί Φορείς</w:t>
            </w:r>
          </w:p>
        </w:tc>
      </w:tr>
      <w:tr w:rsidR="00F07AE1" w:rsidRPr="00557371" w14:paraId="769C10B0" w14:textId="77777777" w:rsidTr="00976C83">
        <w:tc>
          <w:tcPr>
            <w:tcW w:w="535" w:type="dxa"/>
            <w:vAlign w:val="center"/>
          </w:tcPr>
          <w:p w14:paraId="6C0CD4D6" w14:textId="77777777" w:rsidR="00F07AE1" w:rsidRPr="00557371" w:rsidRDefault="00F07AE1" w:rsidP="00F07AE1">
            <w:pPr>
              <w:spacing w:before="20" w:after="20" w:line="259" w:lineRule="auto"/>
              <w:jc w:val="center"/>
              <w:rPr>
                <w:rFonts w:ascii="Arial Narrow" w:hAnsi="Arial Narrow"/>
                <w:b/>
                <w:bCs/>
                <w:sz w:val="18"/>
                <w:szCs w:val="18"/>
              </w:rPr>
            </w:pPr>
            <w:r w:rsidRPr="00557371">
              <w:rPr>
                <w:rFonts w:ascii="Arial Narrow" w:hAnsi="Arial Narrow"/>
                <w:b/>
                <w:bCs/>
                <w:sz w:val="18"/>
                <w:szCs w:val="18"/>
              </w:rPr>
              <w:t>ΣΠ1</w:t>
            </w:r>
          </w:p>
        </w:tc>
        <w:tc>
          <w:tcPr>
            <w:tcW w:w="3151" w:type="dxa"/>
            <w:vAlign w:val="center"/>
          </w:tcPr>
          <w:p w14:paraId="434DFFD7" w14:textId="77777777" w:rsidR="00F07AE1" w:rsidRPr="00557371" w:rsidRDefault="00F07AE1" w:rsidP="00F07AE1">
            <w:pPr>
              <w:spacing w:before="20" w:after="20" w:line="259" w:lineRule="auto"/>
              <w:jc w:val="both"/>
              <w:rPr>
                <w:rFonts w:ascii="Arial Narrow" w:hAnsi="Arial Narrow"/>
                <w:sz w:val="18"/>
                <w:szCs w:val="18"/>
              </w:rPr>
            </w:pPr>
            <w:r w:rsidRPr="00557371">
              <w:rPr>
                <w:rFonts w:ascii="Arial Narrow" w:hAnsi="Arial Narrow"/>
                <w:sz w:val="18"/>
                <w:szCs w:val="18"/>
              </w:rPr>
              <w:t>Μια Εξυπνότερη Ευρώπη Μέσω της Προώθησης του Καινοτόμου και Έξυπνου Οικονομικού Μετασχηματισμού</w:t>
            </w:r>
          </w:p>
        </w:tc>
        <w:tc>
          <w:tcPr>
            <w:tcW w:w="1276" w:type="dxa"/>
            <w:vAlign w:val="center"/>
          </w:tcPr>
          <w:p w14:paraId="225CBCBD" w14:textId="114EEA73"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p>
        </w:tc>
        <w:tc>
          <w:tcPr>
            <w:tcW w:w="1134" w:type="dxa"/>
            <w:vAlign w:val="center"/>
          </w:tcPr>
          <w:p w14:paraId="5AC16C22" w14:textId="1B3A8707"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p>
        </w:tc>
        <w:tc>
          <w:tcPr>
            <w:tcW w:w="1134" w:type="dxa"/>
            <w:vAlign w:val="center"/>
          </w:tcPr>
          <w:p w14:paraId="495E4D83" w14:textId="1591E446" w:rsidR="00F07AE1" w:rsidRPr="00557371" w:rsidRDefault="00F07AE1" w:rsidP="00F07AE1">
            <w:pPr>
              <w:spacing w:before="20" w:after="20" w:line="259" w:lineRule="auto"/>
              <w:jc w:val="center"/>
              <w:rPr>
                <w:rFonts w:ascii="Arial Narrow" w:hAnsi="Arial Narrow"/>
                <w:sz w:val="18"/>
                <w:szCs w:val="18"/>
              </w:rPr>
            </w:pPr>
          </w:p>
        </w:tc>
        <w:tc>
          <w:tcPr>
            <w:tcW w:w="991" w:type="dxa"/>
            <w:vAlign w:val="center"/>
          </w:tcPr>
          <w:p w14:paraId="41D0696A" w14:textId="601769CC" w:rsidR="00F07AE1" w:rsidRPr="00557371" w:rsidRDefault="00447FFB"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p>
        </w:tc>
        <w:tc>
          <w:tcPr>
            <w:tcW w:w="992" w:type="dxa"/>
            <w:vAlign w:val="center"/>
          </w:tcPr>
          <w:p w14:paraId="7368E4A4" w14:textId="032EE997" w:rsidR="00F07AE1" w:rsidRPr="00557371" w:rsidRDefault="00447FFB"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p>
        </w:tc>
        <w:tc>
          <w:tcPr>
            <w:tcW w:w="1339" w:type="dxa"/>
            <w:vAlign w:val="center"/>
          </w:tcPr>
          <w:p w14:paraId="1A185F51" w14:textId="18EF19BD" w:rsidR="00F07AE1" w:rsidRPr="00557371" w:rsidRDefault="00447FFB" w:rsidP="00F07AE1">
            <w:pPr>
              <w:spacing w:before="20" w:after="20" w:line="259" w:lineRule="auto"/>
              <w:jc w:val="center"/>
              <w:rPr>
                <w:rFonts w:ascii="Arial Narrow" w:hAnsi="Arial Narrow"/>
                <w:sz w:val="18"/>
                <w:szCs w:val="18"/>
              </w:rPr>
            </w:pPr>
            <w:r w:rsidRPr="00557371">
              <w:rPr>
                <w:rFonts w:ascii="Arial Narrow" w:hAnsi="Arial Narrow"/>
                <w:sz w:val="18"/>
                <w:szCs w:val="18"/>
              </w:rPr>
              <w:t>ΧΧΧ</w:t>
            </w:r>
          </w:p>
        </w:tc>
        <w:tc>
          <w:tcPr>
            <w:tcW w:w="1213" w:type="dxa"/>
            <w:vAlign w:val="center"/>
          </w:tcPr>
          <w:p w14:paraId="340D6418" w14:textId="32ED1CCA"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ΧΧΧ</w:t>
            </w:r>
          </w:p>
        </w:tc>
        <w:tc>
          <w:tcPr>
            <w:tcW w:w="1134" w:type="dxa"/>
            <w:vAlign w:val="center"/>
          </w:tcPr>
          <w:p w14:paraId="00C5B301" w14:textId="77777777" w:rsidR="00F07AE1" w:rsidRPr="00557371" w:rsidRDefault="00F07AE1" w:rsidP="00F07AE1">
            <w:pPr>
              <w:spacing w:before="20" w:after="20" w:line="259" w:lineRule="auto"/>
              <w:jc w:val="center"/>
              <w:rPr>
                <w:rFonts w:ascii="Arial Narrow" w:hAnsi="Arial Narrow"/>
                <w:sz w:val="18"/>
                <w:szCs w:val="18"/>
              </w:rPr>
            </w:pPr>
          </w:p>
        </w:tc>
        <w:tc>
          <w:tcPr>
            <w:tcW w:w="1134" w:type="dxa"/>
            <w:vAlign w:val="center"/>
          </w:tcPr>
          <w:p w14:paraId="3B70EF60" w14:textId="75AD835B"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p>
        </w:tc>
      </w:tr>
      <w:tr w:rsidR="00F07AE1" w:rsidRPr="00557371" w14:paraId="27678FC5" w14:textId="77777777" w:rsidTr="00976C83">
        <w:tc>
          <w:tcPr>
            <w:tcW w:w="535" w:type="dxa"/>
            <w:vAlign w:val="center"/>
          </w:tcPr>
          <w:p w14:paraId="5C391AEF" w14:textId="77777777" w:rsidR="00F07AE1" w:rsidRPr="00557371" w:rsidRDefault="00F07AE1" w:rsidP="00F07AE1">
            <w:pPr>
              <w:spacing w:before="20" w:after="20" w:line="259" w:lineRule="auto"/>
              <w:jc w:val="center"/>
              <w:rPr>
                <w:rFonts w:ascii="Arial Narrow" w:hAnsi="Arial Narrow"/>
                <w:b/>
                <w:bCs/>
                <w:sz w:val="18"/>
                <w:szCs w:val="18"/>
              </w:rPr>
            </w:pPr>
            <w:r w:rsidRPr="00557371">
              <w:rPr>
                <w:rFonts w:ascii="Arial Narrow" w:hAnsi="Arial Narrow"/>
                <w:b/>
                <w:bCs/>
                <w:sz w:val="18"/>
                <w:szCs w:val="18"/>
              </w:rPr>
              <w:t>ΣΠ2</w:t>
            </w:r>
          </w:p>
        </w:tc>
        <w:tc>
          <w:tcPr>
            <w:tcW w:w="3151" w:type="dxa"/>
            <w:vAlign w:val="center"/>
          </w:tcPr>
          <w:p w14:paraId="15CB2B5A" w14:textId="77777777" w:rsidR="00F07AE1" w:rsidRPr="00557371" w:rsidRDefault="00F07AE1" w:rsidP="00F07AE1">
            <w:pPr>
              <w:spacing w:before="20" w:after="20" w:line="259" w:lineRule="auto"/>
              <w:jc w:val="both"/>
              <w:rPr>
                <w:rFonts w:ascii="Arial Narrow" w:hAnsi="Arial Narrow"/>
                <w:sz w:val="18"/>
                <w:szCs w:val="18"/>
              </w:rPr>
            </w:pPr>
            <w:r w:rsidRPr="00557371">
              <w:rPr>
                <w:rFonts w:ascii="Arial Narrow" w:hAnsi="Arial Narrow"/>
                <w:sz w:val="18"/>
                <w:szCs w:val="18"/>
              </w:rPr>
              <w:t>Μια πιο πράσινη χαμηλών εκπομπών διοξειδίου του άνθρακα και ανθεκτική Ευρώπη μέσω της προώθησης της καθαρής και δίκαιης ενεργειακής μετάβασης, των πράσινων και γαλάζιων επενδύσεων, της κυκλικής οικονομίας, της προσαρμογής στην κλιματική αλλαγή και της πρόληψης και διαχείρισης κινδύνων</w:t>
            </w:r>
          </w:p>
        </w:tc>
        <w:tc>
          <w:tcPr>
            <w:tcW w:w="1276" w:type="dxa"/>
            <w:vAlign w:val="center"/>
          </w:tcPr>
          <w:p w14:paraId="2E4ADE15" w14:textId="56077A2D"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p>
        </w:tc>
        <w:tc>
          <w:tcPr>
            <w:tcW w:w="1134" w:type="dxa"/>
            <w:vAlign w:val="center"/>
          </w:tcPr>
          <w:p w14:paraId="0936A2ED" w14:textId="721B3C8D"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p>
        </w:tc>
        <w:tc>
          <w:tcPr>
            <w:tcW w:w="1134" w:type="dxa"/>
            <w:vAlign w:val="center"/>
          </w:tcPr>
          <w:p w14:paraId="101502AA" w14:textId="77777777" w:rsidR="00F07AE1" w:rsidRPr="00557371" w:rsidRDefault="00F07AE1" w:rsidP="00F07AE1">
            <w:pPr>
              <w:spacing w:before="20" w:after="20" w:line="259" w:lineRule="auto"/>
              <w:jc w:val="center"/>
              <w:rPr>
                <w:rFonts w:ascii="Arial Narrow" w:hAnsi="Arial Narrow"/>
                <w:sz w:val="18"/>
                <w:szCs w:val="18"/>
              </w:rPr>
            </w:pPr>
          </w:p>
        </w:tc>
        <w:tc>
          <w:tcPr>
            <w:tcW w:w="991" w:type="dxa"/>
            <w:vAlign w:val="center"/>
          </w:tcPr>
          <w:p w14:paraId="1113FFD0" w14:textId="7D42A985"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r w:rsidR="00447FFB" w:rsidRPr="00557371">
              <w:rPr>
                <w:rFonts w:ascii="Arial Narrow" w:hAnsi="Arial Narrow"/>
                <w:sz w:val="18"/>
                <w:szCs w:val="18"/>
              </w:rPr>
              <w:t>Χ</w:t>
            </w:r>
          </w:p>
        </w:tc>
        <w:tc>
          <w:tcPr>
            <w:tcW w:w="992" w:type="dxa"/>
            <w:vAlign w:val="center"/>
          </w:tcPr>
          <w:p w14:paraId="4749900D" w14:textId="016E6189"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r w:rsidR="00447FFB" w:rsidRPr="00557371">
              <w:rPr>
                <w:rFonts w:ascii="Arial Narrow" w:hAnsi="Arial Narrow"/>
                <w:sz w:val="18"/>
                <w:szCs w:val="18"/>
              </w:rPr>
              <w:t>Χ</w:t>
            </w:r>
          </w:p>
        </w:tc>
        <w:tc>
          <w:tcPr>
            <w:tcW w:w="1339" w:type="dxa"/>
            <w:vAlign w:val="center"/>
          </w:tcPr>
          <w:p w14:paraId="6C28131E" w14:textId="02A06EF5" w:rsidR="00F07AE1" w:rsidRPr="00557371" w:rsidRDefault="00447FFB"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p>
        </w:tc>
        <w:tc>
          <w:tcPr>
            <w:tcW w:w="1213" w:type="dxa"/>
            <w:vAlign w:val="center"/>
          </w:tcPr>
          <w:p w14:paraId="58726247" w14:textId="77777777" w:rsidR="00F07AE1" w:rsidRPr="00557371" w:rsidRDefault="00F07AE1" w:rsidP="00F07AE1">
            <w:pPr>
              <w:spacing w:before="20" w:after="20" w:line="259" w:lineRule="auto"/>
              <w:jc w:val="center"/>
              <w:rPr>
                <w:rFonts w:ascii="Arial Narrow" w:hAnsi="Arial Narrow"/>
                <w:sz w:val="18"/>
                <w:szCs w:val="18"/>
              </w:rPr>
            </w:pPr>
          </w:p>
        </w:tc>
        <w:tc>
          <w:tcPr>
            <w:tcW w:w="1134" w:type="dxa"/>
            <w:vAlign w:val="center"/>
          </w:tcPr>
          <w:p w14:paraId="37312BB7" w14:textId="77777777" w:rsidR="00F07AE1" w:rsidRPr="00557371" w:rsidRDefault="00F07AE1" w:rsidP="00F07AE1">
            <w:pPr>
              <w:spacing w:before="20" w:after="20" w:line="259" w:lineRule="auto"/>
              <w:jc w:val="center"/>
              <w:rPr>
                <w:rFonts w:ascii="Arial Narrow" w:hAnsi="Arial Narrow"/>
                <w:sz w:val="18"/>
                <w:szCs w:val="18"/>
              </w:rPr>
            </w:pPr>
          </w:p>
        </w:tc>
        <w:tc>
          <w:tcPr>
            <w:tcW w:w="1134" w:type="dxa"/>
            <w:vAlign w:val="center"/>
          </w:tcPr>
          <w:p w14:paraId="7466D0DC" w14:textId="49C461D7"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p>
        </w:tc>
      </w:tr>
      <w:tr w:rsidR="00F07AE1" w:rsidRPr="00557371" w14:paraId="3C6FA12F" w14:textId="77777777" w:rsidTr="00976C83">
        <w:tc>
          <w:tcPr>
            <w:tcW w:w="535" w:type="dxa"/>
            <w:vAlign w:val="center"/>
          </w:tcPr>
          <w:p w14:paraId="4B03382E" w14:textId="77777777" w:rsidR="00F07AE1" w:rsidRPr="00557371" w:rsidRDefault="00F07AE1" w:rsidP="00F07AE1">
            <w:pPr>
              <w:spacing w:before="20" w:after="20" w:line="259" w:lineRule="auto"/>
              <w:jc w:val="center"/>
              <w:rPr>
                <w:rFonts w:ascii="Arial Narrow" w:hAnsi="Arial Narrow"/>
                <w:b/>
                <w:bCs/>
                <w:sz w:val="18"/>
                <w:szCs w:val="18"/>
              </w:rPr>
            </w:pPr>
            <w:r w:rsidRPr="00557371">
              <w:rPr>
                <w:rFonts w:ascii="Arial Narrow" w:hAnsi="Arial Narrow"/>
                <w:b/>
                <w:bCs/>
                <w:sz w:val="18"/>
                <w:szCs w:val="18"/>
              </w:rPr>
              <w:t>ΣΠ3</w:t>
            </w:r>
          </w:p>
        </w:tc>
        <w:tc>
          <w:tcPr>
            <w:tcW w:w="3151" w:type="dxa"/>
            <w:vAlign w:val="center"/>
          </w:tcPr>
          <w:p w14:paraId="558F1EB7" w14:textId="77777777" w:rsidR="00F07AE1" w:rsidRPr="00557371" w:rsidRDefault="00F07AE1" w:rsidP="00F07AE1">
            <w:pPr>
              <w:spacing w:before="20" w:after="20" w:line="259" w:lineRule="auto"/>
              <w:jc w:val="both"/>
              <w:rPr>
                <w:rFonts w:ascii="Arial Narrow" w:hAnsi="Arial Narrow"/>
                <w:sz w:val="18"/>
                <w:szCs w:val="18"/>
              </w:rPr>
            </w:pPr>
            <w:r w:rsidRPr="00557371">
              <w:rPr>
                <w:rFonts w:ascii="Arial Narrow" w:hAnsi="Arial Narrow"/>
                <w:sz w:val="18"/>
                <w:szCs w:val="18"/>
              </w:rPr>
              <w:t>Μια πιο διασυνδεδεμένη Ευρώπη μέσω της ενίσχυσης της κινητικότητας και των περιφερειακών διασυνδέσεων ΤΠΕ</w:t>
            </w:r>
          </w:p>
        </w:tc>
        <w:tc>
          <w:tcPr>
            <w:tcW w:w="1276" w:type="dxa"/>
            <w:vAlign w:val="center"/>
          </w:tcPr>
          <w:p w14:paraId="6E9A42CC" w14:textId="27BB2601"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p>
        </w:tc>
        <w:tc>
          <w:tcPr>
            <w:tcW w:w="1134" w:type="dxa"/>
            <w:vAlign w:val="center"/>
          </w:tcPr>
          <w:p w14:paraId="2F0170AA" w14:textId="5FCD6A98"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r w:rsidR="00447FFB" w:rsidRPr="00557371">
              <w:rPr>
                <w:rFonts w:ascii="Arial Narrow" w:hAnsi="Arial Narrow"/>
                <w:sz w:val="18"/>
                <w:szCs w:val="18"/>
              </w:rPr>
              <w:t>Χ</w:t>
            </w:r>
          </w:p>
        </w:tc>
        <w:tc>
          <w:tcPr>
            <w:tcW w:w="1134" w:type="dxa"/>
            <w:vAlign w:val="center"/>
          </w:tcPr>
          <w:p w14:paraId="654BFA9A" w14:textId="51ADACA2" w:rsidR="00F07AE1" w:rsidRPr="00557371" w:rsidRDefault="00F07AE1" w:rsidP="00F07AE1">
            <w:pPr>
              <w:spacing w:before="20" w:after="20" w:line="259" w:lineRule="auto"/>
              <w:jc w:val="center"/>
              <w:rPr>
                <w:rFonts w:ascii="Arial Narrow" w:hAnsi="Arial Narrow"/>
                <w:sz w:val="18"/>
                <w:szCs w:val="18"/>
              </w:rPr>
            </w:pPr>
          </w:p>
        </w:tc>
        <w:tc>
          <w:tcPr>
            <w:tcW w:w="991" w:type="dxa"/>
            <w:vAlign w:val="center"/>
          </w:tcPr>
          <w:p w14:paraId="2ED9E5C6" w14:textId="77777777" w:rsidR="00F07AE1" w:rsidRPr="00557371" w:rsidRDefault="00F07AE1" w:rsidP="00F07AE1">
            <w:pPr>
              <w:spacing w:before="20" w:after="20" w:line="259" w:lineRule="auto"/>
              <w:jc w:val="center"/>
              <w:rPr>
                <w:rFonts w:ascii="Arial Narrow" w:hAnsi="Arial Narrow"/>
                <w:sz w:val="18"/>
                <w:szCs w:val="18"/>
              </w:rPr>
            </w:pPr>
          </w:p>
        </w:tc>
        <w:tc>
          <w:tcPr>
            <w:tcW w:w="992" w:type="dxa"/>
            <w:vAlign w:val="center"/>
          </w:tcPr>
          <w:p w14:paraId="7850B21F" w14:textId="77777777" w:rsidR="00F07AE1" w:rsidRPr="00557371" w:rsidRDefault="00F07AE1" w:rsidP="00F07AE1">
            <w:pPr>
              <w:spacing w:before="20" w:after="20" w:line="259" w:lineRule="auto"/>
              <w:jc w:val="center"/>
              <w:rPr>
                <w:rFonts w:ascii="Arial Narrow" w:hAnsi="Arial Narrow"/>
                <w:sz w:val="18"/>
                <w:szCs w:val="18"/>
              </w:rPr>
            </w:pPr>
          </w:p>
        </w:tc>
        <w:tc>
          <w:tcPr>
            <w:tcW w:w="1339" w:type="dxa"/>
            <w:vAlign w:val="center"/>
          </w:tcPr>
          <w:p w14:paraId="4ACE3D42" w14:textId="0EC4AC81"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p>
        </w:tc>
        <w:tc>
          <w:tcPr>
            <w:tcW w:w="1213" w:type="dxa"/>
            <w:vAlign w:val="center"/>
          </w:tcPr>
          <w:p w14:paraId="6510D954" w14:textId="2033A42E"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p>
        </w:tc>
        <w:tc>
          <w:tcPr>
            <w:tcW w:w="1134" w:type="dxa"/>
            <w:vAlign w:val="center"/>
          </w:tcPr>
          <w:p w14:paraId="526E48E0" w14:textId="77777777" w:rsidR="00F07AE1" w:rsidRPr="00557371" w:rsidRDefault="00F07AE1" w:rsidP="00F07AE1">
            <w:pPr>
              <w:spacing w:before="20" w:after="20" w:line="259" w:lineRule="auto"/>
              <w:jc w:val="center"/>
              <w:rPr>
                <w:rFonts w:ascii="Arial Narrow" w:hAnsi="Arial Narrow"/>
                <w:sz w:val="18"/>
                <w:szCs w:val="18"/>
              </w:rPr>
            </w:pPr>
          </w:p>
        </w:tc>
        <w:tc>
          <w:tcPr>
            <w:tcW w:w="1134" w:type="dxa"/>
            <w:vAlign w:val="center"/>
          </w:tcPr>
          <w:p w14:paraId="6BEE9FA6" w14:textId="33485077"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w:t>
            </w:r>
          </w:p>
        </w:tc>
      </w:tr>
      <w:tr w:rsidR="00F07AE1" w:rsidRPr="00557371" w14:paraId="3F37E1B5" w14:textId="77777777" w:rsidTr="00976C83">
        <w:tc>
          <w:tcPr>
            <w:tcW w:w="535" w:type="dxa"/>
            <w:vAlign w:val="center"/>
          </w:tcPr>
          <w:p w14:paraId="218767E9" w14:textId="77777777" w:rsidR="00F07AE1" w:rsidRPr="00557371" w:rsidRDefault="00F07AE1" w:rsidP="00F07AE1">
            <w:pPr>
              <w:spacing w:before="20" w:after="20" w:line="259" w:lineRule="auto"/>
              <w:jc w:val="center"/>
              <w:rPr>
                <w:rFonts w:ascii="Arial Narrow" w:hAnsi="Arial Narrow"/>
                <w:b/>
                <w:bCs/>
                <w:sz w:val="18"/>
                <w:szCs w:val="18"/>
              </w:rPr>
            </w:pPr>
            <w:r w:rsidRPr="00557371">
              <w:rPr>
                <w:rFonts w:ascii="Arial Narrow" w:hAnsi="Arial Narrow"/>
                <w:b/>
                <w:bCs/>
                <w:sz w:val="18"/>
                <w:szCs w:val="18"/>
              </w:rPr>
              <w:t>ΣΠ4</w:t>
            </w:r>
          </w:p>
        </w:tc>
        <w:tc>
          <w:tcPr>
            <w:tcW w:w="3151" w:type="dxa"/>
            <w:vAlign w:val="center"/>
          </w:tcPr>
          <w:p w14:paraId="62AA1555" w14:textId="77777777" w:rsidR="00F07AE1" w:rsidRPr="00557371" w:rsidRDefault="00F07AE1" w:rsidP="00F07AE1">
            <w:pPr>
              <w:spacing w:before="20" w:after="20" w:line="259" w:lineRule="auto"/>
              <w:jc w:val="both"/>
              <w:rPr>
                <w:rFonts w:ascii="Arial Narrow" w:hAnsi="Arial Narrow"/>
                <w:sz w:val="18"/>
                <w:szCs w:val="18"/>
              </w:rPr>
            </w:pPr>
            <w:r w:rsidRPr="00557371">
              <w:rPr>
                <w:rFonts w:ascii="Arial Narrow" w:hAnsi="Arial Narrow"/>
                <w:sz w:val="18"/>
                <w:szCs w:val="18"/>
              </w:rPr>
              <w:t>Μια πιο Κοινωνική Ευρώπη Μέσω της Υλοποίησης του Ευρωπαϊκού Πυλώνα Κοινωνικών Δικαιωμάτων</w:t>
            </w:r>
          </w:p>
        </w:tc>
        <w:tc>
          <w:tcPr>
            <w:tcW w:w="1276" w:type="dxa"/>
            <w:vAlign w:val="center"/>
          </w:tcPr>
          <w:p w14:paraId="320146DB" w14:textId="7F777290" w:rsidR="00F07AE1" w:rsidRPr="00557371" w:rsidRDefault="00447FFB" w:rsidP="00F07AE1">
            <w:pPr>
              <w:spacing w:before="20" w:after="20" w:line="259" w:lineRule="auto"/>
              <w:jc w:val="center"/>
              <w:rPr>
                <w:rFonts w:ascii="Arial Narrow" w:hAnsi="Arial Narrow"/>
                <w:sz w:val="18"/>
                <w:szCs w:val="18"/>
              </w:rPr>
            </w:pPr>
            <w:r w:rsidRPr="00557371">
              <w:rPr>
                <w:rFonts w:ascii="Arial Narrow" w:hAnsi="Arial Narrow"/>
                <w:sz w:val="18"/>
                <w:szCs w:val="18"/>
              </w:rPr>
              <w:t>ΧΧΧ</w:t>
            </w:r>
          </w:p>
        </w:tc>
        <w:tc>
          <w:tcPr>
            <w:tcW w:w="1134" w:type="dxa"/>
            <w:vAlign w:val="center"/>
          </w:tcPr>
          <w:p w14:paraId="76080564" w14:textId="2A1A88B0"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p>
        </w:tc>
        <w:tc>
          <w:tcPr>
            <w:tcW w:w="1134" w:type="dxa"/>
            <w:vAlign w:val="center"/>
          </w:tcPr>
          <w:p w14:paraId="2CC3B242" w14:textId="2473003D"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r w:rsidR="00490E85" w:rsidRPr="00557371">
              <w:rPr>
                <w:rFonts w:ascii="Arial Narrow" w:hAnsi="Arial Narrow"/>
                <w:sz w:val="18"/>
                <w:szCs w:val="18"/>
              </w:rPr>
              <w:t>Χ</w:t>
            </w:r>
            <w:r w:rsidR="00447FFB" w:rsidRPr="00557371">
              <w:rPr>
                <w:rFonts w:ascii="Arial Narrow" w:hAnsi="Arial Narrow"/>
                <w:sz w:val="18"/>
                <w:szCs w:val="18"/>
              </w:rPr>
              <w:t>Χ</w:t>
            </w:r>
          </w:p>
        </w:tc>
        <w:tc>
          <w:tcPr>
            <w:tcW w:w="991" w:type="dxa"/>
            <w:vAlign w:val="center"/>
          </w:tcPr>
          <w:p w14:paraId="6A9A5B3A" w14:textId="77777777" w:rsidR="00F07AE1" w:rsidRPr="00557371" w:rsidRDefault="00F07AE1" w:rsidP="00F07AE1">
            <w:pPr>
              <w:spacing w:before="20" w:after="20" w:line="259" w:lineRule="auto"/>
              <w:jc w:val="center"/>
              <w:rPr>
                <w:rFonts w:ascii="Arial Narrow" w:hAnsi="Arial Narrow"/>
                <w:sz w:val="18"/>
                <w:szCs w:val="18"/>
              </w:rPr>
            </w:pPr>
          </w:p>
        </w:tc>
        <w:tc>
          <w:tcPr>
            <w:tcW w:w="992" w:type="dxa"/>
            <w:vAlign w:val="center"/>
          </w:tcPr>
          <w:p w14:paraId="3EAAA453" w14:textId="77777777" w:rsidR="00F07AE1" w:rsidRPr="00557371" w:rsidRDefault="00F07AE1" w:rsidP="00F07AE1">
            <w:pPr>
              <w:spacing w:before="20" w:after="20" w:line="259" w:lineRule="auto"/>
              <w:jc w:val="center"/>
              <w:rPr>
                <w:rFonts w:ascii="Arial Narrow" w:hAnsi="Arial Narrow"/>
                <w:sz w:val="18"/>
                <w:szCs w:val="18"/>
              </w:rPr>
            </w:pPr>
          </w:p>
        </w:tc>
        <w:tc>
          <w:tcPr>
            <w:tcW w:w="1339" w:type="dxa"/>
            <w:vAlign w:val="center"/>
          </w:tcPr>
          <w:p w14:paraId="336EDF57" w14:textId="6ADCFCCC" w:rsidR="00F07AE1" w:rsidRPr="00557371" w:rsidRDefault="00447FFB"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p>
        </w:tc>
        <w:tc>
          <w:tcPr>
            <w:tcW w:w="1213" w:type="dxa"/>
            <w:vAlign w:val="center"/>
          </w:tcPr>
          <w:p w14:paraId="3F7AE89E" w14:textId="77777777" w:rsidR="00F07AE1" w:rsidRPr="00557371" w:rsidRDefault="00F07AE1" w:rsidP="00F07AE1">
            <w:pPr>
              <w:spacing w:before="20" w:after="20" w:line="259" w:lineRule="auto"/>
              <w:jc w:val="center"/>
              <w:rPr>
                <w:rFonts w:ascii="Arial Narrow" w:hAnsi="Arial Narrow"/>
                <w:sz w:val="18"/>
                <w:szCs w:val="18"/>
              </w:rPr>
            </w:pPr>
          </w:p>
        </w:tc>
        <w:tc>
          <w:tcPr>
            <w:tcW w:w="1134" w:type="dxa"/>
            <w:vAlign w:val="center"/>
          </w:tcPr>
          <w:p w14:paraId="693AD155" w14:textId="19A397FE"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ΧΧΧ</w:t>
            </w:r>
          </w:p>
        </w:tc>
        <w:tc>
          <w:tcPr>
            <w:tcW w:w="1134" w:type="dxa"/>
            <w:vAlign w:val="center"/>
          </w:tcPr>
          <w:p w14:paraId="107DA537" w14:textId="56FA87C6" w:rsidR="00F07AE1" w:rsidRPr="00557371" w:rsidRDefault="00F07AE1" w:rsidP="00F07AE1">
            <w:pPr>
              <w:spacing w:before="20" w:after="20" w:line="259" w:lineRule="auto"/>
              <w:jc w:val="center"/>
              <w:rPr>
                <w:rFonts w:ascii="Arial Narrow" w:hAnsi="Arial Narrow"/>
                <w:sz w:val="18"/>
                <w:szCs w:val="18"/>
              </w:rPr>
            </w:pPr>
            <w:r w:rsidRPr="00557371">
              <w:rPr>
                <w:rFonts w:ascii="Arial Narrow" w:hAnsi="Arial Narrow"/>
                <w:sz w:val="18"/>
                <w:szCs w:val="18"/>
              </w:rPr>
              <w:t>Χ</w:t>
            </w:r>
            <w:r w:rsidR="00490E85" w:rsidRPr="00557371">
              <w:rPr>
                <w:rFonts w:ascii="Arial Narrow" w:hAnsi="Arial Narrow"/>
                <w:sz w:val="18"/>
                <w:szCs w:val="18"/>
              </w:rPr>
              <w:t>Χ</w:t>
            </w:r>
          </w:p>
        </w:tc>
      </w:tr>
      <w:tr w:rsidR="00F07AE1" w:rsidRPr="00557371" w14:paraId="34F25B6F" w14:textId="77777777" w:rsidTr="00976C83">
        <w:tc>
          <w:tcPr>
            <w:tcW w:w="535" w:type="dxa"/>
            <w:vAlign w:val="center"/>
          </w:tcPr>
          <w:p w14:paraId="5DDAB578" w14:textId="77777777" w:rsidR="00F07AE1" w:rsidRPr="00557371" w:rsidRDefault="00F07AE1" w:rsidP="00F07AE1">
            <w:pPr>
              <w:spacing w:before="20" w:after="20"/>
              <w:jc w:val="center"/>
              <w:rPr>
                <w:rFonts w:ascii="Arial Narrow" w:hAnsi="Arial Narrow"/>
                <w:b/>
                <w:bCs/>
                <w:sz w:val="18"/>
                <w:szCs w:val="18"/>
              </w:rPr>
            </w:pPr>
            <w:r w:rsidRPr="00557371">
              <w:rPr>
                <w:rFonts w:ascii="Arial Narrow" w:hAnsi="Arial Narrow"/>
                <w:b/>
                <w:bCs/>
                <w:sz w:val="18"/>
                <w:szCs w:val="18"/>
              </w:rPr>
              <w:t>ΣΠ5</w:t>
            </w:r>
          </w:p>
        </w:tc>
        <w:tc>
          <w:tcPr>
            <w:tcW w:w="3151" w:type="dxa"/>
            <w:vAlign w:val="center"/>
          </w:tcPr>
          <w:p w14:paraId="2A7098D5" w14:textId="77777777" w:rsidR="00F07AE1" w:rsidRPr="00557371" w:rsidRDefault="00F07AE1" w:rsidP="00F07AE1">
            <w:pPr>
              <w:spacing w:before="20" w:after="20"/>
              <w:jc w:val="both"/>
              <w:rPr>
                <w:rFonts w:ascii="Arial Narrow" w:hAnsi="Arial Narrow"/>
                <w:sz w:val="18"/>
                <w:szCs w:val="18"/>
              </w:rPr>
            </w:pPr>
            <w:r w:rsidRPr="00557371">
              <w:rPr>
                <w:rFonts w:ascii="Arial Narrow" w:hAnsi="Arial Narrow"/>
                <w:sz w:val="18"/>
                <w:szCs w:val="18"/>
              </w:rPr>
              <w:t>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p>
        </w:tc>
        <w:tc>
          <w:tcPr>
            <w:tcW w:w="1276" w:type="dxa"/>
            <w:vAlign w:val="center"/>
          </w:tcPr>
          <w:p w14:paraId="3CA3EDDC" w14:textId="0B496845" w:rsidR="00F07AE1" w:rsidRPr="00557371" w:rsidRDefault="00F07AE1" w:rsidP="00F07AE1">
            <w:pPr>
              <w:spacing w:before="20" w:after="20"/>
              <w:jc w:val="center"/>
              <w:rPr>
                <w:rFonts w:ascii="Arial Narrow" w:hAnsi="Arial Narrow"/>
                <w:sz w:val="18"/>
                <w:szCs w:val="18"/>
              </w:rPr>
            </w:pPr>
            <w:r w:rsidRPr="00557371">
              <w:rPr>
                <w:rFonts w:ascii="Arial Narrow" w:hAnsi="Arial Narrow"/>
                <w:sz w:val="18"/>
                <w:szCs w:val="18"/>
              </w:rPr>
              <w:t>Χ</w:t>
            </w:r>
            <w:r w:rsidR="00490E85" w:rsidRPr="00557371">
              <w:rPr>
                <w:rFonts w:ascii="Arial Narrow" w:hAnsi="Arial Narrow"/>
                <w:sz w:val="18"/>
                <w:szCs w:val="18"/>
              </w:rPr>
              <w:t>Χ</w:t>
            </w:r>
            <w:r w:rsidR="002C3F86" w:rsidRPr="00557371">
              <w:rPr>
                <w:rFonts w:ascii="Arial Narrow" w:hAnsi="Arial Narrow"/>
                <w:sz w:val="18"/>
                <w:szCs w:val="18"/>
              </w:rPr>
              <w:t>Χ</w:t>
            </w:r>
          </w:p>
        </w:tc>
        <w:tc>
          <w:tcPr>
            <w:tcW w:w="1134" w:type="dxa"/>
            <w:vAlign w:val="center"/>
          </w:tcPr>
          <w:p w14:paraId="77E8D986" w14:textId="6437ADD7" w:rsidR="00F07AE1" w:rsidRPr="00557371" w:rsidRDefault="00F07AE1" w:rsidP="00F07AE1">
            <w:pPr>
              <w:spacing w:before="20" w:after="20"/>
              <w:jc w:val="center"/>
              <w:rPr>
                <w:rFonts w:ascii="Arial Narrow" w:hAnsi="Arial Narrow"/>
                <w:sz w:val="18"/>
                <w:szCs w:val="18"/>
              </w:rPr>
            </w:pPr>
            <w:r w:rsidRPr="00557371">
              <w:rPr>
                <w:rFonts w:ascii="Arial Narrow" w:hAnsi="Arial Narrow"/>
                <w:sz w:val="18"/>
                <w:szCs w:val="18"/>
              </w:rPr>
              <w:t>Χ</w:t>
            </w:r>
          </w:p>
        </w:tc>
        <w:tc>
          <w:tcPr>
            <w:tcW w:w="1134" w:type="dxa"/>
            <w:vAlign w:val="center"/>
          </w:tcPr>
          <w:p w14:paraId="3AEDEA42" w14:textId="101E35E2" w:rsidR="00F07AE1" w:rsidRPr="00557371" w:rsidRDefault="00F07AE1" w:rsidP="00F07AE1">
            <w:pPr>
              <w:spacing w:before="20" w:after="20"/>
              <w:jc w:val="center"/>
              <w:rPr>
                <w:rFonts w:ascii="Arial Narrow" w:hAnsi="Arial Narrow"/>
                <w:sz w:val="18"/>
                <w:szCs w:val="18"/>
              </w:rPr>
            </w:pPr>
            <w:r w:rsidRPr="00557371">
              <w:rPr>
                <w:rFonts w:ascii="Arial Narrow" w:hAnsi="Arial Narrow"/>
                <w:sz w:val="18"/>
                <w:szCs w:val="18"/>
              </w:rPr>
              <w:t>Χ</w:t>
            </w:r>
          </w:p>
        </w:tc>
        <w:tc>
          <w:tcPr>
            <w:tcW w:w="991" w:type="dxa"/>
            <w:vAlign w:val="center"/>
          </w:tcPr>
          <w:p w14:paraId="5440B420" w14:textId="02926541" w:rsidR="00F07AE1" w:rsidRPr="00557371" w:rsidRDefault="002C3F86" w:rsidP="00F07AE1">
            <w:pPr>
              <w:spacing w:before="20" w:after="20"/>
              <w:jc w:val="center"/>
              <w:rPr>
                <w:rFonts w:ascii="Arial Narrow" w:hAnsi="Arial Narrow"/>
                <w:sz w:val="18"/>
                <w:szCs w:val="18"/>
              </w:rPr>
            </w:pPr>
            <w:r w:rsidRPr="00557371">
              <w:rPr>
                <w:rFonts w:ascii="Arial Narrow" w:hAnsi="Arial Narrow"/>
                <w:sz w:val="18"/>
                <w:szCs w:val="18"/>
              </w:rPr>
              <w:t>ΧΧ</w:t>
            </w:r>
          </w:p>
        </w:tc>
        <w:tc>
          <w:tcPr>
            <w:tcW w:w="992" w:type="dxa"/>
            <w:vAlign w:val="center"/>
          </w:tcPr>
          <w:p w14:paraId="514B1AC6" w14:textId="389CDF44" w:rsidR="00F07AE1" w:rsidRPr="00557371" w:rsidRDefault="002C3F86" w:rsidP="00F07AE1">
            <w:pPr>
              <w:spacing w:before="20" w:after="20"/>
              <w:jc w:val="center"/>
              <w:rPr>
                <w:rFonts w:ascii="Arial Narrow" w:hAnsi="Arial Narrow"/>
                <w:sz w:val="18"/>
                <w:szCs w:val="18"/>
              </w:rPr>
            </w:pPr>
            <w:r w:rsidRPr="00557371">
              <w:rPr>
                <w:rFonts w:ascii="Arial Narrow" w:hAnsi="Arial Narrow"/>
                <w:sz w:val="18"/>
                <w:szCs w:val="18"/>
              </w:rPr>
              <w:t>ΧΧ</w:t>
            </w:r>
          </w:p>
        </w:tc>
        <w:tc>
          <w:tcPr>
            <w:tcW w:w="1339" w:type="dxa"/>
            <w:vAlign w:val="center"/>
          </w:tcPr>
          <w:p w14:paraId="494EEE07" w14:textId="249B5AA7" w:rsidR="00F07AE1" w:rsidRPr="00557371" w:rsidRDefault="00F07AE1" w:rsidP="00F07AE1">
            <w:pPr>
              <w:spacing w:before="20" w:after="20"/>
              <w:jc w:val="center"/>
              <w:rPr>
                <w:rFonts w:ascii="Arial Narrow" w:hAnsi="Arial Narrow"/>
                <w:sz w:val="18"/>
                <w:szCs w:val="18"/>
              </w:rPr>
            </w:pPr>
            <w:r w:rsidRPr="00557371">
              <w:rPr>
                <w:rFonts w:ascii="Arial Narrow" w:hAnsi="Arial Narrow"/>
                <w:sz w:val="18"/>
                <w:szCs w:val="18"/>
              </w:rPr>
              <w:t>Χ</w:t>
            </w:r>
            <w:r w:rsidR="00490E85" w:rsidRPr="00557371">
              <w:rPr>
                <w:rFonts w:ascii="Arial Narrow" w:hAnsi="Arial Narrow"/>
                <w:sz w:val="18"/>
                <w:szCs w:val="18"/>
              </w:rPr>
              <w:t>ΧΧ</w:t>
            </w:r>
          </w:p>
        </w:tc>
        <w:tc>
          <w:tcPr>
            <w:tcW w:w="1213" w:type="dxa"/>
            <w:vAlign w:val="center"/>
          </w:tcPr>
          <w:p w14:paraId="740E630C" w14:textId="03E9D23D" w:rsidR="00F07AE1" w:rsidRPr="00557371" w:rsidRDefault="002C3F86" w:rsidP="00F07AE1">
            <w:pPr>
              <w:spacing w:before="20" w:after="20"/>
              <w:jc w:val="center"/>
              <w:rPr>
                <w:rFonts w:ascii="Arial Narrow" w:hAnsi="Arial Narrow"/>
                <w:sz w:val="18"/>
                <w:szCs w:val="18"/>
              </w:rPr>
            </w:pPr>
            <w:r w:rsidRPr="00557371">
              <w:rPr>
                <w:rFonts w:ascii="Arial Narrow" w:hAnsi="Arial Narrow"/>
                <w:sz w:val="18"/>
                <w:szCs w:val="18"/>
              </w:rPr>
              <w:t>ΧΧ</w:t>
            </w:r>
          </w:p>
        </w:tc>
        <w:tc>
          <w:tcPr>
            <w:tcW w:w="1134" w:type="dxa"/>
            <w:vAlign w:val="center"/>
          </w:tcPr>
          <w:p w14:paraId="66FAC1C3" w14:textId="3C332B3A" w:rsidR="00F07AE1" w:rsidRPr="00557371" w:rsidRDefault="002C3F86" w:rsidP="00F07AE1">
            <w:pPr>
              <w:spacing w:before="20" w:after="20"/>
              <w:jc w:val="center"/>
              <w:rPr>
                <w:rFonts w:ascii="Arial Narrow" w:hAnsi="Arial Narrow"/>
                <w:sz w:val="18"/>
                <w:szCs w:val="18"/>
              </w:rPr>
            </w:pPr>
            <w:r w:rsidRPr="00557371">
              <w:rPr>
                <w:rFonts w:ascii="Arial Narrow" w:hAnsi="Arial Narrow"/>
                <w:sz w:val="18"/>
                <w:szCs w:val="18"/>
              </w:rPr>
              <w:t>Χ</w:t>
            </w:r>
          </w:p>
        </w:tc>
        <w:tc>
          <w:tcPr>
            <w:tcW w:w="1134" w:type="dxa"/>
            <w:vAlign w:val="center"/>
          </w:tcPr>
          <w:p w14:paraId="3CE8402A" w14:textId="4714F50F" w:rsidR="00F07AE1" w:rsidRPr="00557371" w:rsidRDefault="00F07AE1" w:rsidP="00F07AE1">
            <w:pPr>
              <w:spacing w:before="20" w:after="20"/>
              <w:jc w:val="center"/>
              <w:rPr>
                <w:rFonts w:ascii="Arial Narrow" w:hAnsi="Arial Narrow"/>
                <w:sz w:val="18"/>
                <w:szCs w:val="18"/>
              </w:rPr>
            </w:pPr>
            <w:r w:rsidRPr="00557371">
              <w:rPr>
                <w:rFonts w:ascii="Arial Narrow" w:hAnsi="Arial Narrow"/>
                <w:sz w:val="18"/>
                <w:szCs w:val="18"/>
              </w:rPr>
              <w:t>Χ</w:t>
            </w:r>
          </w:p>
        </w:tc>
      </w:tr>
    </w:tbl>
    <w:p w14:paraId="50AA7270" w14:textId="38B2E6F0" w:rsidR="00317F51" w:rsidRPr="00F90032" w:rsidRDefault="00317F51" w:rsidP="00317F51">
      <w:pPr>
        <w:spacing w:before="60" w:after="60"/>
        <w:jc w:val="both"/>
        <w:rPr>
          <w:sz w:val="20"/>
          <w:szCs w:val="20"/>
        </w:rPr>
      </w:pPr>
      <w:r w:rsidRPr="00F90032">
        <w:rPr>
          <w:sz w:val="20"/>
          <w:szCs w:val="20"/>
        </w:rPr>
        <w:t>Κλίμακ</w:t>
      </w:r>
      <w:r>
        <w:rPr>
          <w:sz w:val="20"/>
          <w:szCs w:val="20"/>
        </w:rPr>
        <w:t xml:space="preserve">α </w:t>
      </w:r>
      <w:r w:rsidR="00F07AE1">
        <w:rPr>
          <w:sz w:val="20"/>
          <w:szCs w:val="20"/>
        </w:rPr>
        <w:t xml:space="preserve">από </w:t>
      </w:r>
      <w:r>
        <w:rPr>
          <w:sz w:val="20"/>
          <w:szCs w:val="20"/>
        </w:rPr>
        <w:t xml:space="preserve">1 (μικρότερη) </w:t>
      </w:r>
      <w:r w:rsidR="00F07AE1">
        <w:rPr>
          <w:sz w:val="20"/>
          <w:szCs w:val="20"/>
        </w:rPr>
        <w:t>έως</w:t>
      </w:r>
      <w:r>
        <w:rPr>
          <w:sz w:val="20"/>
          <w:szCs w:val="20"/>
        </w:rPr>
        <w:t xml:space="preserve"> </w:t>
      </w:r>
      <w:r w:rsidR="00B6428D">
        <w:rPr>
          <w:sz w:val="20"/>
          <w:szCs w:val="20"/>
        </w:rPr>
        <w:t>3</w:t>
      </w:r>
      <w:r>
        <w:rPr>
          <w:sz w:val="20"/>
          <w:szCs w:val="20"/>
        </w:rPr>
        <w:t xml:space="preserve"> (μεγαλύτερη)</w:t>
      </w:r>
      <w:r w:rsidR="00F07AE1">
        <w:rPr>
          <w:sz w:val="20"/>
          <w:szCs w:val="20"/>
        </w:rPr>
        <w:t xml:space="preserve"> Χ</w:t>
      </w:r>
    </w:p>
    <w:p w14:paraId="35F5069C" w14:textId="77777777" w:rsidR="00317F51" w:rsidRPr="00F90032" w:rsidRDefault="00317F51" w:rsidP="00317F51">
      <w:pPr>
        <w:spacing w:before="60" w:after="120"/>
        <w:jc w:val="both"/>
        <w:rPr>
          <w:sz w:val="20"/>
          <w:szCs w:val="20"/>
        </w:rPr>
      </w:pPr>
      <w:r w:rsidRPr="00F90032">
        <w:rPr>
          <w:b/>
          <w:bCs/>
          <w:sz w:val="20"/>
          <w:szCs w:val="20"/>
        </w:rPr>
        <w:t>Πηγή:</w:t>
      </w:r>
      <w:r w:rsidRPr="00F90032">
        <w:rPr>
          <w:sz w:val="20"/>
          <w:szCs w:val="20"/>
        </w:rPr>
        <w:tab/>
        <w:t>Ιδία Επεξεργασία</w:t>
      </w:r>
    </w:p>
    <w:p w14:paraId="140B52EF" w14:textId="77777777" w:rsidR="00317F51" w:rsidRDefault="00317F51" w:rsidP="00317F51">
      <w:pPr>
        <w:spacing w:before="60" w:after="60"/>
        <w:jc w:val="both"/>
      </w:pPr>
    </w:p>
    <w:p w14:paraId="11796083" w14:textId="77777777" w:rsidR="00317F51" w:rsidRDefault="00317F51" w:rsidP="00317F51">
      <w:pPr>
        <w:spacing w:before="60" w:after="60"/>
        <w:jc w:val="both"/>
      </w:pPr>
    </w:p>
    <w:p w14:paraId="1E91808F" w14:textId="42F2339F" w:rsidR="00317F51" w:rsidRDefault="00317F51" w:rsidP="00317F51">
      <w:pPr>
        <w:pStyle w:val="a7"/>
      </w:pPr>
      <w:bookmarkStart w:id="90" w:name="_Toc58844981"/>
      <w:r>
        <w:lastRenderedPageBreak/>
        <w:t xml:space="preserve">Πίνακας </w:t>
      </w:r>
      <w:r w:rsidR="00863598">
        <w:rPr>
          <w:noProof/>
        </w:rPr>
        <w:t>27</w:t>
      </w:r>
      <w:r>
        <w:t>:</w:t>
      </w:r>
      <w:r>
        <w:tab/>
        <w:t>Εξέταση Συνάφειας Αρμοδιοτήτων Φορέων σε Σχέση με την Υλοποίηση Έργων στο Πλαίσιο των Στόχων Πολιτικής της Νέας Προγραμματικής Περιόδου 2021</w:t>
      </w:r>
      <w:r w:rsidR="00393A0A">
        <w:t>–</w:t>
      </w:r>
      <w:r>
        <w:t>2027</w:t>
      </w:r>
      <w:bookmarkEnd w:id="90"/>
    </w:p>
    <w:tbl>
      <w:tblPr>
        <w:tblStyle w:val="a8"/>
        <w:tblW w:w="14176" w:type="dxa"/>
        <w:tblInd w:w="-147" w:type="dxa"/>
        <w:tblLayout w:type="fixed"/>
        <w:tblLook w:val="04A0" w:firstRow="1" w:lastRow="0" w:firstColumn="1" w:lastColumn="0" w:noHBand="0" w:noVBand="1"/>
      </w:tblPr>
      <w:tblGrid>
        <w:gridCol w:w="535"/>
        <w:gridCol w:w="3860"/>
        <w:gridCol w:w="1843"/>
        <w:gridCol w:w="1842"/>
        <w:gridCol w:w="2268"/>
        <w:gridCol w:w="1701"/>
        <w:gridCol w:w="2127"/>
      </w:tblGrid>
      <w:tr w:rsidR="00317F51" w:rsidRPr="00557371" w14:paraId="71591BB8" w14:textId="77777777" w:rsidTr="00557371">
        <w:trPr>
          <w:trHeight w:val="170"/>
          <w:tblHeader/>
        </w:trPr>
        <w:tc>
          <w:tcPr>
            <w:tcW w:w="4395" w:type="dxa"/>
            <w:gridSpan w:val="2"/>
            <w:vMerge w:val="restart"/>
            <w:shd w:val="clear" w:color="auto" w:fill="BDD6EE" w:themeFill="accent5" w:themeFillTint="66"/>
            <w:tcMar>
              <w:top w:w="0" w:type="dxa"/>
              <w:bottom w:w="0" w:type="dxa"/>
            </w:tcMar>
            <w:vAlign w:val="center"/>
          </w:tcPr>
          <w:p w14:paraId="4EFDA34C" w14:textId="77777777" w:rsidR="00317F51" w:rsidRPr="00557371" w:rsidRDefault="00317F51" w:rsidP="00557371">
            <w:pPr>
              <w:spacing w:after="0" w:line="259" w:lineRule="auto"/>
              <w:jc w:val="center"/>
              <w:rPr>
                <w:rFonts w:ascii="Arial Narrow" w:hAnsi="Arial Narrow"/>
                <w:b/>
                <w:bCs/>
                <w:sz w:val="18"/>
                <w:szCs w:val="18"/>
              </w:rPr>
            </w:pPr>
            <w:r w:rsidRPr="00557371">
              <w:rPr>
                <w:rFonts w:ascii="Arial Narrow" w:hAnsi="Arial Narrow"/>
                <w:b/>
                <w:bCs/>
                <w:sz w:val="18"/>
                <w:szCs w:val="18"/>
              </w:rPr>
              <w:t xml:space="preserve">Κριτήρια </w:t>
            </w:r>
          </w:p>
        </w:tc>
        <w:tc>
          <w:tcPr>
            <w:tcW w:w="9781" w:type="dxa"/>
            <w:gridSpan w:val="5"/>
            <w:tcBorders>
              <w:bottom w:val="single" w:sz="4" w:space="0" w:color="auto"/>
            </w:tcBorders>
            <w:shd w:val="clear" w:color="auto" w:fill="BDD6EE" w:themeFill="accent5" w:themeFillTint="66"/>
            <w:tcMar>
              <w:top w:w="0" w:type="dxa"/>
              <w:bottom w:w="0" w:type="dxa"/>
            </w:tcMar>
            <w:vAlign w:val="center"/>
          </w:tcPr>
          <w:p w14:paraId="736E8109" w14:textId="77777777" w:rsidR="00317F51" w:rsidRPr="00557371" w:rsidRDefault="00317F51" w:rsidP="00557371">
            <w:pPr>
              <w:spacing w:after="0" w:line="259" w:lineRule="auto"/>
              <w:jc w:val="center"/>
              <w:rPr>
                <w:rFonts w:ascii="Arial Narrow" w:hAnsi="Arial Narrow"/>
                <w:b/>
                <w:bCs/>
                <w:sz w:val="18"/>
                <w:szCs w:val="18"/>
              </w:rPr>
            </w:pPr>
            <w:r w:rsidRPr="00557371">
              <w:rPr>
                <w:rFonts w:ascii="Arial Narrow" w:hAnsi="Arial Narrow"/>
                <w:b/>
                <w:bCs/>
                <w:sz w:val="18"/>
                <w:szCs w:val="18"/>
              </w:rPr>
              <w:t>Στόχοι Πολιτικής (ΣΠ)</w:t>
            </w:r>
          </w:p>
        </w:tc>
      </w:tr>
      <w:tr w:rsidR="00317F51" w:rsidRPr="00557371" w14:paraId="55151873" w14:textId="77777777" w:rsidTr="00557371">
        <w:trPr>
          <w:trHeight w:val="170"/>
          <w:tblHeader/>
        </w:trPr>
        <w:tc>
          <w:tcPr>
            <w:tcW w:w="4395" w:type="dxa"/>
            <w:gridSpan w:val="2"/>
            <w:vMerge/>
            <w:tcBorders>
              <w:bottom w:val="single" w:sz="4" w:space="0" w:color="auto"/>
            </w:tcBorders>
            <w:shd w:val="clear" w:color="auto" w:fill="BDD6EE" w:themeFill="accent5" w:themeFillTint="66"/>
            <w:tcMar>
              <w:top w:w="0" w:type="dxa"/>
              <w:bottom w:w="0" w:type="dxa"/>
            </w:tcMar>
            <w:vAlign w:val="center"/>
          </w:tcPr>
          <w:p w14:paraId="02895FF4" w14:textId="77777777" w:rsidR="00317F51" w:rsidRPr="00557371" w:rsidRDefault="00317F51" w:rsidP="00557371">
            <w:pPr>
              <w:spacing w:after="0" w:line="259" w:lineRule="auto"/>
              <w:jc w:val="center"/>
              <w:rPr>
                <w:rFonts w:ascii="Arial Narrow" w:hAnsi="Arial Narrow"/>
                <w:b/>
                <w:bCs/>
                <w:sz w:val="18"/>
                <w:szCs w:val="18"/>
              </w:rPr>
            </w:pPr>
          </w:p>
        </w:tc>
        <w:tc>
          <w:tcPr>
            <w:tcW w:w="1843" w:type="dxa"/>
            <w:tcBorders>
              <w:bottom w:val="single" w:sz="4" w:space="0" w:color="auto"/>
            </w:tcBorders>
            <w:shd w:val="clear" w:color="auto" w:fill="DEEAF6" w:themeFill="accent5" w:themeFillTint="33"/>
            <w:tcMar>
              <w:top w:w="0" w:type="dxa"/>
              <w:bottom w:w="0" w:type="dxa"/>
            </w:tcMar>
            <w:vAlign w:val="center"/>
          </w:tcPr>
          <w:p w14:paraId="6B32BBBA" w14:textId="77777777" w:rsidR="00317F51" w:rsidRPr="00557371" w:rsidRDefault="00317F51" w:rsidP="00557371">
            <w:pPr>
              <w:spacing w:after="0" w:line="259" w:lineRule="auto"/>
              <w:jc w:val="center"/>
              <w:rPr>
                <w:rFonts w:ascii="Arial Narrow" w:hAnsi="Arial Narrow"/>
                <w:b/>
                <w:bCs/>
                <w:sz w:val="18"/>
                <w:szCs w:val="18"/>
              </w:rPr>
            </w:pPr>
            <w:r w:rsidRPr="00557371">
              <w:rPr>
                <w:rFonts w:ascii="Arial Narrow" w:hAnsi="Arial Narrow"/>
                <w:b/>
                <w:bCs/>
                <w:sz w:val="18"/>
                <w:szCs w:val="18"/>
              </w:rPr>
              <w:t>ΣΠ1 Καινοτόμος Οικονομικός Μετασχηματισμός</w:t>
            </w:r>
          </w:p>
        </w:tc>
        <w:tc>
          <w:tcPr>
            <w:tcW w:w="1842" w:type="dxa"/>
            <w:tcBorders>
              <w:bottom w:val="single" w:sz="4" w:space="0" w:color="auto"/>
            </w:tcBorders>
            <w:shd w:val="clear" w:color="auto" w:fill="DEEAF6" w:themeFill="accent5" w:themeFillTint="33"/>
            <w:tcMar>
              <w:top w:w="0" w:type="dxa"/>
              <w:bottom w:w="0" w:type="dxa"/>
            </w:tcMar>
            <w:vAlign w:val="center"/>
          </w:tcPr>
          <w:p w14:paraId="1458AF3C" w14:textId="34186253" w:rsidR="00317F51" w:rsidRPr="00557371" w:rsidRDefault="00317F51" w:rsidP="00557371">
            <w:pPr>
              <w:spacing w:after="0" w:line="259" w:lineRule="auto"/>
              <w:jc w:val="center"/>
              <w:rPr>
                <w:rFonts w:ascii="Arial Narrow" w:hAnsi="Arial Narrow"/>
                <w:b/>
                <w:bCs/>
                <w:i/>
                <w:iCs/>
                <w:sz w:val="18"/>
                <w:szCs w:val="18"/>
              </w:rPr>
            </w:pPr>
            <w:r w:rsidRPr="00557371">
              <w:rPr>
                <w:rFonts w:ascii="Arial Narrow" w:hAnsi="Arial Narrow"/>
                <w:b/>
                <w:bCs/>
                <w:sz w:val="18"/>
                <w:szCs w:val="18"/>
              </w:rPr>
              <w:t>ΣΠ2 Πράσινες</w:t>
            </w:r>
            <w:r w:rsidR="008E5311">
              <w:rPr>
                <w:rFonts w:ascii="Arial Narrow" w:hAnsi="Arial Narrow"/>
                <w:b/>
                <w:bCs/>
                <w:sz w:val="18"/>
                <w:szCs w:val="18"/>
              </w:rPr>
              <w:t>/</w:t>
            </w:r>
            <w:r w:rsidRPr="00557371">
              <w:rPr>
                <w:rFonts w:ascii="Arial Narrow" w:hAnsi="Arial Narrow"/>
                <w:b/>
                <w:bCs/>
                <w:sz w:val="18"/>
                <w:szCs w:val="18"/>
              </w:rPr>
              <w:t>Γαλάζιες Επενδύσεις, Κλιματική Αλλαγή</w:t>
            </w:r>
          </w:p>
        </w:tc>
        <w:tc>
          <w:tcPr>
            <w:tcW w:w="2268" w:type="dxa"/>
            <w:tcBorders>
              <w:bottom w:val="single" w:sz="4" w:space="0" w:color="auto"/>
            </w:tcBorders>
            <w:shd w:val="clear" w:color="auto" w:fill="DEEAF6" w:themeFill="accent5" w:themeFillTint="33"/>
            <w:tcMar>
              <w:top w:w="0" w:type="dxa"/>
              <w:bottom w:w="0" w:type="dxa"/>
            </w:tcMar>
            <w:vAlign w:val="center"/>
          </w:tcPr>
          <w:p w14:paraId="29474121" w14:textId="77777777" w:rsidR="00317F51" w:rsidRPr="00557371" w:rsidRDefault="00317F51" w:rsidP="00557371">
            <w:pPr>
              <w:spacing w:after="0" w:line="259" w:lineRule="auto"/>
              <w:jc w:val="center"/>
              <w:rPr>
                <w:rFonts w:ascii="Arial Narrow" w:hAnsi="Arial Narrow"/>
                <w:b/>
                <w:bCs/>
                <w:sz w:val="18"/>
                <w:szCs w:val="18"/>
              </w:rPr>
            </w:pPr>
            <w:r w:rsidRPr="00557371">
              <w:rPr>
                <w:rFonts w:ascii="Arial Narrow" w:hAnsi="Arial Narrow"/>
                <w:b/>
                <w:bCs/>
                <w:sz w:val="18"/>
                <w:szCs w:val="18"/>
              </w:rPr>
              <w:t>ΣΠ3 Ενίσχυση Κινητικότητας και Περιφερειακών Διασυνδέσεων ΤΠΕ</w:t>
            </w:r>
          </w:p>
        </w:tc>
        <w:tc>
          <w:tcPr>
            <w:tcW w:w="1701" w:type="dxa"/>
            <w:tcBorders>
              <w:bottom w:val="single" w:sz="4" w:space="0" w:color="auto"/>
            </w:tcBorders>
            <w:shd w:val="clear" w:color="auto" w:fill="DEEAF6" w:themeFill="accent5" w:themeFillTint="33"/>
            <w:tcMar>
              <w:top w:w="0" w:type="dxa"/>
              <w:bottom w:w="0" w:type="dxa"/>
            </w:tcMar>
            <w:vAlign w:val="center"/>
          </w:tcPr>
          <w:p w14:paraId="2D9A4889" w14:textId="77777777" w:rsidR="00317F51" w:rsidRPr="00557371" w:rsidRDefault="00317F51" w:rsidP="00557371">
            <w:pPr>
              <w:spacing w:after="0" w:line="259" w:lineRule="auto"/>
              <w:jc w:val="center"/>
              <w:rPr>
                <w:rFonts w:ascii="Arial Narrow" w:hAnsi="Arial Narrow"/>
                <w:b/>
                <w:bCs/>
                <w:sz w:val="18"/>
                <w:szCs w:val="18"/>
              </w:rPr>
            </w:pPr>
            <w:r w:rsidRPr="00557371">
              <w:rPr>
                <w:rFonts w:ascii="Arial Narrow" w:hAnsi="Arial Narrow"/>
                <w:b/>
                <w:bCs/>
                <w:sz w:val="18"/>
                <w:szCs w:val="18"/>
              </w:rPr>
              <w:t>ΣΠ4 Κοινωνικά Δικαιώματα</w:t>
            </w:r>
          </w:p>
        </w:tc>
        <w:tc>
          <w:tcPr>
            <w:tcW w:w="2127" w:type="dxa"/>
            <w:tcBorders>
              <w:bottom w:val="single" w:sz="4" w:space="0" w:color="auto"/>
            </w:tcBorders>
            <w:shd w:val="clear" w:color="auto" w:fill="DEEAF6" w:themeFill="accent5" w:themeFillTint="33"/>
            <w:tcMar>
              <w:top w:w="0" w:type="dxa"/>
              <w:bottom w:w="0" w:type="dxa"/>
            </w:tcMar>
            <w:vAlign w:val="center"/>
          </w:tcPr>
          <w:p w14:paraId="12DD766E" w14:textId="77777777" w:rsidR="00317F51" w:rsidRPr="00557371" w:rsidRDefault="00317F51" w:rsidP="00557371">
            <w:pPr>
              <w:spacing w:after="0" w:line="259" w:lineRule="auto"/>
              <w:jc w:val="center"/>
              <w:rPr>
                <w:rFonts w:ascii="Arial Narrow" w:hAnsi="Arial Narrow"/>
                <w:b/>
                <w:bCs/>
                <w:sz w:val="18"/>
                <w:szCs w:val="18"/>
              </w:rPr>
            </w:pPr>
            <w:r w:rsidRPr="00557371">
              <w:rPr>
                <w:rFonts w:ascii="Arial Narrow" w:hAnsi="Arial Narrow"/>
                <w:b/>
                <w:bCs/>
                <w:sz w:val="18"/>
                <w:szCs w:val="18"/>
              </w:rPr>
              <w:t>ΣΠ5 Ολοκληρωμένη Βιώσιμη Ανάπτυξη αστικών, αγροτικών και παράκτιων περιοχών</w:t>
            </w:r>
          </w:p>
        </w:tc>
      </w:tr>
      <w:tr w:rsidR="00317F51" w:rsidRPr="00557371" w14:paraId="374697BD" w14:textId="77777777" w:rsidTr="00557371">
        <w:trPr>
          <w:trHeight w:val="170"/>
        </w:trPr>
        <w:tc>
          <w:tcPr>
            <w:tcW w:w="14176" w:type="dxa"/>
            <w:gridSpan w:val="7"/>
            <w:shd w:val="clear" w:color="auto" w:fill="E2EFD9" w:themeFill="accent6" w:themeFillTint="33"/>
            <w:tcMar>
              <w:top w:w="0" w:type="dxa"/>
              <w:bottom w:w="0" w:type="dxa"/>
            </w:tcMar>
            <w:vAlign w:val="center"/>
          </w:tcPr>
          <w:p w14:paraId="2557E05A" w14:textId="77777777" w:rsidR="00317F51" w:rsidRPr="00557371" w:rsidRDefault="00317F51" w:rsidP="00557371">
            <w:pPr>
              <w:spacing w:after="0"/>
              <w:jc w:val="center"/>
              <w:rPr>
                <w:rFonts w:ascii="Arial Narrow" w:hAnsi="Arial Narrow"/>
                <w:b/>
                <w:bCs/>
                <w:sz w:val="18"/>
                <w:szCs w:val="18"/>
              </w:rPr>
            </w:pPr>
            <w:r w:rsidRPr="00557371">
              <w:rPr>
                <w:rFonts w:ascii="Arial Narrow" w:hAnsi="Arial Narrow"/>
                <w:b/>
                <w:bCs/>
                <w:sz w:val="18"/>
                <w:szCs w:val="18"/>
              </w:rPr>
              <w:t>Οργανισμοί Τοπικής Αυτοδιοίκησης (ΟΤΑ) και Νομικά Πρόσωπα</w:t>
            </w:r>
          </w:p>
        </w:tc>
      </w:tr>
      <w:tr w:rsidR="00317F51" w:rsidRPr="00557371" w14:paraId="3949A3B8" w14:textId="77777777" w:rsidTr="00557371">
        <w:trPr>
          <w:trHeight w:val="170"/>
        </w:trPr>
        <w:tc>
          <w:tcPr>
            <w:tcW w:w="535" w:type="dxa"/>
            <w:tcMar>
              <w:top w:w="17" w:type="dxa"/>
              <w:bottom w:w="0" w:type="dxa"/>
            </w:tcMar>
            <w:vAlign w:val="center"/>
          </w:tcPr>
          <w:p w14:paraId="2A380C99" w14:textId="77777777" w:rsidR="00317F51" w:rsidRPr="00557371" w:rsidRDefault="00317F51" w:rsidP="00557371">
            <w:pPr>
              <w:spacing w:after="0"/>
              <w:jc w:val="center"/>
              <w:rPr>
                <w:rFonts w:ascii="Arial Narrow" w:hAnsi="Arial Narrow"/>
                <w:sz w:val="18"/>
                <w:szCs w:val="18"/>
              </w:rPr>
            </w:pPr>
            <w:r w:rsidRPr="00557371">
              <w:rPr>
                <w:rFonts w:ascii="Arial Narrow" w:hAnsi="Arial Narrow"/>
                <w:sz w:val="18"/>
                <w:szCs w:val="18"/>
              </w:rPr>
              <w:t>1</w:t>
            </w:r>
          </w:p>
        </w:tc>
        <w:tc>
          <w:tcPr>
            <w:tcW w:w="3860" w:type="dxa"/>
            <w:tcMar>
              <w:top w:w="17" w:type="dxa"/>
              <w:bottom w:w="0" w:type="dxa"/>
            </w:tcMar>
            <w:vAlign w:val="center"/>
          </w:tcPr>
          <w:p w14:paraId="43480261" w14:textId="77777777" w:rsidR="00317F51" w:rsidRPr="00557371" w:rsidRDefault="00317F51" w:rsidP="00557371">
            <w:pPr>
              <w:spacing w:after="0"/>
              <w:jc w:val="both"/>
              <w:rPr>
                <w:rFonts w:ascii="Arial Narrow" w:hAnsi="Arial Narrow"/>
                <w:sz w:val="18"/>
                <w:szCs w:val="18"/>
              </w:rPr>
            </w:pPr>
            <w:r w:rsidRPr="00557371">
              <w:rPr>
                <w:rFonts w:ascii="Arial Narrow" w:hAnsi="Arial Narrow"/>
                <w:sz w:val="18"/>
                <w:szCs w:val="18"/>
              </w:rPr>
              <w:t>Σημαντικότητα για τον ΟΤΑ</w:t>
            </w:r>
          </w:p>
        </w:tc>
        <w:tc>
          <w:tcPr>
            <w:tcW w:w="1843" w:type="dxa"/>
            <w:tcMar>
              <w:top w:w="17" w:type="dxa"/>
              <w:bottom w:w="0" w:type="dxa"/>
            </w:tcMar>
            <w:vAlign w:val="center"/>
          </w:tcPr>
          <w:p w14:paraId="3C9010F1" w14:textId="5974BCC4"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7DE6AEE3" w14:textId="16BD25C2"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ΧΧΧ</w:t>
            </w:r>
          </w:p>
        </w:tc>
        <w:tc>
          <w:tcPr>
            <w:tcW w:w="2268" w:type="dxa"/>
            <w:tcMar>
              <w:top w:w="17" w:type="dxa"/>
              <w:bottom w:w="0" w:type="dxa"/>
            </w:tcMar>
            <w:vAlign w:val="center"/>
          </w:tcPr>
          <w:p w14:paraId="15D0234B" w14:textId="0A0A2621"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6CE6AC37" w14:textId="4265861F"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127" w:type="dxa"/>
            <w:tcMar>
              <w:top w:w="17" w:type="dxa"/>
              <w:bottom w:w="0" w:type="dxa"/>
            </w:tcMar>
            <w:vAlign w:val="center"/>
          </w:tcPr>
          <w:p w14:paraId="6869AE1E" w14:textId="70AC3F73"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ΧΧΧ</w:t>
            </w:r>
          </w:p>
        </w:tc>
      </w:tr>
      <w:tr w:rsidR="00317F51" w:rsidRPr="00557371" w14:paraId="2E0D58AE" w14:textId="77777777" w:rsidTr="00557371">
        <w:trPr>
          <w:trHeight w:val="170"/>
        </w:trPr>
        <w:tc>
          <w:tcPr>
            <w:tcW w:w="535" w:type="dxa"/>
            <w:tcMar>
              <w:top w:w="17" w:type="dxa"/>
              <w:bottom w:w="0" w:type="dxa"/>
            </w:tcMar>
            <w:vAlign w:val="center"/>
          </w:tcPr>
          <w:p w14:paraId="591A961F" w14:textId="77777777" w:rsidR="00317F51" w:rsidRPr="00557371" w:rsidRDefault="00317F51" w:rsidP="00557371">
            <w:pPr>
              <w:spacing w:after="0"/>
              <w:jc w:val="center"/>
              <w:rPr>
                <w:rFonts w:ascii="Arial Narrow" w:hAnsi="Arial Narrow"/>
                <w:sz w:val="18"/>
                <w:szCs w:val="18"/>
              </w:rPr>
            </w:pPr>
            <w:r w:rsidRPr="00557371">
              <w:rPr>
                <w:rFonts w:ascii="Arial Narrow" w:hAnsi="Arial Narrow"/>
                <w:sz w:val="18"/>
                <w:szCs w:val="18"/>
              </w:rPr>
              <w:t>2</w:t>
            </w:r>
          </w:p>
        </w:tc>
        <w:tc>
          <w:tcPr>
            <w:tcW w:w="3860" w:type="dxa"/>
            <w:tcMar>
              <w:top w:w="17" w:type="dxa"/>
              <w:bottom w:w="0" w:type="dxa"/>
            </w:tcMar>
            <w:vAlign w:val="center"/>
          </w:tcPr>
          <w:p w14:paraId="6BFDF9A7" w14:textId="77777777" w:rsidR="00317F51" w:rsidRPr="00557371" w:rsidRDefault="00317F51" w:rsidP="00557371">
            <w:pPr>
              <w:spacing w:after="0"/>
              <w:jc w:val="both"/>
              <w:rPr>
                <w:rFonts w:ascii="Arial Narrow" w:hAnsi="Arial Narrow"/>
                <w:sz w:val="18"/>
                <w:szCs w:val="18"/>
              </w:rPr>
            </w:pPr>
            <w:r w:rsidRPr="00557371">
              <w:rPr>
                <w:rFonts w:ascii="Arial Narrow" w:hAnsi="Arial Narrow"/>
                <w:sz w:val="18"/>
                <w:szCs w:val="18"/>
              </w:rPr>
              <w:t xml:space="preserve">Ικανότητα Σχεδιασμού και Ωρίμανσης </w:t>
            </w:r>
          </w:p>
        </w:tc>
        <w:tc>
          <w:tcPr>
            <w:tcW w:w="1843" w:type="dxa"/>
            <w:tcMar>
              <w:top w:w="17" w:type="dxa"/>
              <w:bottom w:w="0" w:type="dxa"/>
            </w:tcMar>
            <w:vAlign w:val="center"/>
          </w:tcPr>
          <w:p w14:paraId="095F6612" w14:textId="4BC6B6E0"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2BDB7152" w14:textId="607B79CA"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268" w:type="dxa"/>
            <w:tcMar>
              <w:top w:w="17" w:type="dxa"/>
              <w:bottom w:w="0" w:type="dxa"/>
            </w:tcMar>
            <w:vAlign w:val="center"/>
          </w:tcPr>
          <w:p w14:paraId="1C9713C8" w14:textId="4BD72DB3"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6ADEB3F3" w14:textId="19010F16"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127" w:type="dxa"/>
            <w:tcMar>
              <w:top w:w="17" w:type="dxa"/>
              <w:bottom w:w="0" w:type="dxa"/>
            </w:tcMar>
            <w:vAlign w:val="center"/>
          </w:tcPr>
          <w:p w14:paraId="7CAA5860" w14:textId="58AC7769"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r>
      <w:tr w:rsidR="00317F51" w:rsidRPr="00557371" w14:paraId="7EB0DF64" w14:textId="77777777" w:rsidTr="00557371">
        <w:trPr>
          <w:trHeight w:val="170"/>
        </w:trPr>
        <w:tc>
          <w:tcPr>
            <w:tcW w:w="535" w:type="dxa"/>
            <w:tcMar>
              <w:top w:w="17" w:type="dxa"/>
              <w:bottom w:w="0" w:type="dxa"/>
            </w:tcMar>
            <w:vAlign w:val="center"/>
          </w:tcPr>
          <w:p w14:paraId="510FE426" w14:textId="77777777" w:rsidR="00317F51" w:rsidRPr="00557371" w:rsidRDefault="00317F51" w:rsidP="00557371">
            <w:pPr>
              <w:spacing w:after="0"/>
              <w:jc w:val="center"/>
              <w:rPr>
                <w:rFonts w:ascii="Arial Narrow" w:hAnsi="Arial Narrow"/>
                <w:sz w:val="18"/>
                <w:szCs w:val="18"/>
              </w:rPr>
            </w:pPr>
            <w:r w:rsidRPr="00557371">
              <w:rPr>
                <w:rFonts w:ascii="Arial Narrow" w:hAnsi="Arial Narrow"/>
                <w:sz w:val="18"/>
                <w:szCs w:val="18"/>
              </w:rPr>
              <w:t>3</w:t>
            </w:r>
          </w:p>
        </w:tc>
        <w:tc>
          <w:tcPr>
            <w:tcW w:w="3860" w:type="dxa"/>
            <w:tcMar>
              <w:top w:w="17" w:type="dxa"/>
              <w:bottom w:w="0" w:type="dxa"/>
            </w:tcMar>
            <w:vAlign w:val="center"/>
          </w:tcPr>
          <w:p w14:paraId="69B076F2" w14:textId="77777777" w:rsidR="00317F51" w:rsidRPr="00557371" w:rsidRDefault="00317F51" w:rsidP="00557371">
            <w:pPr>
              <w:spacing w:after="0"/>
              <w:jc w:val="both"/>
              <w:rPr>
                <w:rFonts w:ascii="Arial Narrow" w:hAnsi="Arial Narrow"/>
                <w:sz w:val="18"/>
                <w:szCs w:val="18"/>
              </w:rPr>
            </w:pPr>
            <w:r w:rsidRPr="00557371">
              <w:rPr>
                <w:rFonts w:ascii="Arial Narrow" w:hAnsi="Arial Narrow"/>
                <w:sz w:val="18"/>
                <w:szCs w:val="18"/>
              </w:rPr>
              <w:t>Επάρκεια Οργανωτικών Λειτουργειών</w:t>
            </w:r>
          </w:p>
        </w:tc>
        <w:tc>
          <w:tcPr>
            <w:tcW w:w="1843" w:type="dxa"/>
            <w:tcMar>
              <w:top w:w="17" w:type="dxa"/>
              <w:bottom w:w="0" w:type="dxa"/>
            </w:tcMar>
            <w:vAlign w:val="center"/>
          </w:tcPr>
          <w:p w14:paraId="31D00665" w14:textId="2F84E50F"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14921A6C" w14:textId="514E43AD"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268" w:type="dxa"/>
            <w:tcMar>
              <w:top w:w="17" w:type="dxa"/>
              <w:bottom w:w="0" w:type="dxa"/>
            </w:tcMar>
            <w:vAlign w:val="center"/>
          </w:tcPr>
          <w:p w14:paraId="440C70E2" w14:textId="6B6DEEBA"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2C536B2A" w14:textId="736C51E0"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127" w:type="dxa"/>
            <w:tcMar>
              <w:top w:w="17" w:type="dxa"/>
              <w:bottom w:w="0" w:type="dxa"/>
            </w:tcMar>
            <w:vAlign w:val="center"/>
          </w:tcPr>
          <w:p w14:paraId="1742F4AA" w14:textId="1D8DE567"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r>
      <w:tr w:rsidR="00317F51" w:rsidRPr="00557371" w14:paraId="454F631A" w14:textId="77777777" w:rsidTr="00557371">
        <w:trPr>
          <w:trHeight w:val="170"/>
        </w:trPr>
        <w:tc>
          <w:tcPr>
            <w:tcW w:w="535" w:type="dxa"/>
            <w:tcMar>
              <w:top w:w="17" w:type="dxa"/>
              <w:bottom w:w="0" w:type="dxa"/>
            </w:tcMar>
            <w:vAlign w:val="center"/>
          </w:tcPr>
          <w:p w14:paraId="62770406" w14:textId="77777777" w:rsidR="00317F51" w:rsidRPr="00557371" w:rsidRDefault="00317F51" w:rsidP="00557371">
            <w:pPr>
              <w:spacing w:after="0"/>
              <w:jc w:val="center"/>
              <w:rPr>
                <w:rFonts w:ascii="Arial Narrow" w:hAnsi="Arial Narrow"/>
                <w:sz w:val="18"/>
                <w:szCs w:val="18"/>
              </w:rPr>
            </w:pPr>
            <w:r w:rsidRPr="00557371">
              <w:rPr>
                <w:rFonts w:ascii="Arial Narrow" w:hAnsi="Arial Narrow"/>
                <w:sz w:val="18"/>
                <w:szCs w:val="18"/>
              </w:rPr>
              <w:t>4</w:t>
            </w:r>
          </w:p>
        </w:tc>
        <w:tc>
          <w:tcPr>
            <w:tcW w:w="3860" w:type="dxa"/>
            <w:tcMar>
              <w:top w:w="17" w:type="dxa"/>
              <w:bottom w:w="0" w:type="dxa"/>
            </w:tcMar>
            <w:vAlign w:val="center"/>
          </w:tcPr>
          <w:p w14:paraId="0AE24E66" w14:textId="77777777" w:rsidR="00317F51" w:rsidRPr="00557371" w:rsidRDefault="00317F51" w:rsidP="00557371">
            <w:pPr>
              <w:spacing w:after="0"/>
              <w:jc w:val="both"/>
              <w:rPr>
                <w:rFonts w:ascii="Arial Narrow" w:hAnsi="Arial Narrow"/>
                <w:sz w:val="18"/>
                <w:szCs w:val="18"/>
              </w:rPr>
            </w:pPr>
            <w:r w:rsidRPr="00557371">
              <w:rPr>
                <w:rFonts w:ascii="Arial Narrow" w:hAnsi="Arial Narrow"/>
                <w:sz w:val="18"/>
                <w:szCs w:val="18"/>
              </w:rPr>
              <w:t>Επάρκεια Δομών Προγραμματισμού</w:t>
            </w:r>
          </w:p>
        </w:tc>
        <w:tc>
          <w:tcPr>
            <w:tcW w:w="1843" w:type="dxa"/>
            <w:tcMar>
              <w:top w:w="17" w:type="dxa"/>
              <w:bottom w:w="0" w:type="dxa"/>
            </w:tcMar>
            <w:vAlign w:val="center"/>
          </w:tcPr>
          <w:p w14:paraId="26E647F8" w14:textId="67A670F7"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6B63AF50" w14:textId="774897AF"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268" w:type="dxa"/>
            <w:tcMar>
              <w:top w:w="17" w:type="dxa"/>
              <w:bottom w:w="0" w:type="dxa"/>
            </w:tcMar>
            <w:vAlign w:val="center"/>
          </w:tcPr>
          <w:p w14:paraId="6A496F12" w14:textId="36EFFA41"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1E36EBAB" w14:textId="2F6055D3"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127" w:type="dxa"/>
            <w:tcMar>
              <w:top w:w="17" w:type="dxa"/>
              <w:bottom w:w="0" w:type="dxa"/>
            </w:tcMar>
            <w:vAlign w:val="center"/>
          </w:tcPr>
          <w:p w14:paraId="3BFBC8B4" w14:textId="7C3E1C79"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r>
      <w:tr w:rsidR="00317F51" w:rsidRPr="00557371" w14:paraId="6FF751D4" w14:textId="77777777" w:rsidTr="00557371">
        <w:trPr>
          <w:trHeight w:val="170"/>
        </w:trPr>
        <w:tc>
          <w:tcPr>
            <w:tcW w:w="535" w:type="dxa"/>
            <w:tcMar>
              <w:top w:w="17" w:type="dxa"/>
              <w:bottom w:w="0" w:type="dxa"/>
            </w:tcMar>
            <w:vAlign w:val="center"/>
          </w:tcPr>
          <w:p w14:paraId="1199C1C0" w14:textId="77777777" w:rsidR="00317F51" w:rsidRPr="00557371" w:rsidRDefault="00317F51" w:rsidP="00557371">
            <w:pPr>
              <w:spacing w:after="0"/>
              <w:jc w:val="center"/>
              <w:rPr>
                <w:rFonts w:ascii="Arial Narrow" w:hAnsi="Arial Narrow"/>
                <w:sz w:val="18"/>
                <w:szCs w:val="18"/>
              </w:rPr>
            </w:pPr>
            <w:r w:rsidRPr="00557371">
              <w:rPr>
                <w:rFonts w:ascii="Arial Narrow" w:hAnsi="Arial Narrow"/>
                <w:sz w:val="18"/>
                <w:szCs w:val="18"/>
              </w:rPr>
              <w:t>5</w:t>
            </w:r>
          </w:p>
        </w:tc>
        <w:tc>
          <w:tcPr>
            <w:tcW w:w="3860" w:type="dxa"/>
            <w:tcMar>
              <w:top w:w="17" w:type="dxa"/>
              <w:bottom w:w="0" w:type="dxa"/>
            </w:tcMar>
            <w:vAlign w:val="center"/>
          </w:tcPr>
          <w:p w14:paraId="52AAAC67" w14:textId="77777777" w:rsidR="00317F51" w:rsidRPr="00557371" w:rsidRDefault="00317F51" w:rsidP="00557371">
            <w:pPr>
              <w:spacing w:after="0"/>
              <w:jc w:val="both"/>
              <w:rPr>
                <w:rFonts w:ascii="Arial Narrow" w:hAnsi="Arial Narrow"/>
                <w:sz w:val="18"/>
                <w:szCs w:val="18"/>
              </w:rPr>
            </w:pPr>
            <w:r w:rsidRPr="00557371">
              <w:rPr>
                <w:rFonts w:ascii="Arial Narrow" w:hAnsi="Arial Narrow"/>
                <w:sz w:val="18"/>
                <w:szCs w:val="18"/>
              </w:rPr>
              <w:t>Διαβούλευση και Συμμετοχή</w:t>
            </w:r>
          </w:p>
        </w:tc>
        <w:tc>
          <w:tcPr>
            <w:tcW w:w="1843" w:type="dxa"/>
            <w:tcMar>
              <w:top w:w="17" w:type="dxa"/>
              <w:bottom w:w="0" w:type="dxa"/>
            </w:tcMar>
            <w:vAlign w:val="center"/>
          </w:tcPr>
          <w:p w14:paraId="78A4DA75" w14:textId="5F50AEAE"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675DC20C" w14:textId="6AB07FD2"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ΧΧΧ</w:t>
            </w:r>
          </w:p>
        </w:tc>
        <w:tc>
          <w:tcPr>
            <w:tcW w:w="2268" w:type="dxa"/>
            <w:tcMar>
              <w:top w:w="17" w:type="dxa"/>
              <w:bottom w:w="0" w:type="dxa"/>
            </w:tcMar>
            <w:vAlign w:val="center"/>
          </w:tcPr>
          <w:p w14:paraId="12EA36D4" w14:textId="0F72942E"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ΧΧΧ</w:t>
            </w:r>
          </w:p>
        </w:tc>
        <w:tc>
          <w:tcPr>
            <w:tcW w:w="1701" w:type="dxa"/>
            <w:tcMar>
              <w:top w:w="17" w:type="dxa"/>
              <w:bottom w:w="0" w:type="dxa"/>
            </w:tcMar>
            <w:vAlign w:val="center"/>
          </w:tcPr>
          <w:p w14:paraId="3E462F25" w14:textId="770B91EB"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ΧΧΧ</w:t>
            </w:r>
          </w:p>
        </w:tc>
        <w:tc>
          <w:tcPr>
            <w:tcW w:w="2127" w:type="dxa"/>
            <w:tcMar>
              <w:top w:w="17" w:type="dxa"/>
              <w:bottom w:w="0" w:type="dxa"/>
            </w:tcMar>
            <w:vAlign w:val="center"/>
          </w:tcPr>
          <w:p w14:paraId="258B66E6" w14:textId="16F6AB47" w:rsidR="00317F51"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r>
      <w:tr w:rsidR="00317F51" w:rsidRPr="00557371" w14:paraId="4FD62BD1" w14:textId="77777777" w:rsidTr="00557371">
        <w:trPr>
          <w:trHeight w:val="170"/>
        </w:trPr>
        <w:tc>
          <w:tcPr>
            <w:tcW w:w="535" w:type="dxa"/>
            <w:tcMar>
              <w:top w:w="17" w:type="dxa"/>
              <w:bottom w:w="0" w:type="dxa"/>
            </w:tcMar>
            <w:vAlign w:val="center"/>
          </w:tcPr>
          <w:p w14:paraId="7E0B2EC5" w14:textId="77777777" w:rsidR="00317F51" w:rsidRPr="00557371" w:rsidRDefault="00317F51" w:rsidP="00557371">
            <w:pPr>
              <w:spacing w:after="0"/>
              <w:jc w:val="center"/>
              <w:rPr>
                <w:rFonts w:ascii="Arial Narrow" w:hAnsi="Arial Narrow"/>
                <w:sz w:val="18"/>
                <w:szCs w:val="18"/>
              </w:rPr>
            </w:pPr>
            <w:r w:rsidRPr="00557371">
              <w:rPr>
                <w:rFonts w:ascii="Arial Narrow" w:hAnsi="Arial Narrow"/>
                <w:sz w:val="18"/>
                <w:szCs w:val="18"/>
              </w:rPr>
              <w:t>6</w:t>
            </w:r>
          </w:p>
        </w:tc>
        <w:tc>
          <w:tcPr>
            <w:tcW w:w="13641" w:type="dxa"/>
            <w:gridSpan w:val="6"/>
            <w:tcMar>
              <w:top w:w="17" w:type="dxa"/>
              <w:bottom w:w="0" w:type="dxa"/>
            </w:tcMar>
            <w:vAlign w:val="center"/>
          </w:tcPr>
          <w:p w14:paraId="0E0E260B" w14:textId="77777777" w:rsidR="00317F51" w:rsidRPr="00557371" w:rsidRDefault="00317F51" w:rsidP="00557371">
            <w:pPr>
              <w:spacing w:after="0"/>
              <w:rPr>
                <w:rFonts w:ascii="Arial Narrow" w:hAnsi="Arial Narrow"/>
                <w:sz w:val="18"/>
                <w:szCs w:val="18"/>
              </w:rPr>
            </w:pPr>
            <w:r w:rsidRPr="00557371">
              <w:rPr>
                <w:rFonts w:ascii="Arial Narrow" w:hAnsi="Arial Narrow"/>
                <w:sz w:val="18"/>
                <w:szCs w:val="18"/>
              </w:rPr>
              <w:t>Επάρκεια Στελέχωσης Κρίσιμων Υπηρεσιών</w:t>
            </w:r>
          </w:p>
        </w:tc>
      </w:tr>
      <w:tr w:rsidR="00684D62" w:rsidRPr="00557371" w14:paraId="23F34FF4" w14:textId="77777777" w:rsidTr="00557371">
        <w:trPr>
          <w:trHeight w:val="170"/>
        </w:trPr>
        <w:tc>
          <w:tcPr>
            <w:tcW w:w="535" w:type="dxa"/>
            <w:tcMar>
              <w:top w:w="17" w:type="dxa"/>
              <w:bottom w:w="0" w:type="dxa"/>
            </w:tcMar>
            <w:vAlign w:val="center"/>
          </w:tcPr>
          <w:p w14:paraId="665BD720"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6.1</w:t>
            </w:r>
          </w:p>
        </w:tc>
        <w:tc>
          <w:tcPr>
            <w:tcW w:w="3860" w:type="dxa"/>
            <w:tcMar>
              <w:top w:w="17" w:type="dxa"/>
              <w:bottom w:w="0" w:type="dxa"/>
            </w:tcMar>
            <w:vAlign w:val="center"/>
          </w:tcPr>
          <w:p w14:paraId="6C58DD89"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Λειτουργείες Προγραμματισμού</w:t>
            </w:r>
          </w:p>
        </w:tc>
        <w:tc>
          <w:tcPr>
            <w:tcW w:w="1843" w:type="dxa"/>
            <w:tcMar>
              <w:top w:w="17" w:type="dxa"/>
              <w:bottom w:w="0" w:type="dxa"/>
            </w:tcMar>
            <w:vAlign w:val="center"/>
          </w:tcPr>
          <w:p w14:paraId="2837B4BA" w14:textId="1DC93AB3"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7C1D0308" w14:textId="4BDD9D99"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268" w:type="dxa"/>
            <w:tcMar>
              <w:top w:w="17" w:type="dxa"/>
              <w:bottom w:w="0" w:type="dxa"/>
            </w:tcMar>
            <w:vAlign w:val="center"/>
          </w:tcPr>
          <w:p w14:paraId="000A4458" w14:textId="0FF3D5BF"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24EC8FF4" w14:textId="185BA7BA"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127" w:type="dxa"/>
            <w:tcMar>
              <w:top w:w="17" w:type="dxa"/>
              <w:bottom w:w="0" w:type="dxa"/>
            </w:tcMar>
            <w:vAlign w:val="center"/>
          </w:tcPr>
          <w:p w14:paraId="225B4F06" w14:textId="63F2EC1B"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r>
      <w:tr w:rsidR="00684D62" w:rsidRPr="00557371" w14:paraId="011B3930" w14:textId="77777777" w:rsidTr="00557371">
        <w:trPr>
          <w:trHeight w:val="170"/>
        </w:trPr>
        <w:tc>
          <w:tcPr>
            <w:tcW w:w="535" w:type="dxa"/>
            <w:tcMar>
              <w:top w:w="17" w:type="dxa"/>
              <w:bottom w:w="0" w:type="dxa"/>
            </w:tcMar>
            <w:vAlign w:val="center"/>
          </w:tcPr>
          <w:p w14:paraId="484F1503"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6.2</w:t>
            </w:r>
          </w:p>
        </w:tc>
        <w:tc>
          <w:tcPr>
            <w:tcW w:w="3860" w:type="dxa"/>
            <w:tcMar>
              <w:top w:w="17" w:type="dxa"/>
              <w:bottom w:w="0" w:type="dxa"/>
            </w:tcMar>
            <w:vAlign w:val="center"/>
          </w:tcPr>
          <w:p w14:paraId="1CE5F7F9"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 xml:space="preserve">Τεχνικές Υπηρεσίες </w:t>
            </w:r>
          </w:p>
        </w:tc>
        <w:tc>
          <w:tcPr>
            <w:tcW w:w="1843" w:type="dxa"/>
            <w:tcMar>
              <w:top w:w="17" w:type="dxa"/>
              <w:bottom w:w="0" w:type="dxa"/>
            </w:tcMar>
            <w:vAlign w:val="center"/>
          </w:tcPr>
          <w:p w14:paraId="3D66C3CE" w14:textId="7958A611"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2A728017" w14:textId="25E14C76"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268" w:type="dxa"/>
            <w:tcMar>
              <w:top w:w="17" w:type="dxa"/>
              <w:bottom w:w="0" w:type="dxa"/>
            </w:tcMar>
            <w:vAlign w:val="center"/>
          </w:tcPr>
          <w:p w14:paraId="05A8CC6C" w14:textId="76279F89"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1701" w:type="dxa"/>
            <w:tcMar>
              <w:top w:w="17" w:type="dxa"/>
              <w:bottom w:w="0" w:type="dxa"/>
            </w:tcMar>
            <w:vAlign w:val="center"/>
          </w:tcPr>
          <w:p w14:paraId="37B70B73" w14:textId="58E7C758" w:rsidR="00684D62" w:rsidRPr="00557371" w:rsidRDefault="00684D62" w:rsidP="00557371">
            <w:pPr>
              <w:spacing w:after="0"/>
              <w:jc w:val="center"/>
              <w:rPr>
                <w:rFonts w:ascii="Arial Narrow" w:hAnsi="Arial Narrow"/>
                <w:sz w:val="18"/>
                <w:szCs w:val="18"/>
              </w:rPr>
            </w:pPr>
          </w:p>
        </w:tc>
        <w:tc>
          <w:tcPr>
            <w:tcW w:w="2127" w:type="dxa"/>
            <w:tcMar>
              <w:top w:w="17" w:type="dxa"/>
              <w:bottom w:w="0" w:type="dxa"/>
            </w:tcMar>
            <w:vAlign w:val="center"/>
          </w:tcPr>
          <w:p w14:paraId="043F07CF" w14:textId="4ED76DD5"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r>
      <w:tr w:rsidR="00684D62" w:rsidRPr="00557371" w14:paraId="2EA252FC" w14:textId="77777777" w:rsidTr="00557371">
        <w:trPr>
          <w:trHeight w:val="170"/>
        </w:trPr>
        <w:tc>
          <w:tcPr>
            <w:tcW w:w="535" w:type="dxa"/>
            <w:tcMar>
              <w:top w:w="17" w:type="dxa"/>
              <w:bottom w:w="0" w:type="dxa"/>
            </w:tcMar>
            <w:vAlign w:val="center"/>
          </w:tcPr>
          <w:p w14:paraId="0C6DA7A1"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6.3</w:t>
            </w:r>
          </w:p>
        </w:tc>
        <w:tc>
          <w:tcPr>
            <w:tcW w:w="3860" w:type="dxa"/>
            <w:tcMar>
              <w:top w:w="17" w:type="dxa"/>
              <w:bottom w:w="0" w:type="dxa"/>
            </w:tcMar>
            <w:vAlign w:val="center"/>
          </w:tcPr>
          <w:p w14:paraId="65C48003" w14:textId="4E66DDDA"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Οικονομικές Υπηρεσίες</w:t>
            </w:r>
            <w:r w:rsidR="0066048D">
              <w:rPr>
                <w:rFonts w:ascii="Arial Narrow" w:hAnsi="Arial Narrow"/>
                <w:sz w:val="18"/>
                <w:szCs w:val="18"/>
              </w:rPr>
              <w:t xml:space="preserve"> </w:t>
            </w:r>
          </w:p>
        </w:tc>
        <w:tc>
          <w:tcPr>
            <w:tcW w:w="1843" w:type="dxa"/>
            <w:tcMar>
              <w:top w:w="17" w:type="dxa"/>
              <w:bottom w:w="0" w:type="dxa"/>
            </w:tcMar>
            <w:vAlign w:val="center"/>
          </w:tcPr>
          <w:p w14:paraId="3E6FE518" w14:textId="3498CD4D"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1842" w:type="dxa"/>
            <w:tcMar>
              <w:top w:w="17" w:type="dxa"/>
              <w:bottom w:w="0" w:type="dxa"/>
            </w:tcMar>
            <w:vAlign w:val="center"/>
          </w:tcPr>
          <w:p w14:paraId="65B49E63" w14:textId="399D6FAD"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268" w:type="dxa"/>
            <w:tcMar>
              <w:top w:w="17" w:type="dxa"/>
              <w:bottom w:w="0" w:type="dxa"/>
            </w:tcMar>
            <w:vAlign w:val="center"/>
          </w:tcPr>
          <w:p w14:paraId="5D2D1F8B" w14:textId="67D21DE1"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1701" w:type="dxa"/>
            <w:tcMar>
              <w:top w:w="17" w:type="dxa"/>
              <w:bottom w:w="0" w:type="dxa"/>
            </w:tcMar>
            <w:vAlign w:val="center"/>
          </w:tcPr>
          <w:p w14:paraId="272000B2" w14:textId="02D13F5F"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127" w:type="dxa"/>
            <w:tcMar>
              <w:top w:w="17" w:type="dxa"/>
              <w:bottom w:w="0" w:type="dxa"/>
            </w:tcMar>
            <w:vAlign w:val="center"/>
          </w:tcPr>
          <w:p w14:paraId="11C78768" w14:textId="3078D1F1"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r>
      <w:tr w:rsidR="00684D62" w:rsidRPr="00557371" w14:paraId="52497921" w14:textId="77777777" w:rsidTr="00557371">
        <w:trPr>
          <w:trHeight w:val="170"/>
        </w:trPr>
        <w:tc>
          <w:tcPr>
            <w:tcW w:w="535" w:type="dxa"/>
            <w:tcMar>
              <w:top w:w="17" w:type="dxa"/>
              <w:bottom w:w="0" w:type="dxa"/>
            </w:tcMar>
            <w:vAlign w:val="center"/>
          </w:tcPr>
          <w:p w14:paraId="24565BD9"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6.4</w:t>
            </w:r>
          </w:p>
        </w:tc>
        <w:tc>
          <w:tcPr>
            <w:tcW w:w="3860" w:type="dxa"/>
            <w:tcMar>
              <w:top w:w="17" w:type="dxa"/>
              <w:bottom w:w="0" w:type="dxa"/>
            </w:tcMar>
            <w:vAlign w:val="center"/>
          </w:tcPr>
          <w:p w14:paraId="200E668E"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Υπηρεσίες ΤΠΕ</w:t>
            </w:r>
          </w:p>
        </w:tc>
        <w:tc>
          <w:tcPr>
            <w:tcW w:w="1843" w:type="dxa"/>
            <w:tcMar>
              <w:top w:w="17" w:type="dxa"/>
              <w:bottom w:w="0" w:type="dxa"/>
            </w:tcMar>
            <w:vAlign w:val="center"/>
          </w:tcPr>
          <w:p w14:paraId="63811D71" w14:textId="261AC766"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6B53594E" w14:textId="6C604B0D"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268" w:type="dxa"/>
            <w:tcMar>
              <w:top w:w="17" w:type="dxa"/>
              <w:bottom w:w="0" w:type="dxa"/>
            </w:tcMar>
            <w:vAlign w:val="center"/>
          </w:tcPr>
          <w:p w14:paraId="7795FCB2" w14:textId="452C1800"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500C2024" w14:textId="101EF4F0"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127" w:type="dxa"/>
            <w:tcMar>
              <w:top w:w="17" w:type="dxa"/>
              <w:bottom w:w="0" w:type="dxa"/>
            </w:tcMar>
            <w:vAlign w:val="center"/>
          </w:tcPr>
          <w:p w14:paraId="7C39D912" w14:textId="47A18F9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r>
      <w:tr w:rsidR="00684D62" w:rsidRPr="00557371" w14:paraId="4B62D23B" w14:textId="77777777" w:rsidTr="00557371">
        <w:trPr>
          <w:trHeight w:val="170"/>
        </w:trPr>
        <w:tc>
          <w:tcPr>
            <w:tcW w:w="535" w:type="dxa"/>
            <w:tcMar>
              <w:top w:w="17" w:type="dxa"/>
              <w:bottom w:w="0" w:type="dxa"/>
            </w:tcMar>
            <w:vAlign w:val="center"/>
          </w:tcPr>
          <w:p w14:paraId="67B8CEE9"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6.5</w:t>
            </w:r>
          </w:p>
        </w:tc>
        <w:tc>
          <w:tcPr>
            <w:tcW w:w="3860" w:type="dxa"/>
            <w:tcMar>
              <w:top w:w="17" w:type="dxa"/>
              <w:bottom w:w="0" w:type="dxa"/>
            </w:tcMar>
            <w:vAlign w:val="center"/>
          </w:tcPr>
          <w:p w14:paraId="37E6BE60" w14:textId="3E865BB5"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Κοινωνικές Υπηρεσίες</w:t>
            </w:r>
            <w:r w:rsidR="008E5311">
              <w:rPr>
                <w:rFonts w:ascii="Arial Narrow" w:hAnsi="Arial Narrow"/>
                <w:sz w:val="18"/>
                <w:szCs w:val="18"/>
              </w:rPr>
              <w:t>–</w:t>
            </w:r>
            <w:r w:rsidRPr="00557371">
              <w:rPr>
                <w:rFonts w:ascii="Arial Narrow" w:hAnsi="Arial Narrow"/>
                <w:sz w:val="18"/>
                <w:szCs w:val="18"/>
              </w:rPr>
              <w:t>Υγεία</w:t>
            </w:r>
          </w:p>
        </w:tc>
        <w:tc>
          <w:tcPr>
            <w:tcW w:w="1843" w:type="dxa"/>
            <w:tcMar>
              <w:top w:w="17" w:type="dxa"/>
              <w:bottom w:w="0" w:type="dxa"/>
            </w:tcMar>
            <w:vAlign w:val="center"/>
          </w:tcPr>
          <w:p w14:paraId="2A223AC6" w14:textId="1F81EF72"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1842" w:type="dxa"/>
            <w:tcMar>
              <w:top w:w="17" w:type="dxa"/>
              <w:bottom w:w="0" w:type="dxa"/>
            </w:tcMar>
            <w:vAlign w:val="center"/>
          </w:tcPr>
          <w:p w14:paraId="7E3585DB" w14:textId="77777777" w:rsidR="00684D62" w:rsidRPr="00557371" w:rsidRDefault="00684D62" w:rsidP="00557371">
            <w:pPr>
              <w:spacing w:after="0"/>
              <w:jc w:val="center"/>
              <w:rPr>
                <w:rFonts w:ascii="Arial Narrow" w:hAnsi="Arial Narrow"/>
                <w:sz w:val="18"/>
                <w:szCs w:val="18"/>
              </w:rPr>
            </w:pPr>
          </w:p>
        </w:tc>
        <w:tc>
          <w:tcPr>
            <w:tcW w:w="2268" w:type="dxa"/>
            <w:tcMar>
              <w:top w:w="17" w:type="dxa"/>
              <w:bottom w:w="0" w:type="dxa"/>
            </w:tcMar>
            <w:vAlign w:val="center"/>
          </w:tcPr>
          <w:p w14:paraId="665D3125" w14:textId="77777777" w:rsidR="00684D62" w:rsidRPr="00557371" w:rsidRDefault="00684D62" w:rsidP="00557371">
            <w:pPr>
              <w:spacing w:after="0"/>
              <w:jc w:val="center"/>
              <w:rPr>
                <w:rFonts w:ascii="Arial Narrow" w:hAnsi="Arial Narrow"/>
                <w:sz w:val="18"/>
                <w:szCs w:val="18"/>
              </w:rPr>
            </w:pPr>
          </w:p>
        </w:tc>
        <w:tc>
          <w:tcPr>
            <w:tcW w:w="1701" w:type="dxa"/>
            <w:tcMar>
              <w:top w:w="17" w:type="dxa"/>
              <w:bottom w:w="0" w:type="dxa"/>
            </w:tcMar>
            <w:vAlign w:val="center"/>
          </w:tcPr>
          <w:p w14:paraId="20334BC2" w14:textId="57A25882"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127" w:type="dxa"/>
            <w:tcMar>
              <w:top w:w="17" w:type="dxa"/>
              <w:bottom w:w="0" w:type="dxa"/>
            </w:tcMar>
            <w:vAlign w:val="center"/>
          </w:tcPr>
          <w:p w14:paraId="6AEE19DB" w14:textId="06698E57"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w:t>
            </w:r>
          </w:p>
        </w:tc>
      </w:tr>
      <w:tr w:rsidR="00684D62" w:rsidRPr="00557371" w14:paraId="5EFFFCBF" w14:textId="77777777" w:rsidTr="00557371">
        <w:trPr>
          <w:trHeight w:val="170"/>
        </w:trPr>
        <w:tc>
          <w:tcPr>
            <w:tcW w:w="535" w:type="dxa"/>
            <w:tcMar>
              <w:top w:w="17" w:type="dxa"/>
              <w:bottom w:w="0" w:type="dxa"/>
            </w:tcMar>
            <w:vAlign w:val="center"/>
          </w:tcPr>
          <w:p w14:paraId="2927FC06" w14:textId="77777777" w:rsidR="00684D62" w:rsidRPr="00557371" w:rsidRDefault="00684D62" w:rsidP="00557371">
            <w:pPr>
              <w:spacing w:after="0" w:line="259" w:lineRule="auto"/>
              <w:jc w:val="center"/>
              <w:rPr>
                <w:rFonts w:ascii="Arial Narrow" w:hAnsi="Arial Narrow"/>
                <w:sz w:val="18"/>
                <w:szCs w:val="18"/>
              </w:rPr>
            </w:pPr>
            <w:r w:rsidRPr="00557371">
              <w:rPr>
                <w:rFonts w:ascii="Arial Narrow" w:hAnsi="Arial Narrow"/>
                <w:sz w:val="18"/>
                <w:szCs w:val="18"/>
              </w:rPr>
              <w:t>6.6</w:t>
            </w:r>
          </w:p>
        </w:tc>
        <w:tc>
          <w:tcPr>
            <w:tcW w:w="3860" w:type="dxa"/>
            <w:tcMar>
              <w:top w:w="17" w:type="dxa"/>
              <w:bottom w:w="0" w:type="dxa"/>
            </w:tcMar>
            <w:vAlign w:val="center"/>
          </w:tcPr>
          <w:p w14:paraId="7DFC3CCE" w14:textId="77777777" w:rsidR="00684D62" w:rsidRPr="00557371" w:rsidRDefault="00684D62" w:rsidP="00557371">
            <w:pPr>
              <w:spacing w:after="0" w:line="259" w:lineRule="auto"/>
              <w:jc w:val="both"/>
              <w:rPr>
                <w:rFonts w:ascii="Arial Narrow" w:hAnsi="Arial Narrow"/>
                <w:sz w:val="18"/>
                <w:szCs w:val="18"/>
              </w:rPr>
            </w:pPr>
            <w:r w:rsidRPr="00557371">
              <w:rPr>
                <w:rFonts w:ascii="Arial Narrow" w:hAnsi="Arial Narrow"/>
                <w:sz w:val="18"/>
                <w:szCs w:val="18"/>
              </w:rPr>
              <w:t>Υπηρεσίες Τοπικής Ανάπτυξης</w:t>
            </w:r>
          </w:p>
        </w:tc>
        <w:tc>
          <w:tcPr>
            <w:tcW w:w="1843" w:type="dxa"/>
            <w:tcMar>
              <w:top w:w="17" w:type="dxa"/>
              <w:bottom w:w="0" w:type="dxa"/>
            </w:tcMar>
            <w:vAlign w:val="center"/>
          </w:tcPr>
          <w:p w14:paraId="50B5A7BE" w14:textId="1C0E7AA9" w:rsidR="00684D62" w:rsidRPr="00557371" w:rsidRDefault="00684D62" w:rsidP="00557371">
            <w:pPr>
              <w:spacing w:after="0" w:line="259" w:lineRule="auto"/>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63F0F611" w14:textId="45060B8C" w:rsidR="00684D62" w:rsidRPr="00557371" w:rsidRDefault="0066048D" w:rsidP="00557371">
            <w:pPr>
              <w:spacing w:after="0" w:line="259" w:lineRule="auto"/>
              <w:rPr>
                <w:rFonts w:ascii="Arial Narrow" w:hAnsi="Arial Narrow"/>
                <w:sz w:val="18"/>
                <w:szCs w:val="18"/>
              </w:rPr>
            </w:pPr>
            <w:r>
              <w:rPr>
                <w:rFonts w:ascii="Arial Narrow" w:hAnsi="Arial Narrow"/>
                <w:sz w:val="18"/>
                <w:szCs w:val="18"/>
              </w:rPr>
              <w:t xml:space="preserve">         </w:t>
            </w:r>
            <w:r w:rsidR="00F476E6" w:rsidRPr="00557371">
              <w:rPr>
                <w:rFonts w:ascii="Arial Narrow" w:hAnsi="Arial Narrow"/>
                <w:sz w:val="18"/>
                <w:szCs w:val="18"/>
              </w:rPr>
              <w:t xml:space="preserve"> Χ</w:t>
            </w:r>
          </w:p>
        </w:tc>
        <w:tc>
          <w:tcPr>
            <w:tcW w:w="2268" w:type="dxa"/>
            <w:tcMar>
              <w:top w:w="17" w:type="dxa"/>
              <w:bottom w:w="0" w:type="dxa"/>
            </w:tcMar>
            <w:vAlign w:val="center"/>
          </w:tcPr>
          <w:p w14:paraId="2E1CE669" w14:textId="728460F6" w:rsidR="00684D62" w:rsidRPr="00557371" w:rsidRDefault="00684D62" w:rsidP="00557371">
            <w:pPr>
              <w:spacing w:after="0" w:line="259" w:lineRule="auto"/>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25C003C4" w14:textId="77777777" w:rsidR="00684D62" w:rsidRPr="00557371" w:rsidRDefault="00684D62" w:rsidP="00557371">
            <w:pPr>
              <w:spacing w:after="0" w:line="259" w:lineRule="auto"/>
              <w:jc w:val="center"/>
              <w:rPr>
                <w:rFonts w:ascii="Arial Narrow" w:hAnsi="Arial Narrow"/>
                <w:sz w:val="18"/>
                <w:szCs w:val="18"/>
              </w:rPr>
            </w:pPr>
          </w:p>
        </w:tc>
        <w:tc>
          <w:tcPr>
            <w:tcW w:w="2127" w:type="dxa"/>
            <w:tcMar>
              <w:top w:w="17" w:type="dxa"/>
              <w:bottom w:w="0" w:type="dxa"/>
            </w:tcMar>
            <w:vAlign w:val="center"/>
          </w:tcPr>
          <w:p w14:paraId="525D43D4" w14:textId="5B88A6B7" w:rsidR="00684D62" w:rsidRPr="00557371" w:rsidRDefault="00684D62" w:rsidP="00557371">
            <w:pPr>
              <w:spacing w:after="0" w:line="259" w:lineRule="auto"/>
              <w:jc w:val="center"/>
              <w:rPr>
                <w:rFonts w:ascii="Arial Narrow" w:hAnsi="Arial Narrow"/>
                <w:sz w:val="18"/>
                <w:szCs w:val="18"/>
              </w:rPr>
            </w:pPr>
            <w:r w:rsidRPr="00557371">
              <w:rPr>
                <w:rFonts w:ascii="Arial Narrow" w:hAnsi="Arial Narrow"/>
                <w:sz w:val="18"/>
                <w:szCs w:val="18"/>
              </w:rPr>
              <w:t>Χ</w:t>
            </w:r>
          </w:p>
        </w:tc>
      </w:tr>
      <w:tr w:rsidR="00684D62" w:rsidRPr="00557371" w14:paraId="63FAC08E" w14:textId="77777777" w:rsidTr="00557371">
        <w:trPr>
          <w:trHeight w:val="170"/>
        </w:trPr>
        <w:tc>
          <w:tcPr>
            <w:tcW w:w="535" w:type="dxa"/>
            <w:tcMar>
              <w:top w:w="17" w:type="dxa"/>
              <w:bottom w:w="0" w:type="dxa"/>
            </w:tcMar>
            <w:vAlign w:val="center"/>
          </w:tcPr>
          <w:p w14:paraId="1D901856"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6.7</w:t>
            </w:r>
          </w:p>
        </w:tc>
        <w:tc>
          <w:tcPr>
            <w:tcW w:w="3860" w:type="dxa"/>
            <w:tcMar>
              <w:top w:w="17" w:type="dxa"/>
              <w:bottom w:w="0" w:type="dxa"/>
            </w:tcMar>
            <w:vAlign w:val="center"/>
          </w:tcPr>
          <w:p w14:paraId="3C0252C4" w14:textId="160946BF"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Υπηρεσίες Ποιότητας Ζωής</w:t>
            </w:r>
            <w:r w:rsidR="008E5311">
              <w:rPr>
                <w:rFonts w:ascii="Arial Narrow" w:hAnsi="Arial Narrow"/>
                <w:sz w:val="18"/>
                <w:szCs w:val="18"/>
              </w:rPr>
              <w:t>–</w:t>
            </w:r>
            <w:r w:rsidRPr="00557371">
              <w:rPr>
                <w:rFonts w:ascii="Arial Narrow" w:hAnsi="Arial Narrow"/>
                <w:sz w:val="18"/>
                <w:szCs w:val="18"/>
              </w:rPr>
              <w:t>Περιβάλλον</w:t>
            </w:r>
          </w:p>
        </w:tc>
        <w:tc>
          <w:tcPr>
            <w:tcW w:w="1843" w:type="dxa"/>
            <w:tcMar>
              <w:top w:w="17" w:type="dxa"/>
              <w:bottom w:w="0" w:type="dxa"/>
            </w:tcMar>
            <w:vAlign w:val="center"/>
          </w:tcPr>
          <w:p w14:paraId="402DF388" w14:textId="1234FA20"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1842" w:type="dxa"/>
            <w:tcMar>
              <w:top w:w="17" w:type="dxa"/>
              <w:bottom w:w="0" w:type="dxa"/>
            </w:tcMar>
            <w:vAlign w:val="center"/>
          </w:tcPr>
          <w:p w14:paraId="3DE48970" w14:textId="07738493"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268" w:type="dxa"/>
            <w:tcMar>
              <w:top w:w="17" w:type="dxa"/>
              <w:bottom w:w="0" w:type="dxa"/>
            </w:tcMar>
            <w:vAlign w:val="center"/>
          </w:tcPr>
          <w:p w14:paraId="03797026" w14:textId="77777777" w:rsidR="00684D62" w:rsidRPr="00557371" w:rsidRDefault="00684D62" w:rsidP="00557371">
            <w:pPr>
              <w:spacing w:after="0"/>
              <w:jc w:val="center"/>
              <w:rPr>
                <w:rFonts w:ascii="Arial Narrow" w:hAnsi="Arial Narrow"/>
                <w:sz w:val="18"/>
                <w:szCs w:val="18"/>
              </w:rPr>
            </w:pPr>
          </w:p>
        </w:tc>
        <w:tc>
          <w:tcPr>
            <w:tcW w:w="1701" w:type="dxa"/>
            <w:tcMar>
              <w:top w:w="17" w:type="dxa"/>
              <w:bottom w:w="0" w:type="dxa"/>
            </w:tcMar>
            <w:vAlign w:val="center"/>
          </w:tcPr>
          <w:p w14:paraId="64D008D7" w14:textId="2470A34F"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127" w:type="dxa"/>
            <w:tcMar>
              <w:top w:w="17" w:type="dxa"/>
              <w:bottom w:w="0" w:type="dxa"/>
            </w:tcMar>
            <w:vAlign w:val="center"/>
          </w:tcPr>
          <w:p w14:paraId="1BF0124C" w14:textId="41CD1EF2" w:rsidR="00684D62" w:rsidRPr="00557371" w:rsidRDefault="00684D62" w:rsidP="00557371">
            <w:pPr>
              <w:spacing w:after="0"/>
              <w:jc w:val="center"/>
              <w:rPr>
                <w:rFonts w:ascii="Arial Narrow" w:hAnsi="Arial Narrow"/>
                <w:sz w:val="18"/>
                <w:szCs w:val="18"/>
                <w:lang w:val="en-US"/>
              </w:rPr>
            </w:pPr>
            <w:r w:rsidRPr="00557371">
              <w:rPr>
                <w:rFonts w:ascii="Arial Narrow" w:hAnsi="Arial Narrow"/>
                <w:sz w:val="18"/>
                <w:szCs w:val="18"/>
              </w:rPr>
              <w:t>ΧΧ</w:t>
            </w:r>
          </w:p>
        </w:tc>
      </w:tr>
      <w:tr w:rsidR="00684D62" w:rsidRPr="00557371" w14:paraId="6779FF39" w14:textId="77777777" w:rsidTr="00557371">
        <w:trPr>
          <w:trHeight w:val="170"/>
        </w:trPr>
        <w:tc>
          <w:tcPr>
            <w:tcW w:w="14176" w:type="dxa"/>
            <w:gridSpan w:val="7"/>
            <w:shd w:val="clear" w:color="auto" w:fill="E2EFD9" w:themeFill="accent6" w:themeFillTint="33"/>
            <w:tcMar>
              <w:top w:w="17" w:type="dxa"/>
              <w:bottom w:w="0" w:type="dxa"/>
            </w:tcMar>
            <w:vAlign w:val="center"/>
          </w:tcPr>
          <w:p w14:paraId="25B9E459" w14:textId="77777777" w:rsidR="00684D62" w:rsidRPr="00557371" w:rsidRDefault="00684D62" w:rsidP="00557371">
            <w:pPr>
              <w:spacing w:after="0"/>
              <w:jc w:val="center"/>
              <w:rPr>
                <w:rFonts w:ascii="Arial Narrow" w:hAnsi="Arial Narrow"/>
                <w:b/>
                <w:bCs/>
                <w:sz w:val="18"/>
                <w:szCs w:val="18"/>
              </w:rPr>
            </w:pPr>
            <w:r w:rsidRPr="00557371">
              <w:rPr>
                <w:rFonts w:ascii="Arial Narrow" w:hAnsi="Arial Narrow"/>
                <w:b/>
                <w:bCs/>
                <w:sz w:val="18"/>
                <w:szCs w:val="18"/>
              </w:rPr>
              <w:t>Φορείς Επιχειρηματικότητας</w:t>
            </w:r>
          </w:p>
        </w:tc>
      </w:tr>
      <w:tr w:rsidR="00684D62" w:rsidRPr="00557371" w14:paraId="74A54570" w14:textId="77777777" w:rsidTr="00557371">
        <w:trPr>
          <w:trHeight w:val="170"/>
        </w:trPr>
        <w:tc>
          <w:tcPr>
            <w:tcW w:w="535" w:type="dxa"/>
            <w:tcMar>
              <w:top w:w="17" w:type="dxa"/>
              <w:bottom w:w="0" w:type="dxa"/>
            </w:tcMar>
            <w:vAlign w:val="center"/>
          </w:tcPr>
          <w:p w14:paraId="4E412631"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1</w:t>
            </w:r>
          </w:p>
        </w:tc>
        <w:tc>
          <w:tcPr>
            <w:tcW w:w="3860" w:type="dxa"/>
            <w:tcMar>
              <w:top w:w="17" w:type="dxa"/>
              <w:bottom w:w="0" w:type="dxa"/>
            </w:tcMar>
            <w:vAlign w:val="center"/>
          </w:tcPr>
          <w:p w14:paraId="346302A3"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Σημαντικότητα για τον Φορέα</w:t>
            </w:r>
          </w:p>
        </w:tc>
        <w:tc>
          <w:tcPr>
            <w:tcW w:w="1843" w:type="dxa"/>
            <w:tcMar>
              <w:top w:w="17" w:type="dxa"/>
              <w:bottom w:w="0" w:type="dxa"/>
            </w:tcMar>
            <w:vAlign w:val="center"/>
          </w:tcPr>
          <w:p w14:paraId="55690313" w14:textId="62EE364B"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ΧΧΧ</w:t>
            </w:r>
          </w:p>
        </w:tc>
        <w:tc>
          <w:tcPr>
            <w:tcW w:w="1842" w:type="dxa"/>
            <w:tcMar>
              <w:top w:w="17" w:type="dxa"/>
              <w:bottom w:w="0" w:type="dxa"/>
            </w:tcMar>
            <w:vAlign w:val="center"/>
          </w:tcPr>
          <w:p w14:paraId="38A7E444" w14:textId="5AFB1C27"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ΧΧ</w:t>
            </w:r>
          </w:p>
        </w:tc>
        <w:tc>
          <w:tcPr>
            <w:tcW w:w="2268" w:type="dxa"/>
            <w:tcMar>
              <w:top w:w="17" w:type="dxa"/>
              <w:bottom w:w="0" w:type="dxa"/>
            </w:tcMar>
            <w:vAlign w:val="center"/>
          </w:tcPr>
          <w:p w14:paraId="1BECE1EB" w14:textId="5B230A75"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1701" w:type="dxa"/>
            <w:tcMar>
              <w:top w:w="17" w:type="dxa"/>
              <w:bottom w:w="0" w:type="dxa"/>
            </w:tcMar>
            <w:vAlign w:val="center"/>
          </w:tcPr>
          <w:p w14:paraId="69A3A659" w14:textId="6F88B3D8"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ΧΧ</w:t>
            </w:r>
          </w:p>
        </w:tc>
        <w:tc>
          <w:tcPr>
            <w:tcW w:w="2127" w:type="dxa"/>
            <w:tcMar>
              <w:top w:w="17" w:type="dxa"/>
              <w:bottom w:w="0" w:type="dxa"/>
            </w:tcMar>
            <w:vAlign w:val="center"/>
          </w:tcPr>
          <w:p w14:paraId="46318417" w14:textId="097ABF38"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r w:rsidR="00F476E6" w:rsidRPr="00557371">
              <w:rPr>
                <w:rFonts w:ascii="Arial Narrow" w:hAnsi="Arial Narrow"/>
                <w:sz w:val="18"/>
                <w:szCs w:val="18"/>
              </w:rPr>
              <w:t>Χ</w:t>
            </w:r>
          </w:p>
        </w:tc>
      </w:tr>
      <w:tr w:rsidR="00684D62" w:rsidRPr="00557371" w14:paraId="2AB9AC3D" w14:textId="77777777" w:rsidTr="00557371">
        <w:trPr>
          <w:trHeight w:val="170"/>
        </w:trPr>
        <w:tc>
          <w:tcPr>
            <w:tcW w:w="535" w:type="dxa"/>
            <w:tcMar>
              <w:top w:w="17" w:type="dxa"/>
              <w:bottom w:w="0" w:type="dxa"/>
            </w:tcMar>
            <w:vAlign w:val="center"/>
          </w:tcPr>
          <w:p w14:paraId="0365C6CA"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2</w:t>
            </w:r>
          </w:p>
        </w:tc>
        <w:tc>
          <w:tcPr>
            <w:tcW w:w="3860" w:type="dxa"/>
            <w:tcMar>
              <w:top w:w="17" w:type="dxa"/>
              <w:bottom w:w="0" w:type="dxa"/>
            </w:tcMar>
            <w:vAlign w:val="center"/>
          </w:tcPr>
          <w:p w14:paraId="7287D27A"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 xml:space="preserve">Ικανότητα Σχεδιασμού και Ωρίμανσης </w:t>
            </w:r>
          </w:p>
        </w:tc>
        <w:tc>
          <w:tcPr>
            <w:tcW w:w="1843" w:type="dxa"/>
            <w:tcMar>
              <w:top w:w="17" w:type="dxa"/>
              <w:bottom w:w="0" w:type="dxa"/>
            </w:tcMar>
            <w:vAlign w:val="center"/>
          </w:tcPr>
          <w:p w14:paraId="5FA27AC5" w14:textId="2906F880"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774CB97F" w14:textId="2F928E44"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w:t>
            </w:r>
          </w:p>
        </w:tc>
        <w:tc>
          <w:tcPr>
            <w:tcW w:w="2268" w:type="dxa"/>
            <w:tcMar>
              <w:top w:w="17" w:type="dxa"/>
              <w:bottom w:w="0" w:type="dxa"/>
            </w:tcMar>
            <w:vAlign w:val="center"/>
          </w:tcPr>
          <w:p w14:paraId="5575267C" w14:textId="3298CCFE"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0A524BE0" w14:textId="587996DB" w:rsidR="00684D62" w:rsidRPr="00557371" w:rsidRDefault="00684D62" w:rsidP="00557371">
            <w:pPr>
              <w:spacing w:after="0"/>
              <w:jc w:val="center"/>
              <w:rPr>
                <w:rFonts w:ascii="Arial Narrow" w:hAnsi="Arial Narrow"/>
                <w:sz w:val="18"/>
                <w:szCs w:val="18"/>
              </w:rPr>
            </w:pPr>
          </w:p>
        </w:tc>
        <w:tc>
          <w:tcPr>
            <w:tcW w:w="2127" w:type="dxa"/>
            <w:tcMar>
              <w:top w:w="17" w:type="dxa"/>
              <w:bottom w:w="0" w:type="dxa"/>
            </w:tcMar>
            <w:vAlign w:val="center"/>
          </w:tcPr>
          <w:p w14:paraId="12358846" w14:textId="1035C599" w:rsidR="00684D62" w:rsidRPr="00557371" w:rsidRDefault="00684D62" w:rsidP="00557371">
            <w:pPr>
              <w:spacing w:after="0"/>
              <w:jc w:val="center"/>
              <w:rPr>
                <w:rFonts w:ascii="Arial Narrow" w:hAnsi="Arial Narrow"/>
                <w:sz w:val="18"/>
                <w:szCs w:val="18"/>
              </w:rPr>
            </w:pPr>
          </w:p>
        </w:tc>
      </w:tr>
      <w:tr w:rsidR="00684D62" w:rsidRPr="00557371" w14:paraId="340F4652" w14:textId="77777777" w:rsidTr="00557371">
        <w:trPr>
          <w:trHeight w:val="170"/>
        </w:trPr>
        <w:tc>
          <w:tcPr>
            <w:tcW w:w="535" w:type="dxa"/>
            <w:tcMar>
              <w:top w:w="17" w:type="dxa"/>
              <w:bottom w:w="0" w:type="dxa"/>
            </w:tcMar>
            <w:vAlign w:val="center"/>
          </w:tcPr>
          <w:p w14:paraId="30116C97"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3</w:t>
            </w:r>
          </w:p>
        </w:tc>
        <w:tc>
          <w:tcPr>
            <w:tcW w:w="3860" w:type="dxa"/>
            <w:tcMar>
              <w:top w:w="17" w:type="dxa"/>
              <w:bottom w:w="0" w:type="dxa"/>
            </w:tcMar>
            <w:vAlign w:val="center"/>
          </w:tcPr>
          <w:p w14:paraId="277F9AD3"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 xml:space="preserve">Ικανότητα Υλοποίησης </w:t>
            </w:r>
          </w:p>
        </w:tc>
        <w:tc>
          <w:tcPr>
            <w:tcW w:w="1843" w:type="dxa"/>
            <w:tcMar>
              <w:top w:w="17" w:type="dxa"/>
              <w:bottom w:w="0" w:type="dxa"/>
            </w:tcMar>
            <w:vAlign w:val="center"/>
          </w:tcPr>
          <w:p w14:paraId="65634C71" w14:textId="1D12F826"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2D78894E" w14:textId="24034CCC" w:rsidR="00684D62" w:rsidRPr="00557371" w:rsidRDefault="00684D62" w:rsidP="00557371">
            <w:pPr>
              <w:spacing w:after="0"/>
              <w:jc w:val="center"/>
              <w:rPr>
                <w:rFonts w:ascii="Arial Narrow" w:hAnsi="Arial Narrow"/>
                <w:sz w:val="18"/>
                <w:szCs w:val="18"/>
              </w:rPr>
            </w:pPr>
          </w:p>
        </w:tc>
        <w:tc>
          <w:tcPr>
            <w:tcW w:w="2268" w:type="dxa"/>
            <w:tcMar>
              <w:top w:w="17" w:type="dxa"/>
              <w:bottom w:w="0" w:type="dxa"/>
            </w:tcMar>
            <w:vAlign w:val="center"/>
          </w:tcPr>
          <w:p w14:paraId="043851A7" w14:textId="2AFD0524"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7FA11EC0" w14:textId="4B9D3B74" w:rsidR="00684D62" w:rsidRPr="00557371" w:rsidRDefault="00684D62" w:rsidP="00557371">
            <w:pPr>
              <w:spacing w:after="0"/>
              <w:jc w:val="center"/>
              <w:rPr>
                <w:rFonts w:ascii="Arial Narrow" w:hAnsi="Arial Narrow"/>
                <w:sz w:val="18"/>
                <w:szCs w:val="18"/>
              </w:rPr>
            </w:pPr>
          </w:p>
        </w:tc>
        <w:tc>
          <w:tcPr>
            <w:tcW w:w="2127" w:type="dxa"/>
            <w:tcMar>
              <w:top w:w="17" w:type="dxa"/>
              <w:bottom w:w="0" w:type="dxa"/>
            </w:tcMar>
            <w:vAlign w:val="center"/>
          </w:tcPr>
          <w:p w14:paraId="63259699" w14:textId="79EA4563" w:rsidR="00684D62" w:rsidRPr="00557371" w:rsidRDefault="00684D62" w:rsidP="00557371">
            <w:pPr>
              <w:spacing w:after="0"/>
              <w:jc w:val="center"/>
              <w:rPr>
                <w:rFonts w:ascii="Arial Narrow" w:hAnsi="Arial Narrow"/>
                <w:sz w:val="18"/>
                <w:szCs w:val="18"/>
              </w:rPr>
            </w:pPr>
          </w:p>
        </w:tc>
      </w:tr>
      <w:tr w:rsidR="00684D62" w:rsidRPr="00557371" w14:paraId="691F52EB" w14:textId="77777777" w:rsidTr="00557371">
        <w:trPr>
          <w:trHeight w:val="170"/>
        </w:trPr>
        <w:tc>
          <w:tcPr>
            <w:tcW w:w="535" w:type="dxa"/>
            <w:tcMar>
              <w:top w:w="17" w:type="dxa"/>
              <w:bottom w:w="0" w:type="dxa"/>
            </w:tcMar>
            <w:vAlign w:val="center"/>
          </w:tcPr>
          <w:p w14:paraId="4909905B"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4</w:t>
            </w:r>
          </w:p>
        </w:tc>
        <w:tc>
          <w:tcPr>
            <w:tcW w:w="3860" w:type="dxa"/>
            <w:tcMar>
              <w:top w:w="17" w:type="dxa"/>
              <w:bottom w:w="0" w:type="dxa"/>
            </w:tcMar>
            <w:vAlign w:val="center"/>
          </w:tcPr>
          <w:p w14:paraId="0EF3C15D"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Διαβούλευση και Συμμετοχή</w:t>
            </w:r>
          </w:p>
        </w:tc>
        <w:tc>
          <w:tcPr>
            <w:tcW w:w="1843" w:type="dxa"/>
            <w:tcMar>
              <w:top w:w="17" w:type="dxa"/>
              <w:bottom w:w="0" w:type="dxa"/>
            </w:tcMar>
            <w:vAlign w:val="center"/>
          </w:tcPr>
          <w:p w14:paraId="384DB925" w14:textId="703CE0A1"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1842" w:type="dxa"/>
            <w:tcMar>
              <w:top w:w="17" w:type="dxa"/>
              <w:bottom w:w="0" w:type="dxa"/>
            </w:tcMar>
            <w:vAlign w:val="center"/>
          </w:tcPr>
          <w:p w14:paraId="18C4884D" w14:textId="246893CE"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w:t>
            </w:r>
          </w:p>
        </w:tc>
        <w:tc>
          <w:tcPr>
            <w:tcW w:w="2268" w:type="dxa"/>
            <w:tcMar>
              <w:top w:w="17" w:type="dxa"/>
              <w:bottom w:w="0" w:type="dxa"/>
            </w:tcMar>
            <w:vAlign w:val="center"/>
          </w:tcPr>
          <w:p w14:paraId="46ADACDE" w14:textId="47BAF9E3"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0FCD91A6" w14:textId="3DB5FB69"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ΧΧ</w:t>
            </w:r>
          </w:p>
        </w:tc>
        <w:tc>
          <w:tcPr>
            <w:tcW w:w="2127" w:type="dxa"/>
            <w:tcMar>
              <w:top w:w="17" w:type="dxa"/>
              <w:bottom w:w="0" w:type="dxa"/>
            </w:tcMar>
            <w:vAlign w:val="center"/>
          </w:tcPr>
          <w:p w14:paraId="5C594E57" w14:textId="1D37D4E9"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r w:rsidR="00F476E6" w:rsidRPr="00557371">
              <w:rPr>
                <w:rFonts w:ascii="Arial Narrow" w:hAnsi="Arial Narrow"/>
                <w:sz w:val="18"/>
                <w:szCs w:val="18"/>
              </w:rPr>
              <w:t>Χ</w:t>
            </w:r>
          </w:p>
        </w:tc>
      </w:tr>
      <w:tr w:rsidR="00684D62" w:rsidRPr="00557371" w14:paraId="78547434" w14:textId="77777777" w:rsidTr="00557371">
        <w:trPr>
          <w:trHeight w:val="170"/>
        </w:trPr>
        <w:tc>
          <w:tcPr>
            <w:tcW w:w="14176" w:type="dxa"/>
            <w:gridSpan w:val="7"/>
            <w:shd w:val="clear" w:color="auto" w:fill="E2EFD9" w:themeFill="accent6" w:themeFillTint="33"/>
            <w:tcMar>
              <w:top w:w="17" w:type="dxa"/>
              <w:bottom w:w="0" w:type="dxa"/>
            </w:tcMar>
            <w:vAlign w:val="center"/>
          </w:tcPr>
          <w:p w14:paraId="71BCF01D" w14:textId="77777777" w:rsidR="00684D62" w:rsidRPr="00557371" w:rsidRDefault="00684D62" w:rsidP="00557371">
            <w:pPr>
              <w:spacing w:after="0"/>
              <w:jc w:val="center"/>
              <w:rPr>
                <w:rFonts w:ascii="Arial Narrow" w:hAnsi="Arial Narrow"/>
                <w:b/>
                <w:bCs/>
                <w:sz w:val="18"/>
                <w:szCs w:val="18"/>
              </w:rPr>
            </w:pPr>
            <w:r w:rsidRPr="00557371">
              <w:rPr>
                <w:rFonts w:ascii="Arial Narrow" w:hAnsi="Arial Narrow"/>
                <w:b/>
                <w:bCs/>
                <w:sz w:val="18"/>
                <w:szCs w:val="18"/>
              </w:rPr>
              <w:t xml:space="preserve">Κοινωνικοί Φορείς </w:t>
            </w:r>
          </w:p>
        </w:tc>
      </w:tr>
      <w:tr w:rsidR="00684D62" w:rsidRPr="00557371" w14:paraId="0DFFB3C3" w14:textId="77777777" w:rsidTr="00557371">
        <w:trPr>
          <w:trHeight w:val="170"/>
        </w:trPr>
        <w:tc>
          <w:tcPr>
            <w:tcW w:w="535" w:type="dxa"/>
            <w:tcMar>
              <w:top w:w="17" w:type="dxa"/>
              <w:bottom w:w="0" w:type="dxa"/>
            </w:tcMar>
            <w:vAlign w:val="center"/>
          </w:tcPr>
          <w:p w14:paraId="5AFAEFD7"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1</w:t>
            </w:r>
          </w:p>
        </w:tc>
        <w:tc>
          <w:tcPr>
            <w:tcW w:w="3860" w:type="dxa"/>
            <w:tcMar>
              <w:top w:w="17" w:type="dxa"/>
              <w:bottom w:w="0" w:type="dxa"/>
            </w:tcMar>
            <w:vAlign w:val="center"/>
          </w:tcPr>
          <w:p w14:paraId="67CFFC2C"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Σημαντικότητα για τον Φορέα</w:t>
            </w:r>
          </w:p>
        </w:tc>
        <w:tc>
          <w:tcPr>
            <w:tcW w:w="1843" w:type="dxa"/>
            <w:tcMar>
              <w:top w:w="17" w:type="dxa"/>
              <w:bottom w:w="0" w:type="dxa"/>
            </w:tcMar>
            <w:vAlign w:val="center"/>
          </w:tcPr>
          <w:p w14:paraId="310A017F" w14:textId="5D82A01D"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67E832FC" w14:textId="4F34D459" w:rsidR="00684D62" w:rsidRPr="00557371" w:rsidRDefault="00684D62" w:rsidP="00557371">
            <w:pPr>
              <w:spacing w:after="0"/>
              <w:jc w:val="center"/>
              <w:rPr>
                <w:rFonts w:ascii="Arial Narrow" w:hAnsi="Arial Narrow"/>
                <w:sz w:val="18"/>
                <w:szCs w:val="18"/>
              </w:rPr>
            </w:pPr>
          </w:p>
        </w:tc>
        <w:tc>
          <w:tcPr>
            <w:tcW w:w="2268" w:type="dxa"/>
            <w:tcMar>
              <w:top w:w="17" w:type="dxa"/>
              <w:bottom w:w="0" w:type="dxa"/>
            </w:tcMar>
            <w:vAlign w:val="center"/>
          </w:tcPr>
          <w:p w14:paraId="51F8E32F" w14:textId="2B74D9C2"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ΧΧ</w:t>
            </w:r>
          </w:p>
        </w:tc>
        <w:tc>
          <w:tcPr>
            <w:tcW w:w="1701" w:type="dxa"/>
            <w:tcMar>
              <w:top w:w="17" w:type="dxa"/>
              <w:bottom w:w="0" w:type="dxa"/>
            </w:tcMar>
            <w:vAlign w:val="center"/>
          </w:tcPr>
          <w:p w14:paraId="543062A8" w14:textId="62C36350"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ΧΧΧ</w:t>
            </w:r>
          </w:p>
        </w:tc>
        <w:tc>
          <w:tcPr>
            <w:tcW w:w="2127" w:type="dxa"/>
            <w:tcMar>
              <w:top w:w="17" w:type="dxa"/>
              <w:bottom w:w="0" w:type="dxa"/>
            </w:tcMar>
            <w:vAlign w:val="center"/>
          </w:tcPr>
          <w:p w14:paraId="5F45A60A" w14:textId="65334281"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ΧΧ</w:t>
            </w:r>
          </w:p>
        </w:tc>
      </w:tr>
      <w:tr w:rsidR="00684D62" w:rsidRPr="00557371" w14:paraId="6CB571DD" w14:textId="77777777" w:rsidTr="00557371">
        <w:trPr>
          <w:trHeight w:val="170"/>
        </w:trPr>
        <w:tc>
          <w:tcPr>
            <w:tcW w:w="535" w:type="dxa"/>
            <w:tcMar>
              <w:top w:w="17" w:type="dxa"/>
              <w:bottom w:w="0" w:type="dxa"/>
            </w:tcMar>
            <w:vAlign w:val="center"/>
          </w:tcPr>
          <w:p w14:paraId="25A0096C"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2</w:t>
            </w:r>
          </w:p>
        </w:tc>
        <w:tc>
          <w:tcPr>
            <w:tcW w:w="3860" w:type="dxa"/>
            <w:tcMar>
              <w:top w:w="17" w:type="dxa"/>
              <w:bottom w:w="0" w:type="dxa"/>
            </w:tcMar>
            <w:vAlign w:val="center"/>
          </w:tcPr>
          <w:p w14:paraId="079635F3"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 xml:space="preserve">Ικανότητα Σχεδιασμού και Ωρίμανσης </w:t>
            </w:r>
          </w:p>
        </w:tc>
        <w:tc>
          <w:tcPr>
            <w:tcW w:w="1843" w:type="dxa"/>
            <w:tcMar>
              <w:top w:w="17" w:type="dxa"/>
              <w:bottom w:w="0" w:type="dxa"/>
            </w:tcMar>
            <w:vAlign w:val="center"/>
          </w:tcPr>
          <w:p w14:paraId="28A06A38" w14:textId="1700E5BE"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842" w:type="dxa"/>
            <w:tcMar>
              <w:top w:w="17" w:type="dxa"/>
              <w:bottom w:w="0" w:type="dxa"/>
            </w:tcMar>
            <w:vAlign w:val="center"/>
          </w:tcPr>
          <w:p w14:paraId="2D17B000" w14:textId="38C34B40" w:rsidR="00684D62" w:rsidRPr="00557371" w:rsidRDefault="00684D62" w:rsidP="00557371">
            <w:pPr>
              <w:spacing w:after="0"/>
              <w:jc w:val="center"/>
              <w:rPr>
                <w:rFonts w:ascii="Arial Narrow" w:hAnsi="Arial Narrow"/>
                <w:sz w:val="18"/>
                <w:szCs w:val="18"/>
              </w:rPr>
            </w:pPr>
          </w:p>
        </w:tc>
        <w:tc>
          <w:tcPr>
            <w:tcW w:w="2268" w:type="dxa"/>
            <w:tcMar>
              <w:top w:w="17" w:type="dxa"/>
              <w:bottom w:w="0" w:type="dxa"/>
            </w:tcMar>
            <w:vAlign w:val="center"/>
          </w:tcPr>
          <w:p w14:paraId="00C7B8AF" w14:textId="6C929828"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0904CC66" w14:textId="0F8536DC"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ΧΧ</w:t>
            </w:r>
          </w:p>
        </w:tc>
        <w:tc>
          <w:tcPr>
            <w:tcW w:w="2127" w:type="dxa"/>
            <w:tcMar>
              <w:top w:w="17" w:type="dxa"/>
              <w:bottom w:w="0" w:type="dxa"/>
            </w:tcMar>
            <w:vAlign w:val="center"/>
          </w:tcPr>
          <w:p w14:paraId="182208B9" w14:textId="7A8B38F6"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w:t>
            </w:r>
          </w:p>
        </w:tc>
      </w:tr>
      <w:tr w:rsidR="00684D62" w:rsidRPr="00557371" w14:paraId="26103356" w14:textId="77777777" w:rsidTr="00557371">
        <w:trPr>
          <w:trHeight w:val="170"/>
        </w:trPr>
        <w:tc>
          <w:tcPr>
            <w:tcW w:w="535" w:type="dxa"/>
            <w:tcMar>
              <w:top w:w="17" w:type="dxa"/>
              <w:bottom w:w="0" w:type="dxa"/>
            </w:tcMar>
            <w:vAlign w:val="center"/>
          </w:tcPr>
          <w:p w14:paraId="07DE2CE1"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3</w:t>
            </w:r>
          </w:p>
        </w:tc>
        <w:tc>
          <w:tcPr>
            <w:tcW w:w="3860" w:type="dxa"/>
            <w:tcMar>
              <w:top w:w="17" w:type="dxa"/>
              <w:bottom w:w="0" w:type="dxa"/>
            </w:tcMar>
            <w:vAlign w:val="center"/>
          </w:tcPr>
          <w:p w14:paraId="716C59B9"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Επάρκεια Οργανωτικών Λειτουργειών</w:t>
            </w:r>
          </w:p>
        </w:tc>
        <w:tc>
          <w:tcPr>
            <w:tcW w:w="1843" w:type="dxa"/>
            <w:tcMar>
              <w:top w:w="17" w:type="dxa"/>
              <w:bottom w:w="0" w:type="dxa"/>
            </w:tcMar>
            <w:vAlign w:val="center"/>
          </w:tcPr>
          <w:p w14:paraId="64BB11EE" w14:textId="3CD2A571" w:rsidR="00684D62" w:rsidRPr="00557371" w:rsidRDefault="00684D62" w:rsidP="00557371">
            <w:pPr>
              <w:spacing w:after="0"/>
              <w:jc w:val="center"/>
              <w:rPr>
                <w:rFonts w:ascii="Arial Narrow" w:hAnsi="Arial Narrow"/>
                <w:sz w:val="18"/>
                <w:szCs w:val="18"/>
              </w:rPr>
            </w:pPr>
          </w:p>
        </w:tc>
        <w:tc>
          <w:tcPr>
            <w:tcW w:w="1842" w:type="dxa"/>
            <w:tcMar>
              <w:top w:w="17" w:type="dxa"/>
              <w:bottom w:w="0" w:type="dxa"/>
            </w:tcMar>
            <w:vAlign w:val="center"/>
          </w:tcPr>
          <w:p w14:paraId="77ABBDE3" w14:textId="372AA5D3" w:rsidR="00684D62" w:rsidRPr="00557371" w:rsidRDefault="00684D62" w:rsidP="00557371">
            <w:pPr>
              <w:spacing w:after="0"/>
              <w:jc w:val="center"/>
              <w:rPr>
                <w:rFonts w:ascii="Arial Narrow" w:hAnsi="Arial Narrow"/>
                <w:sz w:val="18"/>
                <w:szCs w:val="18"/>
              </w:rPr>
            </w:pPr>
          </w:p>
        </w:tc>
        <w:tc>
          <w:tcPr>
            <w:tcW w:w="2268" w:type="dxa"/>
            <w:tcMar>
              <w:top w:w="17" w:type="dxa"/>
              <w:bottom w:w="0" w:type="dxa"/>
            </w:tcMar>
            <w:vAlign w:val="center"/>
          </w:tcPr>
          <w:p w14:paraId="12A092EC" w14:textId="4E58DAF3"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3531191D" w14:textId="584E6C66"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127" w:type="dxa"/>
            <w:tcMar>
              <w:top w:w="17" w:type="dxa"/>
              <w:bottom w:w="0" w:type="dxa"/>
            </w:tcMar>
            <w:vAlign w:val="center"/>
          </w:tcPr>
          <w:p w14:paraId="379D3BE9" w14:textId="36C0CE2A" w:rsidR="00684D62" w:rsidRPr="00557371" w:rsidRDefault="00684D62" w:rsidP="00557371">
            <w:pPr>
              <w:spacing w:after="0"/>
              <w:jc w:val="center"/>
              <w:rPr>
                <w:rFonts w:ascii="Arial Narrow" w:hAnsi="Arial Narrow"/>
                <w:sz w:val="18"/>
                <w:szCs w:val="18"/>
              </w:rPr>
            </w:pPr>
          </w:p>
        </w:tc>
      </w:tr>
      <w:tr w:rsidR="00684D62" w:rsidRPr="00557371" w14:paraId="34A0B3E8" w14:textId="77777777" w:rsidTr="00557371">
        <w:trPr>
          <w:trHeight w:val="170"/>
        </w:trPr>
        <w:tc>
          <w:tcPr>
            <w:tcW w:w="535" w:type="dxa"/>
            <w:tcMar>
              <w:top w:w="17" w:type="dxa"/>
              <w:bottom w:w="0" w:type="dxa"/>
            </w:tcMar>
            <w:vAlign w:val="center"/>
          </w:tcPr>
          <w:p w14:paraId="568E2DFA"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4</w:t>
            </w:r>
          </w:p>
        </w:tc>
        <w:tc>
          <w:tcPr>
            <w:tcW w:w="3860" w:type="dxa"/>
            <w:tcMar>
              <w:top w:w="17" w:type="dxa"/>
              <w:bottom w:w="0" w:type="dxa"/>
            </w:tcMar>
            <w:vAlign w:val="center"/>
          </w:tcPr>
          <w:p w14:paraId="2786B174"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Επάρκεια Δομών Προγραμματισμού</w:t>
            </w:r>
          </w:p>
        </w:tc>
        <w:tc>
          <w:tcPr>
            <w:tcW w:w="1843" w:type="dxa"/>
            <w:tcMar>
              <w:top w:w="17" w:type="dxa"/>
              <w:bottom w:w="0" w:type="dxa"/>
            </w:tcMar>
            <w:vAlign w:val="center"/>
          </w:tcPr>
          <w:p w14:paraId="75527C9D" w14:textId="7821C234" w:rsidR="00684D62" w:rsidRPr="00557371" w:rsidRDefault="00684D62" w:rsidP="00557371">
            <w:pPr>
              <w:spacing w:after="0"/>
              <w:jc w:val="center"/>
              <w:rPr>
                <w:rFonts w:ascii="Arial Narrow" w:hAnsi="Arial Narrow"/>
                <w:sz w:val="18"/>
                <w:szCs w:val="18"/>
              </w:rPr>
            </w:pPr>
          </w:p>
        </w:tc>
        <w:tc>
          <w:tcPr>
            <w:tcW w:w="1842" w:type="dxa"/>
            <w:tcMar>
              <w:top w:w="17" w:type="dxa"/>
              <w:bottom w:w="0" w:type="dxa"/>
            </w:tcMar>
            <w:vAlign w:val="center"/>
          </w:tcPr>
          <w:p w14:paraId="78838C31" w14:textId="7A2865BE" w:rsidR="00684D62" w:rsidRPr="00557371" w:rsidRDefault="00684D62" w:rsidP="00557371">
            <w:pPr>
              <w:spacing w:after="0"/>
              <w:jc w:val="center"/>
              <w:rPr>
                <w:rFonts w:ascii="Arial Narrow" w:hAnsi="Arial Narrow"/>
                <w:sz w:val="18"/>
                <w:szCs w:val="18"/>
              </w:rPr>
            </w:pPr>
          </w:p>
        </w:tc>
        <w:tc>
          <w:tcPr>
            <w:tcW w:w="2268" w:type="dxa"/>
            <w:tcMar>
              <w:top w:w="17" w:type="dxa"/>
              <w:bottom w:w="0" w:type="dxa"/>
            </w:tcMar>
            <w:vAlign w:val="center"/>
          </w:tcPr>
          <w:p w14:paraId="69A62910" w14:textId="66811F92"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26822EFE" w14:textId="1A09F222"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127" w:type="dxa"/>
            <w:tcMar>
              <w:top w:w="17" w:type="dxa"/>
              <w:bottom w:w="0" w:type="dxa"/>
            </w:tcMar>
            <w:vAlign w:val="center"/>
          </w:tcPr>
          <w:p w14:paraId="6B519A7E" w14:textId="1DB1E9CA" w:rsidR="00684D62" w:rsidRPr="00557371" w:rsidRDefault="00684D62" w:rsidP="00557371">
            <w:pPr>
              <w:spacing w:after="0"/>
              <w:jc w:val="center"/>
              <w:rPr>
                <w:rFonts w:ascii="Arial Narrow" w:hAnsi="Arial Narrow"/>
                <w:sz w:val="18"/>
                <w:szCs w:val="18"/>
              </w:rPr>
            </w:pPr>
          </w:p>
        </w:tc>
      </w:tr>
      <w:tr w:rsidR="00684D62" w:rsidRPr="00557371" w14:paraId="41B4801A" w14:textId="77777777" w:rsidTr="00557371">
        <w:trPr>
          <w:trHeight w:val="170"/>
        </w:trPr>
        <w:tc>
          <w:tcPr>
            <w:tcW w:w="535" w:type="dxa"/>
            <w:tcMar>
              <w:top w:w="17" w:type="dxa"/>
              <w:bottom w:w="0" w:type="dxa"/>
            </w:tcMar>
            <w:vAlign w:val="center"/>
          </w:tcPr>
          <w:p w14:paraId="1422A6EC" w14:textId="77777777"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5</w:t>
            </w:r>
          </w:p>
        </w:tc>
        <w:tc>
          <w:tcPr>
            <w:tcW w:w="3860" w:type="dxa"/>
            <w:tcMar>
              <w:top w:w="17" w:type="dxa"/>
              <w:bottom w:w="0" w:type="dxa"/>
            </w:tcMar>
            <w:vAlign w:val="center"/>
          </w:tcPr>
          <w:p w14:paraId="106A64D5" w14:textId="77777777" w:rsidR="00684D62" w:rsidRPr="00557371" w:rsidRDefault="00684D62" w:rsidP="00557371">
            <w:pPr>
              <w:spacing w:after="0"/>
              <w:jc w:val="both"/>
              <w:rPr>
                <w:rFonts w:ascii="Arial Narrow" w:hAnsi="Arial Narrow"/>
                <w:sz w:val="18"/>
                <w:szCs w:val="18"/>
              </w:rPr>
            </w:pPr>
            <w:r w:rsidRPr="00557371">
              <w:rPr>
                <w:rFonts w:ascii="Arial Narrow" w:hAnsi="Arial Narrow"/>
                <w:sz w:val="18"/>
                <w:szCs w:val="18"/>
              </w:rPr>
              <w:t>Ικανότητα Υλοποίησης</w:t>
            </w:r>
          </w:p>
        </w:tc>
        <w:tc>
          <w:tcPr>
            <w:tcW w:w="1843" w:type="dxa"/>
            <w:tcMar>
              <w:top w:w="17" w:type="dxa"/>
              <w:bottom w:w="0" w:type="dxa"/>
            </w:tcMar>
            <w:vAlign w:val="center"/>
          </w:tcPr>
          <w:p w14:paraId="5CAB0297" w14:textId="42244325" w:rsidR="00684D62" w:rsidRPr="00557371" w:rsidRDefault="00684D62" w:rsidP="00557371">
            <w:pPr>
              <w:spacing w:after="0"/>
              <w:jc w:val="center"/>
              <w:rPr>
                <w:rFonts w:ascii="Arial Narrow" w:hAnsi="Arial Narrow"/>
                <w:sz w:val="18"/>
                <w:szCs w:val="18"/>
              </w:rPr>
            </w:pPr>
          </w:p>
        </w:tc>
        <w:tc>
          <w:tcPr>
            <w:tcW w:w="1842" w:type="dxa"/>
            <w:tcMar>
              <w:top w:w="17" w:type="dxa"/>
              <w:bottom w:w="0" w:type="dxa"/>
            </w:tcMar>
            <w:vAlign w:val="center"/>
          </w:tcPr>
          <w:p w14:paraId="278F3213" w14:textId="7AD41EE9" w:rsidR="00684D62" w:rsidRPr="00557371" w:rsidRDefault="00684D62" w:rsidP="00557371">
            <w:pPr>
              <w:spacing w:after="0"/>
              <w:jc w:val="center"/>
              <w:rPr>
                <w:rFonts w:ascii="Arial Narrow" w:hAnsi="Arial Narrow"/>
                <w:sz w:val="18"/>
                <w:szCs w:val="18"/>
              </w:rPr>
            </w:pPr>
          </w:p>
        </w:tc>
        <w:tc>
          <w:tcPr>
            <w:tcW w:w="2268" w:type="dxa"/>
            <w:tcMar>
              <w:top w:w="17" w:type="dxa"/>
              <w:bottom w:w="0" w:type="dxa"/>
            </w:tcMar>
            <w:vAlign w:val="center"/>
          </w:tcPr>
          <w:p w14:paraId="3B80C6DD" w14:textId="538D961A"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1701" w:type="dxa"/>
            <w:tcMar>
              <w:top w:w="17" w:type="dxa"/>
              <w:bottom w:w="0" w:type="dxa"/>
            </w:tcMar>
            <w:vAlign w:val="center"/>
          </w:tcPr>
          <w:p w14:paraId="5659DC75" w14:textId="062BE4CC" w:rsidR="00684D62" w:rsidRPr="00557371" w:rsidRDefault="00684D62" w:rsidP="00557371">
            <w:pPr>
              <w:spacing w:after="0"/>
              <w:jc w:val="center"/>
              <w:rPr>
                <w:rFonts w:ascii="Arial Narrow" w:hAnsi="Arial Narrow"/>
                <w:sz w:val="18"/>
                <w:szCs w:val="18"/>
              </w:rPr>
            </w:pPr>
            <w:r w:rsidRPr="00557371">
              <w:rPr>
                <w:rFonts w:ascii="Arial Narrow" w:hAnsi="Arial Narrow"/>
                <w:sz w:val="18"/>
                <w:szCs w:val="18"/>
              </w:rPr>
              <w:t>Χ</w:t>
            </w:r>
          </w:p>
        </w:tc>
        <w:tc>
          <w:tcPr>
            <w:tcW w:w="2127" w:type="dxa"/>
            <w:tcMar>
              <w:top w:w="17" w:type="dxa"/>
              <w:bottom w:w="0" w:type="dxa"/>
            </w:tcMar>
            <w:vAlign w:val="center"/>
          </w:tcPr>
          <w:p w14:paraId="506B5BFB" w14:textId="4A152E00" w:rsidR="00684D62" w:rsidRPr="00557371" w:rsidRDefault="00F476E6" w:rsidP="00557371">
            <w:pPr>
              <w:spacing w:after="0"/>
              <w:jc w:val="center"/>
              <w:rPr>
                <w:rFonts w:ascii="Arial Narrow" w:hAnsi="Arial Narrow"/>
                <w:sz w:val="18"/>
                <w:szCs w:val="18"/>
              </w:rPr>
            </w:pPr>
            <w:r w:rsidRPr="00557371">
              <w:rPr>
                <w:rFonts w:ascii="Arial Narrow" w:hAnsi="Arial Narrow"/>
                <w:sz w:val="18"/>
                <w:szCs w:val="18"/>
              </w:rPr>
              <w:t>Χ</w:t>
            </w:r>
          </w:p>
        </w:tc>
      </w:tr>
    </w:tbl>
    <w:p w14:paraId="08809F5C" w14:textId="77777777" w:rsidR="00F07AE1" w:rsidRPr="00F90032" w:rsidRDefault="00F07AE1" w:rsidP="00F07AE1">
      <w:pPr>
        <w:spacing w:before="60" w:after="60"/>
        <w:jc w:val="both"/>
        <w:rPr>
          <w:sz w:val="20"/>
          <w:szCs w:val="20"/>
        </w:rPr>
      </w:pPr>
      <w:r w:rsidRPr="00F90032">
        <w:rPr>
          <w:sz w:val="20"/>
          <w:szCs w:val="20"/>
        </w:rPr>
        <w:t>Κλίμακ</w:t>
      </w:r>
      <w:r>
        <w:rPr>
          <w:sz w:val="20"/>
          <w:szCs w:val="20"/>
        </w:rPr>
        <w:t>α από 1 (μικρότερη) έως 3 (μεγαλύτερη) Χ</w:t>
      </w:r>
    </w:p>
    <w:p w14:paraId="61CDC9B2" w14:textId="72F17315" w:rsidR="00317F51" w:rsidRPr="00637407" w:rsidRDefault="00317F51" w:rsidP="00637407">
      <w:pPr>
        <w:spacing w:before="60" w:after="120"/>
        <w:jc w:val="both"/>
        <w:rPr>
          <w:sz w:val="20"/>
          <w:szCs w:val="20"/>
        </w:rPr>
      </w:pPr>
      <w:r w:rsidRPr="00F90032">
        <w:rPr>
          <w:b/>
          <w:bCs/>
          <w:sz w:val="20"/>
          <w:szCs w:val="20"/>
        </w:rPr>
        <w:t>Πηγή:</w:t>
      </w:r>
      <w:r w:rsidRPr="00F90032">
        <w:rPr>
          <w:sz w:val="20"/>
          <w:szCs w:val="20"/>
        </w:rPr>
        <w:tab/>
        <w:t>Ιδία Επεξεργασία</w:t>
      </w:r>
    </w:p>
    <w:p w14:paraId="3E00EF5E" w14:textId="77777777" w:rsidR="00317F51" w:rsidRDefault="00317F51" w:rsidP="008110DD">
      <w:pPr>
        <w:pStyle w:val="3"/>
        <w:sectPr w:rsidR="00317F51" w:rsidSect="00557371">
          <w:pgSz w:w="16838" w:h="11906" w:orient="landscape"/>
          <w:pgMar w:top="1797" w:right="1387" w:bottom="1797" w:left="1440" w:header="709" w:footer="709" w:gutter="0"/>
          <w:cols w:space="708"/>
          <w:titlePg/>
          <w:docGrid w:linePitch="360"/>
        </w:sectPr>
      </w:pPr>
    </w:p>
    <w:p w14:paraId="14078BE3" w14:textId="7A053EF5" w:rsidR="00222F59" w:rsidRDefault="005F3BD6" w:rsidP="008110DD">
      <w:pPr>
        <w:pStyle w:val="3"/>
      </w:pPr>
      <w:bookmarkStart w:id="91" w:name="_Toc58844892"/>
      <w:r>
        <w:lastRenderedPageBreak/>
        <w:t>Γενικές Διαπιστώσεις</w:t>
      </w:r>
      <w:r w:rsidR="008E5311">
        <w:t>–</w:t>
      </w:r>
      <w:r>
        <w:t>Συμπεράσματα</w:t>
      </w:r>
      <w:bookmarkEnd w:id="91"/>
    </w:p>
    <w:p w14:paraId="6D821A55" w14:textId="28B2E088" w:rsidR="00222F59" w:rsidRPr="005F3BD6" w:rsidRDefault="005F3BD6" w:rsidP="008772C7">
      <w:pPr>
        <w:pStyle w:val="4"/>
      </w:pPr>
      <w:bookmarkStart w:id="92" w:name="_Toc58844893"/>
      <w:r w:rsidRPr="005F3BD6">
        <w:t>Οι Διοικητικές και Διαχειριστικές Δυσχέρειες</w:t>
      </w:r>
      <w:r w:rsidR="00393A0A">
        <w:t>–</w:t>
      </w:r>
      <w:r w:rsidRPr="005F3BD6">
        <w:t>Η Περιορισμένη Δυναμική των Τοπικών Συλλογικών Φορέων</w:t>
      </w:r>
      <w:bookmarkEnd w:id="92"/>
    </w:p>
    <w:p w14:paraId="09B054BC" w14:textId="0F36597E" w:rsidR="005F3BD6" w:rsidRPr="009A482C" w:rsidRDefault="005F3BD6" w:rsidP="00972DE5">
      <w:pPr>
        <w:pStyle w:val="aa"/>
      </w:pPr>
      <w:r w:rsidRPr="009A482C">
        <w:t>Τα νησιά</w:t>
      </w:r>
      <w:r>
        <w:t xml:space="preserve"> της Περιφέρειας Βορείου Αιγαίου</w:t>
      </w:r>
      <w:r w:rsidRPr="009A482C">
        <w:t xml:space="preserve"> είναι κατ’</w:t>
      </w:r>
      <w:r>
        <w:t xml:space="preserve"> </w:t>
      </w:r>
      <w:r w:rsidRPr="009A482C">
        <w:t>ουσία αυτόνομες λειτουργικές οντότητες (χωροταξικά, αναπτυξιακά, παραγωγικά, κοινωνικά και πολιτιστικά) και επομένως το σύστημα διοίκησής τους (κρατικές και αυτοδιοικητικές αρμοδιότητες) οφείλει να είναι κατά το δυνατόν ολοκληρωμένο προκειμένου να διασφαλίζεται η ισονομία και ισοπολιτεία με την υπόλοιπη χώρα.</w:t>
      </w:r>
    </w:p>
    <w:p w14:paraId="4CAF72D5" w14:textId="77777777" w:rsidR="005F3BD6" w:rsidRPr="009A482C" w:rsidRDefault="005F3BD6" w:rsidP="00972DE5">
      <w:pPr>
        <w:pStyle w:val="aa"/>
      </w:pPr>
      <w:r w:rsidRPr="009A482C">
        <w:t xml:space="preserve">Η </w:t>
      </w:r>
      <w:r>
        <w:t>τοπική αυτοδιοίκηση</w:t>
      </w:r>
      <w:r w:rsidRPr="009A482C">
        <w:t xml:space="preserve"> στα νησιά ασκεί στην πράξη πλήθος αρμοδιοτήτων (είτε συναρμοδιοτήτων) και παρεμβαίνει αναγκαστικά σε όλο το εύρος της κοινωνικοοικονομικής δραστηριότητας έχοντας ταυτόχρονα το διαρκές μειονέκτημα της ελλιπούς στελέχωσης των υπηρεσιών την αντικειμενικά περιορισμένη οικονομική δυνατότητα (λόγω των πληθυσμιακών κριτηρίων κατανομής των πόρων) και την ουσιαστική απόσταση από τα κέντρα λήψης αποφάσεων ενός εξαιρετικά συγκεντρωτικού συστήματος διακυβέρνησης.</w:t>
      </w:r>
    </w:p>
    <w:p w14:paraId="01D53A9C" w14:textId="77777777" w:rsidR="005F3BD6" w:rsidRPr="004763DC" w:rsidRDefault="005F3BD6" w:rsidP="00972DE5">
      <w:pPr>
        <w:pStyle w:val="aa"/>
      </w:pPr>
      <w:r w:rsidRPr="004763DC">
        <w:t xml:space="preserve">Έχουν πράγματι γίνει σημαντικά βήματα και η κατάσταση σήμερα είναι σαφώς βελτιωμένη σε σχέση με τις προηγούμενες δεκαετίες. </w:t>
      </w:r>
    </w:p>
    <w:p w14:paraId="6C36355B" w14:textId="77777777" w:rsidR="005F3BD6" w:rsidRPr="004763DC" w:rsidRDefault="005F3BD6" w:rsidP="00972DE5">
      <w:pPr>
        <w:pStyle w:val="aa"/>
      </w:pPr>
      <w:r w:rsidRPr="004763DC">
        <w:t>Ενδεικτικά αναφέρουμε τις προσπάθειες ενίσχυσης της ικανότητας σχεδιασμού και εφαρμογής πολιτικών ξεκινώντας από τους αναπτυξιακούς συνδέσμους και τις αναπτυξιακές εταιρείες της 10ετίας του 90 μέχρι τα νομοθετήματα «Καποδίστριας», «Καλλικράτης» και Κλεισθένης» .</w:t>
      </w:r>
    </w:p>
    <w:p w14:paraId="76A9D739" w14:textId="57D5D690" w:rsidR="005F3BD6" w:rsidRDefault="005F3BD6" w:rsidP="00972DE5">
      <w:pPr>
        <w:pStyle w:val="aa"/>
      </w:pPr>
      <w:r w:rsidRPr="004763DC">
        <w:t>Η αύξηση του μεγέθους</w:t>
      </w:r>
      <w:r>
        <w:t xml:space="preserve"> των ΟΤΑ </w:t>
      </w:r>
      <w:r w:rsidRPr="004763DC">
        <w:t>και η απόπειρα εφαρμογής της αρχής «ένα νησί ένας Δήμος»</w:t>
      </w:r>
      <w:r w:rsidR="0066048D">
        <w:t xml:space="preserve"> </w:t>
      </w:r>
      <w:r w:rsidRPr="004763DC">
        <w:t xml:space="preserve">δυστυχώς δεν συνοδεύτηκε από την αντίστοιχη αναδιοργάνωση και προσαρμογή των υπηρεσιών και των δομών στα νέα δεδομένα με αποτέλεσμα σε πολλές περιπτώσεις την αδυναμία ανταπόκρισης στον ρόλο και στις σύγχρονες απαιτήσεις αλλά και την πλημμελή και ανομοιογενή άσκηση των μεταφερόμενων αρμοδιοτήτων. </w:t>
      </w:r>
    </w:p>
    <w:p w14:paraId="6CB29D84" w14:textId="12DCE511" w:rsidR="005F3BD6" w:rsidRPr="004763DC" w:rsidRDefault="005F3BD6" w:rsidP="00972DE5">
      <w:pPr>
        <w:pStyle w:val="aa"/>
      </w:pPr>
      <w:r>
        <w:t>Άλλωστε τα προβλήματα και οι δυσλειτουργίες που εντοπίσθηκαν οδήγησαν στην επιμέρους διαφοροποίηση αυτής της προσέγγισης με τον διαχωρισμό</w:t>
      </w:r>
      <w:r w:rsidR="0066048D">
        <w:t xml:space="preserve"> </w:t>
      </w:r>
      <w:r>
        <w:t xml:space="preserve">Δήμων σε ορισμένα μεγάλα νησιά (μεταξύ των οποίων η Λέσβος και η Σάμος) αν και στην πλειονότητα των νησιών τελικά επιτεύχθηκε μια ικανοποιητική λειτουργία των νέων ΟΤΑ με συνέπεια να μην υπάρξουν ανάλογες διεκδικήσεις. </w:t>
      </w:r>
    </w:p>
    <w:p w14:paraId="1B51BBE1" w14:textId="22C8B4E4" w:rsidR="005F3BD6" w:rsidRPr="004763DC" w:rsidRDefault="005F3BD6" w:rsidP="00972DE5">
      <w:pPr>
        <w:pStyle w:val="aa"/>
      </w:pPr>
      <w:r w:rsidRPr="004763DC">
        <w:t>Παρά τις θετικές προθέσεις των κατά καιρούς νομοθετών είναι γενικευμένη η αίσθηση της υποεκπροσώπη</w:t>
      </w:r>
      <w:r w:rsidR="00B817F0">
        <w:t>ση</w:t>
      </w:r>
      <w:r w:rsidRPr="004763DC">
        <w:t>ς των μικρών νησιωτικών κοινοτήτων στο σύστημα διακυβέρνησης καθώς η αδυναμία εγκαθίδρυσης ουσιαστικών και αποτελεσματικών θεσμών συμμετοχής και ελέγχου.</w:t>
      </w:r>
    </w:p>
    <w:p w14:paraId="29A16202" w14:textId="77777777" w:rsidR="005F3BD6" w:rsidRDefault="005F3BD6" w:rsidP="00972DE5">
      <w:pPr>
        <w:pStyle w:val="aa"/>
      </w:pPr>
      <w:r>
        <w:t>Ενόψει της νέας προγραμματικής περιόδου μια σειρά θεσμικών και διοικητικών ρυθμίσεων θα μπορούσαν να βελτιώσουν σημαντικά την δυνατότητα των νησιωτικών ιδίως ΟΤΑ να ανταποκριθούν στις απαιτήσεις και στο ρόλο τους ως βασικών συντελεστών στη διαδικασία της τοπικής ανάπτυξης.</w:t>
      </w:r>
    </w:p>
    <w:p w14:paraId="2F39B434" w14:textId="77777777" w:rsidR="005F3BD6" w:rsidRPr="004763DC" w:rsidRDefault="005F3BD6" w:rsidP="0019396B">
      <w:pPr>
        <w:numPr>
          <w:ilvl w:val="0"/>
          <w:numId w:val="3"/>
        </w:numPr>
        <w:spacing w:before="60" w:after="60" w:line="250" w:lineRule="auto"/>
        <w:jc w:val="both"/>
        <w:rPr>
          <w:rFonts w:cs="Calibri"/>
        </w:rPr>
      </w:pPr>
      <w:r w:rsidRPr="004763DC">
        <w:rPr>
          <w:rFonts w:cs="Calibri"/>
        </w:rPr>
        <w:t>Διακριτή ενίσχυση και προσαρμογή των δομών (οργανισμών εσωτερικών υπηρεσιών των νησιωτικών ΟΤΑ (Δήμων και Περιφερειών) στις ιδιαιτερότητες του χώρου</w:t>
      </w:r>
      <w:r>
        <w:rPr>
          <w:rFonts w:cs="Calibri"/>
        </w:rPr>
        <w:t>,</w:t>
      </w:r>
    </w:p>
    <w:p w14:paraId="53C301AF" w14:textId="77777777" w:rsidR="005F3BD6" w:rsidRPr="004763DC" w:rsidRDefault="005F3BD6" w:rsidP="0019396B">
      <w:pPr>
        <w:numPr>
          <w:ilvl w:val="0"/>
          <w:numId w:val="3"/>
        </w:numPr>
        <w:spacing w:before="60" w:after="60" w:line="250" w:lineRule="auto"/>
        <w:jc w:val="both"/>
        <w:rPr>
          <w:rFonts w:cs="Calibri"/>
        </w:rPr>
      </w:pPr>
      <w:r w:rsidRPr="004763DC">
        <w:rPr>
          <w:rFonts w:cs="Calibri"/>
        </w:rPr>
        <w:t>Αντιστοίχιση αρμοδιοτήτων με ανάγκες και ιδιαιτερότητες τοπικής διακυβέρνησης και σαφής διαχωρισμός επικαλυπτόμενων αρμοδιοτήτων μεταξύ των αυτοδιοικητικών φορέων και του κράτους</w:t>
      </w:r>
      <w:r>
        <w:rPr>
          <w:rFonts w:cs="Calibri"/>
        </w:rPr>
        <w:t>,</w:t>
      </w:r>
    </w:p>
    <w:p w14:paraId="7B248BC2" w14:textId="77777777" w:rsidR="005F3BD6" w:rsidRPr="004763DC" w:rsidRDefault="005F3BD6" w:rsidP="0019396B">
      <w:pPr>
        <w:numPr>
          <w:ilvl w:val="0"/>
          <w:numId w:val="3"/>
        </w:numPr>
        <w:spacing w:before="60" w:after="60" w:line="250" w:lineRule="auto"/>
        <w:jc w:val="both"/>
        <w:rPr>
          <w:rFonts w:cs="Calibri"/>
        </w:rPr>
      </w:pPr>
      <w:r w:rsidRPr="004763DC">
        <w:rPr>
          <w:rFonts w:cs="Calibri"/>
        </w:rPr>
        <w:t>Εξειδίκευση των προβλέψεων «Κλεισθένη» για κατηγορίες ΟΤΑ (νησιωτικοί, ορεινοί κ</w:t>
      </w:r>
      <w:r>
        <w:rPr>
          <w:rFonts w:cs="Calibri"/>
        </w:rPr>
        <w:t>.</w:t>
      </w:r>
      <w:r w:rsidRPr="004763DC">
        <w:rPr>
          <w:rFonts w:cs="Calibri"/>
        </w:rPr>
        <w:t>λπ</w:t>
      </w:r>
      <w:r>
        <w:rPr>
          <w:rFonts w:cs="Calibri"/>
        </w:rPr>
        <w:t>.</w:t>
      </w:r>
      <w:r w:rsidRPr="004763DC">
        <w:rPr>
          <w:rFonts w:cs="Calibri"/>
        </w:rPr>
        <w:t>)</w:t>
      </w:r>
      <w:r>
        <w:rPr>
          <w:rFonts w:cs="Calibri"/>
        </w:rPr>
        <w:t>,</w:t>
      </w:r>
    </w:p>
    <w:p w14:paraId="441294FA" w14:textId="77777777" w:rsidR="005F3BD6" w:rsidRPr="004763DC" w:rsidRDefault="005F3BD6" w:rsidP="0019396B">
      <w:pPr>
        <w:numPr>
          <w:ilvl w:val="0"/>
          <w:numId w:val="3"/>
        </w:numPr>
        <w:spacing w:before="60" w:after="60" w:line="250" w:lineRule="auto"/>
        <w:jc w:val="both"/>
        <w:rPr>
          <w:rFonts w:cs="Calibri"/>
        </w:rPr>
      </w:pPr>
      <w:r w:rsidRPr="004763DC">
        <w:rPr>
          <w:rFonts w:cs="Calibri"/>
        </w:rPr>
        <w:lastRenderedPageBreak/>
        <w:t>Ενίσχυση της τεχνικής και διοικητικής ικανότητας σε όλους τους τομείς αλλά κυρίως στην ωρίμανση και υλοποίηση έργων</w:t>
      </w:r>
      <w:r>
        <w:rPr>
          <w:rFonts w:cs="Calibri"/>
        </w:rPr>
        <w:t>,</w:t>
      </w:r>
    </w:p>
    <w:p w14:paraId="17EA0C45" w14:textId="77777777" w:rsidR="005F3BD6" w:rsidRPr="004763DC" w:rsidRDefault="005F3BD6" w:rsidP="0019396B">
      <w:pPr>
        <w:numPr>
          <w:ilvl w:val="0"/>
          <w:numId w:val="3"/>
        </w:numPr>
        <w:spacing w:before="60" w:after="60" w:line="250" w:lineRule="auto"/>
        <w:jc w:val="both"/>
        <w:rPr>
          <w:rFonts w:cs="Calibri"/>
        </w:rPr>
      </w:pPr>
      <w:r w:rsidRPr="004763DC">
        <w:rPr>
          <w:rFonts w:cs="Calibri"/>
        </w:rPr>
        <w:t>Ουσιαστική ενεργοποίηση των προβλέψεων για ενεργοποίηση ρήτρας νησιωτικότητας τόσο στην παραγωγή νομοθετικού έργου όσο και στην εξειδίκευση των πολιτικών (κριτήρια υλοποίησης επενδύσεων κ</w:t>
      </w:r>
      <w:r>
        <w:rPr>
          <w:rFonts w:cs="Calibri"/>
        </w:rPr>
        <w:t>.</w:t>
      </w:r>
      <w:r w:rsidRPr="004763DC">
        <w:rPr>
          <w:rFonts w:cs="Calibri"/>
        </w:rPr>
        <w:t>λ</w:t>
      </w:r>
      <w:r>
        <w:rPr>
          <w:rFonts w:cs="Calibri"/>
        </w:rPr>
        <w:t>π.</w:t>
      </w:r>
      <w:r w:rsidRPr="004763DC">
        <w:rPr>
          <w:rFonts w:cs="Calibri"/>
        </w:rPr>
        <w:t>).</w:t>
      </w:r>
    </w:p>
    <w:p w14:paraId="08E5778E" w14:textId="6F1E970D" w:rsidR="005F3BD6" w:rsidRPr="005F3BD6" w:rsidRDefault="005F3BD6" w:rsidP="008772C7">
      <w:pPr>
        <w:pStyle w:val="4"/>
        <w:rPr>
          <w:rFonts w:eastAsia="Times New Roman"/>
          <w:lang w:eastAsia="el-GR"/>
        </w:rPr>
      </w:pPr>
      <w:bookmarkStart w:id="93" w:name="_Toc58844894"/>
      <w:r>
        <w:rPr>
          <w:rFonts w:eastAsia="Times New Roman"/>
          <w:lang w:eastAsia="el-GR"/>
        </w:rPr>
        <w:t xml:space="preserve">Οι </w:t>
      </w:r>
      <w:r w:rsidRPr="005F3BD6">
        <w:rPr>
          <w:rFonts w:eastAsia="Times New Roman"/>
          <w:lang w:eastAsia="el-GR"/>
        </w:rPr>
        <w:t>Ελλείψεις</w:t>
      </w:r>
      <w:r>
        <w:rPr>
          <w:rFonts w:eastAsia="Times New Roman"/>
          <w:lang w:eastAsia="el-GR"/>
        </w:rPr>
        <w:t xml:space="preserve"> στον</w:t>
      </w:r>
      <w:r w:rsidRPr="005F3BD6">
        <w:rPr>
          <w:rFonts w:eastAsia="Times New Roman"/>
          <w:lang w:eastAsia="el-GR"/>
        </w:rPr>
        <w:t xml:space="preserve"> Χωρικ</w:t>
      </w:r>
      <w:r>
        <w:rPr>
          <w:rFonts w:eastAsia="Times New Roman"/>
          <w:lang w:eastAsia="el-GR"/>
        </w:rPr>
        <w:t xml:space="preserve">ό </w:t>
      </w:r>
      <w:r w:rsidRPr="005F3BD6">
        <w:rPr>
          <w:rFonts w:eastAsia="Times New Roman"/>
          <w:lang w:eastAsia="el-GR"/>
        </w:rPr>
        <w:t>Σχεδιασμ</w:t>
      </w:r>
      <w:r>
        <w:rPr>
          <w:rFonts w:eastAsia="Times New Roman"/>
          <w:lang w:eastAsia="el-GR"/>
        </w:rPr>
        <w:t>ό</w:t>
      </w:r>
      <w:r w:rsidRPr="005F3BD6">
        <w:rPr>
          <w:rFonts w:eastAsia="Times New Roman"/>
          <w:lang w:eastAsia="el-GR"/>
        </w:rPr>
        <w:t xml:space="preserve"> και η Περιορισμένη Σύνδεση με τον Αναπτυξιακό Σχεδιασμό</w:t>
      </w:r>
      <w:bookmarkEnd w:id="93"/>
    </w:p>
    <w:p w14:paraId="47CC850F" w14:textId="77777777" w:rsidR="005F3BD6" w:rsidRDefault="005F3BD6" w:rsidP="00972DE5">
      <w:pPr>
        <w:pStyle w:val="aa"/>
      </w:pPr>
      <w:r>
        <w:t>Η «πράσινη» και η «γαλάζια» ανάπτυξη ως βασικές κατευθύνσεις των Ευρωπαϊκών πολιτικών ενώ γίνονται ευρέως αποδεκτές στην διαδικασία στρατηγικού σχεδιασμού και χάραξης αναπτυξιακής πολιτικής, εν τούτοις δεν φαίνεται να αντιστοιχίζονται στο επιχειρησιακό επίπεδο με την ανάληψη συναφών δράσεων επενδύσεων και έργων.</w:t>
      </w:r>
    </w:p>
    <w:p w14:paraId="0C196E56" w14:textId="77777777" w:rsidR="005F3BD6" w:rsidRDefault="005F3BD6" w:rsidP="00972DE5">
      <w:pPr>
        <w:pStyle w:val="aa"/>
      </w:pPr>
      <w:r>
        <w:t>Οι αδύναμες κρατικές και αυτοδιοικητικές δομές αλλά και εν γένει υστέρηση των συλλογικών υποκειμένων του επιχειρηματικού κόσμου σε θέματα προσανατολισμού της οικονομικής ανάπτυξης και των επενδύσεων έχουν ως συνέπεια την υστέρηση ενσωμάτωσης καινοτομιών και την προσκόλληση σε αναπτυξιακά αφηγήματα του παρελθόντος που δεν αντιστοιχούν στις σύγχρονες προκλήσεις.</w:t>
      </w:r>
    </w:p>
    <w:p w14:paraId="46AAA392" w14:textId="77777777" w:rsidR="005F3BD6" w:rsidRDefault="005F3BD6" w:rsidP="00972DE5">
      <w:pPr>
        <w:pStyle w:val="aa"/>
      </w:pPr>
      <w:r>
        <w:t>Η σοβαρή υστέρηση σε θέματα χωρικής οργάνωσης και ρυθμίσεων δημιουργεί σοβαρά εμπόδια τόσο στο σχεδιασμό όσο και στην υλοποίηση των αναπτυξιακών παρεμβάσεων. Είναι χαρακτηριστικό παρά την ολοκλήρωση του υπερκείμενου σχεδιασμού στο Εθνικό και Περιφερειακό επίπεδο και παρά την ύπαρξη σχετικών χρηματοδοτικών μέσων ελάχιστα Σχέδια Οργάνωσης Ανοιχτής Πόλης (ΣΧΟΑΠ) υλοποιήθηκαν και σε ακόμα λιγότερες περιπτώσεις προχώρησε ο υποκείμενος σχεδιασμός.</w:t>
      </w:r>
    </w:p>
    <w:p w14:paraId="1B51F913" w14:textId="77777777" w:rsidR="005F3BD6" w:rsidRDefault="005F3BD6" w:rsidP="00972DE5">
      <w:pPr>
        <w:pStyle w:val="aa"/>
      </w:pPr>
      <w:r>
        <w:t>Ειδικότερα για τα δύο μεγάλα αστικά κέντρα της περιφέρειας σημειώνεται ότι παρά την ολοκλήρωση των ΓΠΣ (στα όρια των παλαιών Δήμων) δεν υπήρξε προσαρμογή στα νέα δεδομένα καθώς οι πόλεις επεκτείνονται και αποτελούν πια «μητροπολιτικές περιοχές» στη νησιωτικό επίπεδο, ενώ δεν υπήρξε πρόοδος (παρά την ύπαρξη χρηματοδότησης) στην εκπόνηση εφαρμοστικών μελετών (ΣΟΑΠ και ΣΒΑΚ) που να διευκολύνουν τον σχεδιασμό και υλοποίηση προγραμμάτων αστικής ανάπτυξης.</w:t>
      </w:r>
    </w:p>
    <w:p w14:paraId="2EC9BFC0" w14:textId="32CD09FF" w:rsidR="00222F59" w:rsidRDefault="005F3BD6" w:rsidP="00972DE5">
      <w:pPr>
        <w:pStyle w:val="aa"/>
      </w:pPr>
      <w:r>
        <w:t>Ανάλογα ή και σοβαρότερα προβλήματα διαπιστώνονται στα μικρότερα νησιά τόσο στα ημιαστικά κέντρα (Μύρινα, Καρλόβασι κ.λπ.) όσο και κυρίως στον εξωαστικό χώρο όπου οι πιέσεις στο φυσικό περιβάλλον αλλά και η αδυναμία χωροθέτησης παραγωγικών δραστηριοτήτων δημιουργούν σημαντικά εμπόδια στην αξιοποίηση των συγκριτικών τους πλεονεκτημάτων.</w:t>
      </w:r>
    </w:p>
    <w:p w14:paraId="56FB4461" w14:textId="37046758" w:rsidR="00222F59" w:rsidRPr="008A68A5" w:rsidRDefault="005F3BD6" w:rsidP="008772C7">
      <w:pPr>
        <w:pStyle w:val="4"/>
      </w:pPr>
      <w:bookmarkStart w:id="94" w:name="_Toc58844895"/>
      <w:r w:rsidRPr="008A68A5">
        <w:t>Η Έλλειψη Σαφούς Στρατηγικής σε Επιμέρους Τομείς Ιδίως στο Τοπικό Επίπεδο</w:t>
      </w:r>
      <w:bookmarkEnd w:id="94"/>
    </w:p>
    <w:p w14:paraId="7159E34C" w14:textId="74847193" w:rsidR="005F3BD6" w:rsidRDefault="005F3BD6" w:rsidP="00972DE5">
      <w:pPr>
        <w:pStyle w:val="aa"/>
      </w:pPr>
      <w:r>
        <w:t>Υπήρξε ικανοποιητική πρόοδος σε ορισμένους τομείς κυρίως με πρωτοβουλία εκπόνησης και εφαρμογής πολιτικών στο περιφερειακό επίπεδο κυρίως</w:t>
      </w:r>
      <w:r w:rsidR="0066048D">
        <w:t xml:space="preserve"> </w:t>
      </w:r>
      <w:r>
        <w:t>από την Ειδική Υπηρεσία Διαχείρισης (ΕΥΔ) ΕΠ</w:t>
      </w:r>
      <w:r w:rsidRPr="009D419C">
        <w:t xml:space="preserve"> </w:t>
      </w:r>
      <w:r>
        <w:t>Περιφέρειας Βορείου Αιγαίου με χαρακτηριστικότερο παράδειγμα την πολιτική έξυπνης εξειδίκευσης και καινοτομίας η εφαρμογή των οποίων έχει σημαντικά θετικά αποτελέσματα στον προσανατολισμό και την ανταγωνιστικότητα των επιχειρήσεων.</w:t>
      </w:r>
    </w:p>
    <w:p w14:paraId="2071CF6D" w14:textId="77777777" w:rsidR="005F3BD6" w:rsidRPr="004763DC" w:rsidRDefault="005F3BD6" w:rsidP="00972DE5">
      <w:pPr>
        <w:pStyle w:val="aa"/>
      </w:pPr>
      <w:r w:rsidRPr="004763DC">
        <w:t>Το έλλειμα στατιστικών στοιχείων ιδίως στο τοπικό επίπεδο καθώς</w:t>
      </w:r>
      <w:r>
        <w:t xml:space="preserve"> </w:t>
      </w:r>
      <w:r w:rsidRPr="004763DC">
        <w:t>και μηχανισμών τεκμηρίωσης και λήψης αποφάσεων</w:t>
      </w:r>
      <w:r>
        <w:t xml:space="preserve"> είναι ιδιαίτερα σημαντικό πρόβλημα για τον σχεδιασμό μιας σαφούς και εστιασμένης στο αποτέλεσμα στρατηγικής.</w:t>
      </w:r>
    </w:p>
    <w:p w14:paraId="492F42F7" w14:textId="77777777" w:rsidR="005F3BD6" w:rsidRDefault="005F3BD6" w:rsidP="00972DE5">
      <w:pPr>
        <w:pStyle w:val="aa"/>
      </w:pPr>
      <w:r w:rsidRPr="004763DC">
        <w:t>Είναι ανάγκη η ποιότητα και η συνάφεια των δημόσιων στοιχείων να ενισχυθεί για να λαμβάνονται τεκμηριωμένες αποφάσεις για τοπικά και περιφερειακά ζητήματα</w:t>
      </w:r>
      <w:r>
        <w:t>.</w:t>
      </w:r>
    </w:p>
    <w:p w14:paraId="16BD6529" w14:textId="36858965" w:rsidR="005F3BD6" w:rsidRDefault="005F3BD6" w:rsidP="00637407">
      <w:pPr>
        <w:pStyle w:val="aa"/>
      </w:pPr>
      <w:r>
        <w:lastRenderedPageBreak/>
        <w:t>Υπάρχει επίσης ανάγκη χάραξης επιμέρους στρατηγικών σε ορισμένα κρίσιμα ζητήματα όπως:</w:t>
      </w:r>
    </w:p>
    <w:p w14:paraId="7ADE91FC" w14:textId="77777777" w:rsidR="005F3BD6" w:rsidRDefault="005F3BD6" w:rsidP="00637407">
      <w:pPr>
        <w:pStyle w:val="bullets"/>
      </w:pPr>
      <w:r w:rsidRPr="004763DC">
        <w:t>Οι ενεργειακοί πόροι των νησιών στον βαθμό που προσανατολίζονται μονομερώς στις επενδύσεις ΒΑΠΕ ειδικά στα μη διασυνδεδεμένα νησιά δημιουργούν σοβαρές επιφυλάξεις για τις ενδεχόμενες επιπτώσεις σε άλλους οικονομικούς τομείς οι οποίοι συνδέονται άμεσα με την κατάσταση του ιδιαίτερου φυσικού και δομημένου περιβάλλοντος.</w:t>
      </w:r>
    </w:p>
    <w:p w14:paraId="47936450" w14:textId="77777777" w:rsidR="005F3BD6" w:rsidRDefault="005F3BD6" w:rsidP="00637407">
      <w:pPr>
        <w:pStyle w:val="bullets"/>
      </w:pPr>
      <w:r w:rsidRPr="009D419C">
        <w:t>Το ασαφές και προβληματικό θεσμικό πλαίσιο για την γεωθερμία και τον θερμαλισμό αλλά και οι καθυστερήσεις σε θέματα αδειοδότησης ιαματικών πηγών οδήγησαν στην μη αξιοποίηση σημαντικών παραγωγικών δυνατοτήτων και στην υποβάθμιση των υφιστάμενων υποδομών παρά τις επιμέρους προσπάθειες ιδίως των ΟΤΑ (Λέσβος, Ικαρία, Χίος, Λήμνος).</w:t>
      </w:r>
    </w:p>
    <w:p w14:paraId="7C7C1CF6" w14:textId="77777777" w:rsidR="005F3BD6" w:rsidRDefault="005F3BD6" w:rsidP="00637407">
      <w:pPr>
        <w:pStyle w:val="bullets"/>
      </w:pPr>
      <w:r w:rsidRPr="009D419C">
        <w:t>Η ανάδειξη και αξιοποίηση του φυσικού περιβάλλοντος των νησιών παρουσιάζει σοβαρές υστερήσεις παρά τις επιμέρους αξιόλογες και διεθνούς εμβέλειας προσπάθειες (όπως για το απολιθωμένο δάσος της Λέσβου). Ο φορέας Διαχείρισης</w:t>
      </w:r>
      <w:r>
        <w:t>,</w:t>
      </w:r>
      <w:r w:rsidRPr="009D419C">
        <w:t xml:space="preserve"> που δημιουργήθηκε μόλις το 2018</w:t>
      </w:r>
      <w:r>
        <w:t>,</w:t>
      </w:r>
      <w:r w:rsidRPr="009D419C">
        <w:t xml:space="preserve"> δεν κατόρθωσε να προωθήσει τις απαιτούμενες θεσμικές και διαχειριστικές ενέργειες, ενώ η σχετική ΜΠΕ βρίσκεται ακόμη υπό εκπόνηση.</w:t>
      </w:r>
    </w:p>
    <w:p w14:paraId="407009A5" w14:textId="77777777" w:rsidR="005F3BD6" w:rsidRDefault="005F3BD6" w:rsidP="00637407">
      <w:pPr>
        <w:pStyle w:val="bullets"/>
      </w:pPr>
      <w:r w:rsidRPr="009D419C">
        <w:t>Αρκετές πρωτοβουλίες στον τομέα της ανάδειξης, τυποποίησης και προώθησης τοπικών προϊόντων προήλθαν κυρίως λόγω της ύπαρξης συναφών χρηματοδοτικών εργαλείων και παρά τα επιμέρους θετικά αποτελέσματα δεν μπορεί να θεωρηθεί ότι αποτελούν μέρος μια συνεκτικής και σταθερής προσπάθειας.</w:t>
      </w:r>
    </w:p>
    <w:p w14:paraId="252ED795" w14:textId="77777777" w:rsidR="005F3BD6" w:rsidRDefault="005F3BD6" w:rsidP="00637407">
      <w:pPr>
        <w:pStyle w:val="bullets"/>
      </w:pPr>
      <w:r w:rsidRPr="009D419C">
        <w:t>Ανάλογες πρωτοβουλίες στον τομέα του τουρισμού όπως η οργάνωση και λειτουργία φορέων διαχείρισης προορισμού (</w:t>
      </w:r>
      <w:r w:rsidRPr="009D419C">
        <w:rPr>
          <w:lang w:val="en-US"/>
        </w:rPr>
        <w:t>DMO</w:t>
      </w:r>
      <w:r w:rsidRPr="009D419C">
        <w:t>) είναι επίσης αποσπασματικές και στηρίζονται κατά κύριο λόγο στην δημόσια χρηματοδότηση με επικέντρωση κυρίως σε παραδοσιακές δράσεις προώθησης και προβολής.</w:t>
      </w:r>
    </w:p>
    <w:p w14:paraId="11114467" w14:textId="77777777" w:rsidR="005F3BD6" w:rsidRDefault="005F3BD6" w:rsidP="00637407">
      <w:pPr>
        <w:pStyle w:val="bullets"/>
      </w:pPr>
      <w:r w:rsidRPr="009D419C">
        <w:t>Η σημαντική διαφοροποίηση στην μείωση της τουριστικής κίνησης λόγω της Υγειονομικής κρίσης μεταξύ των άλλων κατέδειξε ότι νησιά που διαμορφώνουν ένα ισχυρό και διακριτό χαρακτήρα «προορισμού εμπειρίας» και ποιοτικών υπηρεσιών αντέχουν σε διακυμάνσεις και έκτακτα γεγονότα σε αντίθεση με παραδοσιακούς προορισμούς μαζικού τουρισμού.</w:t>
      </w:r>
    </w:p>
    <w:p w14:paraId="5E79CBA7" w14:textId="2BB3F2C4" w:rsidR="005F3BD6" w:rsidRDefault="005F3BD6" w:rsidP="00637407">
      <w:pPr>
        <w:pStyle w:val="bullets"/>
      </w:pPr>
      <w:r w:rsidRPr="009D419C">
        <w:t>Οι επιπτώσεις του προσφυγικού</w:t>
      </w:r>
      <w:r w:rsidR="00393A0A">
        <w:t>–</w:t>
      </w:r>
      <w:r w:rsidRPr="009D419C">
        <w:t xml:space="preserve">μεταναστευτικού παρά τα γενικώς και ευρέως αποδεκτά καταστροφικά σενάρια για τα βασικά νησιά υποδοχής δεν είναι βέβαιο ότι έχουν προσδιοριστεί με τρόπο που να συνεκτιμά όλες τις παραμέτρους. </w:t>
      </w:r>
    </w:p>
    <w:p w14:paraId="0186B444" w14:textId="77777777" w:rsidR="005F3BD6" w:rsidRPr="009D419C" w:rsidRDefault="005F3BD6" w:rsidP="00637407">
      <w:pPr>
        <w:pStyle w:val="bullets"/>
      </w:pPr>
      <w:r w:rsidRPr="009D419C">
        <w:t>Αναμφίβολα τα προβλήματα για τον τοπικό πληθυσμό και για επιμέρους κλάδους της τοπικής επιχειρηματικότητας είναι υπαρκτά και σε πολλές περιπτώσεις σημαντικά δεν πρέπει όμως να υποτιμάται η σημαντική ροή κεφαλαίων προς ορισμένους τομείς της τοπικής οικονομίας και της απασχόλησης.</w:t>
      </w:r>
    </w:p>
    <w:p w14:paraId="27BE4C14" w14:textId="77777777" w:rsidR="005F3BD6" w:rsidRDefault="005F3BD6" w:rsidP="00637407">
      <w:pPr>
        <w:pStyle w:val="bullets"/>
      </w:pPr>
      <w:r w:rsidRPr="004763DC">
        <w:t xml:space="preserve">Η γεωπολιτική θέση των νησιών καθόρισε την ιστορική τους διαδρομή και η σημερινή συγκυρία επιβεβαιώνει αυτή την πραγματικότητα. </w:t>
      </w:r>
    </w:p>
    <w:p w14:paraId="4A7957A9" w14:textId="71C35D39" w:rsidR="005F3BD6" w:rsidRDefault="005F3BD6" w:rsidP="00637407">
      <w:pPr>
        <w:pStyle w:val="bullets"/>
      </w:pPr>
      <w:r w:rsidRPr="009D419C">
        <w:t>Η ικανότητα των τοπικών κοινωνιών να ενσωματώσουν τις μεταναστευτικές</w:t>
      </w:r>
      <w:r w:rsidR="00393A0A">
        <w:t>–</w:t>
      </w:r>
      <w:r w:rsidRPr="009D419C">
        <w:t xml:space="preserve">προσφυγικές ροές είναι ασφαλώς ελάχιστη η και μηδενική και επομένως η μη ύπαρξη μιας σαφούς και αποτελεσματικής πολιτικής διαχείρισης, ανατρέπει σταδιακά και εν τέλει μηδενίζει τις πραγματικά εντυπωσιακές κινήσεις αλληλεγγύης της πρώτης περιόδου. </w:t>
      </w:r>
    </w:p>
    <w:p w14:paraId="0E75FD54" w14:textId="2C24BCCF" w:rsidR="00222F59" w:rsidRDefault="005F3BD6" w:rsidP="00972DE5">
      <w:pPr>
        <w:pStyle w:val="aa"/>
      </w:pPr>
      <w:r w:rsidRPr="004763DC">
        <w:t>Οι πολιτικές που οδήγησαν στη σημερινή κρίση και στην «μονιμότητα» του προβλήματος είναι βέβαιο ότι αν δεν ανατραπούν θα οδηγήσουν σε παγίωση των αρνητικών επιπτώσεων και θα επηρεάσουν μακροχρόνια την ίδια την φυσιογνωμία των νησιών πρώτης υποδοχής.</w:t>
      </w:r>
    </w:p>
    <w:p w14:paraId="2017D60B" w14:textId="62A1BBF5" w:rsidR="005C655E" w:rsidRDefault="005C655E" w:rsidP="00EE3219">
      <w:pPr>
        <w:spacing w:before="60" w:after="60"/>
        <w:jc w:val="both"/>
      </w:pPr>
    </w:p>
    <w:p w14:paraId="2DF5121F" w14:textId="3E0710AB" w:rsidR="005C655E" w:rsidRPr="007D0C94" w:rsidRDefault="005C655E" w:rsidP="000E0269">
      <w:pPr>
        <w:pStyle w:val="10"/>
        <w:rPr>
          <w:spacing w:val="-10"/>
        </w:rPr>
      </w:pPr>
      <w:bookmarkStart w:id="95" w:name="_Toc57117343"/>
      <w:bookmarkStart w:id="96" w:name="_Toc58844896"/>
      <w:r w:rsidRPr="007D0C94">
        <w:rPr>
          <w:spacing w:val="-10"/>
        </w:rPr>
        <w:lastRenderedPageBreak/>
        <w:t>Αρχές και Χαρακτηριστικά των Δικαιούχων στην Φάση της Έναρξης της Νέας Προγραμματικής Περιόδου 2021</w:t>
      </w:r>
      <w:r w:rsidR="00393A0A">
        <w:rPr>
          <w:spacing w:val="-10"/>
        </w:rPr>
        <w:t>–</w:t>
      </w:r>
      <w:r w:rsidRPr="007D0C94">
        <w:rPr>
          <w:spacing w:val="-10"/>
        </w:rPr>
        <w:t>2027</w:t>
      </w:r>
      <w:bookmarkEnd w:id="95"/>
      <w:bookmarkEnd w:id="96"/>
    </w:p>
    <w:p w14:paraId="2DC4FD0A" w14:textId="49963D12" w:rsidR="005C655E" w:rsidRDefault="005C655E" w:rsidP="005C655E">
      <w:pPr>
        <w:pStyle w:val="2"/>
      </w:pPr>
      <w:bookmarkStart w:id="97" w:name="_Toc57117344"/>
      <w:bookmarkStart w:id="98" w:name="_Toc58844897"/>
      <w:r>
        <w:t>Οι δικαιούχοι στην Περιφέρεια Βορείου Αιγαίου σε σχέση με την Αρχιτεκτονική του</w:t>
      </w:r>
      <w:r w:rsidR="0066048D">
        <w:t xml:space="preserve"> </w:t>
      </w:r>
      <w:r>
        <w:t>ΕΣΠΑ 2021</w:t>
      </w:r>
      <w:r w:rsidR="00393A0A">
        <w:t>–</w:t>
      </w:r>
      <w:r>
        <w:t>2027</w:t>
      </w:r>
      <w:bookmarkEnd w:id="97"/>
      <w:bookmarkEnd w:id="98"/>
    </w:p>
    <w:p w14:paraId="135AA2B0" w14:textId="6470E256" w:rsidR="00B817F0" w:rsidRDefault="00B817F0" w:rsidP="00B817F0">
      <w:pPr>
        <w:pStyle w:val="aa"/>
        <w:rPr>
          <w:rFonts w:asciiTheme="minorHAnsi" w:eastAsiaTheme="minorHAnsi" w:hAnsiTheme="minorHAnsi"/>
        </w:rPr>
      </w:pPr>
      <w:r>
        <w:t>Το Σύστημα Διαχείρισης και Ελέγχου αποτελεί την κυρίαρχη χάρτα υλοποίησης των</w:t>
      </w:r>
      <w:r w:rsidR="0066048D">
        <w:t xml:space="preserve"> </w:t>
      </w:r>
      <w:r>
        <w:t>συγχρηματοδοτούμενων προγραμμάτων. Αυτή η «μικρή βίβλος» καταφέρνει μέσω των εξελισσόμενων προγραμματικών περιόδων της χώρας μας να:</w:t>
      </w:r>
    </w:p>
    <w:p w14:paraId="172000AC" w14:textId="77777777" w:rsidR="00B817F0" w:rsidRDefault="00B817F0" w:rsidP="00B817F0">
      <w:pPr>
        <w:pStyle w:val="bullets"/>
      </w:pPr>
      <w:r>
        <w:t xml:space="preserve">οργανώνει την πληροφορία των κοινοτικών και εθνικών πλαισίων και να τις μετασχηματίζει ικανοποιητικά ώστε οι αρχές εφαρμογής και υλοποίησης να ανταποκρίνονται στους ελέγχους των σχετικών οργάνων </w:t>
      </w:r>
    </w:p>
    <w:p w14:paraId="41C68BF1" w14:textId="77777777" w:rsidR="00B817F0" w:rsidRDefault="00B817F0" w:rsidP="00B817F0">
      <w:pPr>
        <w:pStyle w:val="bullets"/>
      </w:pPr>
      <w:r>
        <w:t>ορίζει συγκεκριμένα βήματα ομοιογενή για όλους του εμπλεκόμενους στο ΕΣΠΑ και συνακόλουθα να κάνει πιο εύκολη και αδιαμφησβήτητη την δουλειά του μηχανισμού</w:t>
      </w:r>
    </w:p>
    <w:p w14:paraId="78F384FF" w14:textId="77777777" w:rsidR="00B817F0" w:rsidRDefault="00B817F0" w:rsidP="00B817F0">
      <w:pPr>
        <w:pStyle w:val="bullets"/>
      </w:pPr>
      <w:r>
        <w:t>κάνει σαφέστερη την αρχιτεκτονική και το σύστημα διακυβέρνησης και συνακόλουθα να μειώνει τις όποιες υποκειμενικές ερμηνείες, αλλά και παρεμβάσεις στον τρόπο υλοποίησης</w:t>
      </w:r>
    </w:p>
    <w:p w14:paraId="314232C8" w14:textId="77777777" w:rsidR="00B817F0" w:rsidRDefault="00B817F0" w:rsidP="00B817F0">
      <w:pPr>
        <w:pStyle w:val="aa"/>
      </w:pPr>
      <w:r>
        <w:t>Φυσικά αυτή η ομογενοποίηση μπορεί να επιφέρει μερικές φορές και δυσλειτουργίες που είναι όμως ελάχιστες μπροστά στα πολλαπλά οφέλη.</w:t>
      </w:r>
    </w:p>
    <w:p w14:paraId="53A2FE25" w14:textId="32AC0282" w:rsidR="00B817F0" w:rsidRDefault="00B817F0" w:rsidP="00B817F0">
      <w:pPr>
        <w:pStyle w:val="aa"/>
      </w:pPr>
      <w:r>
        <w:t>Στην νέα Προγραμματική Περίοδο και παρά το γεγονός ότι ακόμα δεν έχει γίνει γνωστό το ΣΔΕ 2021</w:t>
      </w:r>
      <w:r w:rsidR="00393A0A">
        <w:t>–</w:t>
      </w:r>
      <w:r>
        <w:t>27, εκτιμάται ότι οι διαφοροποιήσεις θα είναι οι ελάχιστες. Τα ζητήματα που θα ενσωματωθούν στο νέο Σύστημα Διαχείρισης και Ελέγχου προφανώς θα αφορούν:</w:t>
      </w:r>
    </w:p>
    <w:p w14:paraId="2EFCA2F7" w14:textId="18014626" w:rsidR="00B817F0" w:rsidRDefault="00B817F0" w:rsidP="00B817F0">
      <w:pPr>
        <w:pStyle w:val="bullets"/>
      </w:pPr>
      <w:r>
        <w:t>τον προγραμματισμό και την εξειδίκευση του νέου Π.Ε.Π. Με δεδομένο ότι αυτό αποτελεί μια εθνική διαδικασία που δεν προβλέπεται στον κανονισμό, θα πρέπει ως διαδικασία να ελαχιστοποιηθεί και στην θέση του να μπει ως ενεργότερος ο ρόλος της Επιτροπής Παρακολούθησης</w:t>
      </w:r>
      <w:r w:rsidR="0066048D">
        <w:t xml:space="preserve"> </w:t>
      </w:r>
      <w:r>
        <w:t xml:space="preserve"> </w:t>
      </w:r>
    </w:p>
    <w:p w14:paraId="2D04A92F" w14:textId="77777777" w:rsidR="00B817F0" w:rsidRDefault="00B817F0" w:rsidP="00B817F0">
      <w:pPr>
        <w:pStyle w:val="bullets"/>
      </w:pPr>
      <w:r>
        <w:t xml:space="preserve">την υλοποίηση των πράξεων τόσο με τις εντάξεις, αλλά κυρίως με τις τροποποιήσεις και διαγωνισμούς και εφαρμογή των διαδικασίες, όπου εδώ ενσωματώνονται τα εγκεκριμένα νομικά κείμενα για τους διαγωνισμούς. Το εν λόγω </w:t>
      </w:r>
      <w:r>
        <w:rPr>
          <w:lang w:val="en-US"/>
        </w:rPr>
        <w:t>road</w:t>
      </w:r>
      <w:r>
        <w:t xml:space="preserve"> </w:t>
      </w:r>
      <w:r>
        <w:rPr>
          <w:lang w:val="en-US"/>
        </w:rPr>
        <w:t>map</w:t>
      </w:r>
      <w:r>
        <w:t xml:space="preserve"> συναρτάται με τον νόμο για τις δημόσιε συμβάσεις και όσο αυτό απλοποιείται ή δυσκολεύει, τόσο το ΣΔΕ θα το αναπαράγει. </w:t>
      </w:r>
    </w:p>
    <w:p w14:paraId="26DB468B" w14:textId="77777777" w:rsidR="00B817F0" w:rsidRDefault="00B817F0" w:rsidP="00B817F0">
      <w:pPr>
        <w:pStyle w:val="bullets"/>
      </w:pPr>
      <w:r>
        <w:t>τον έλεγχο των έργων μέσω των μηχανισμών και διαδικασιών επιλογής προγράμματος ελέγχων. Η εν λόγω διαδικασία εκτιμάται ότι καλύπτει με άρτιο και ολοκληρωμένο τρόπο τους ελέγχους και αυτό έχει σε σημαντικό βαθμό επιβεβαιωθεί στην πράξη.</w:t>
      </w:r>
    </w:p>
    <w:p w14:paraId="452E0D80" w14:textId="77777777" w:rsidR="00B817F0" w:rsidRDefault="00B817F0" w:rsidP="00B817F0">
      <w:pPr>
        <w:pStyle w:val="bullets"/>
      </w:pPr>
      <w:r>
        <w:t xml:space="preserve">την συνολική αρχιτεκτονική του συστήματος διακυβέρνησης του ΕΣΠΑ, αλλά και την εσωτερική οργάνωση των Ειδικών Υπηρεσιών αλλά και τις ροές συνεργασίας τους. Έχει επισημανθεί σε άλλο τμήμα της μελέτης ο ρόλος των επιτελικών υπηρεσιών και θα πρέπει στο νέο ΣΔΕ αυτός να είναι υποστηρικτικός αλλά και λειτουργικός με την λειτουργία τους ως Δικαιούχοι των περιφερειακών προγραμμάτων. Τέλος ειδικότερα για τις νησιωτικές ΕΥΔ θα πρέπει να συγκροτηθεί λειτουργία ή ακόμα και οργανωτική μονάδα για την υποστήριξη των τελικών δικαιούχων. </w:t>
      </w:r>
    </w:p>
    <w:p w14:paraId="3938A246" w14:textId="16FC3A49" w:rsidR="003F1111" w:rsidRPr="00590BA6" w:rsidRDefault="003F1111" w:rsidP="00557371">
      <w:pPr>
        <w:pStyle w:val="aa"/>
      </w:pPr>
      <w:r w:rsidRPr="00590BA6">
        <w:t>Το ΣΔΕ, επανεξετάζεται με στόχο την απλοποίησή του και την απαλοιφή πιθανού «</w:t>
      </w:r>
      <w:r w:rsidRPr="00590BA6">
        <w:rPr>
          <w:lang w:val="en-US"/>
        </w:rPr>
        <w:t>gold</w:t>
      </w:r>
      <w:r w:rsidR="00590BA6">
        <w:t xml:space="preserve"> </w:t>
      </w:r>
      <w:r w:rsidRPr="00590BA6">
        <w:rPr>
          <w:lang w:val="en-US"/>
        </w:rPr>
        <w:t>plating</w:t>
      </w:r>
      <w:r w:rsidRPr="00590BA6">
        <w:t>» στο πλαίσιο και μίας μελέτης που ολοκληρώνεται καθώς και μέσω δομημένης</w:t>
      </w:r>
      <w:r w:rsidR="00590BA6">
        <w:t xml:space="preserve"> </w:t>
      </w:r>
      <w:r w:rsidRPr="00590BA6">
        <w:t>διαβούλευσης με τις ΔΑ, τις Επιτελικές Δομές και αντιπροσωπευτικό δείγμα</w:t>
      </w:r>
      <w:r w:rsidR="00590BA6">
        <w:t xml:space="preserve"> </w:t>
      </w:r>
      <w:r w:rsidRPr="00590BA6">
        <w:t>δ</w:t>
      </w:r>
      <w:r w:rsidR="00590BA6">
        <w:t>ι</w:t>
      </w:r>
      <w:r w:rsidRPr="00590BA6">
        <w:t>καιούχων. Συνεχής προσαρμογή του ΣΔΕ προβλέπεται να πραγματοποιείται μέσω</w:t>
      </w:r>
      <w:r w:rsidR="00590BA6">
        <w:t xml:space="preserve"> </w:t>
      </w:r>
      <w:r w:rsidRPr="00590BA6">
        <w:t>του «Δικτύου ΣΔΕ» που θα συγκροτηθεί. Ζητήματα που ανακύπτουν από το ελεγκτικό</w:t>
      </w:r>
      <w:r w:rsidR="00590BA6">
        <w:t xml:space="preserve"> </w:t>
      </w:r>
      <w:r w:rsidRPr="00590BA6">
        <w:t>έργο της ΕΔΕΛ αξιολογούνται σε ετήσια βάση από την ΕΥΘΥ, την ΕΔΕΛ και τη</w:t>
      </w:r>
      <w:r w:rsidR="00590BA6">
        <w:t xml:space="preserve"> </w:t>
      </w:r>
      <w:r w:rsidRPr="00590BA6">
        <w:t xml:space="preserve">Λογιστική Αρχή. Η απλοποίηση, </w:t>
      </w:r>
      <w:r w:rsidRPr="00590BA6">
        <w:lastRenderedPageBreak/>
        <w:t xml:space="preserve">που αποτελεί προτεραιότητα, θα στηριχθεί πέραν </w:t>
      </w:r>
      <w:r w:rsidR="00590BA6">
        <w:t xml:space="preserve">της </w:t>
      </w:r>
      <w:r w:rsidRPr="00590BA6">
        <w:t>εισαγωγής επιλογών απλοποιημένου κόστους, στην πλήρη ηλεκτρονική διαχείριση</w:t>
      </w:r>
      <w:r w:rsidR="00590BA6">
        <w:t xml:space="preserve"> </w:t>
      </w:r>
      <w:r w:rsidRPr="00590BA6">
        <w:t>μέσω ΟΠΣ και στην επέκταση της διεπαφής του για τη μείωση των εγγράφων που</w:t>
      </w:r>
      <w:r w:rsidR="00590BA6">
        <w:t xml:space="preserve"> </w:t>
      </w:r>
      <w:r w:rsidRPr="00590BA6">
        <w:t>διαβιβάζονται από τους δικαιούχους.</w:t>
      </w:r>
    </w:p>
    <w:p w14:paraId="5AACAB28" w14:textId="2C618EC5" w:rsidR="003F1111" w:rsidRPr="00590BA6" w:rsidRDefault="003F1111" w:rsidP="00557371">
      <w:pPr>
        <w:pStyle w:val="aa"/>
      </w:pPr>
      <w:r w:rsidRPr="00590BA6">
        <w:t xml:space="preserve">Σημεία που εξετάζονται στην κατεύθυνση βελτίωσης αφορούν ενδεικτικά </w:t>
      </w:r>
      <w:r w:rsidR="00590BA6">
        <w:t xml:space="preserve">στους </w:t>
      </w:r>
      <w:r w:rsidRPr="00590BA6">
        <w:t>ελέγχους συμβάσεων από τις ΔΑ, στις τιθέμενες προθεσμίες σε ΔΑ και δικαιούχους,</w:t>
      </w:r>
      <w:r w:rsidR="00590BA6">
        <w:t xml:space="preserve"> </w:t>
      </w:r>
      <w:r w:rsidRPr="00590BA6">
        <w:t>στην τήρηση προτύπων (ΕΑΑΔΗΣΥ), στις ΥΓΟΣ, στις διαδικασίες αξιολόγησης ένταξης</w:t>
      </w:r>
      <w:r w:rsidR="00590BA6">
        <w:t xml:space="preserve"> </w:t>
      </w:r>
      <w:r w:rsidRPr="00590BA6">
        <w:t>έργων με ανάγκη στροφής περισσότερο στην άμεση αξιολόγηση και την εξειδίκευση</w:t>
      </w:r>
      <w:r w:rsidR="00590BA6">
        <w:t xml:space="preserve"> </w:t>
      </w:r>
      <w:r w:rsidRPr="00590BA6">
        <w:t>των Προγραμμάτων. Η διαβούλευση με τις ΔΑ σε σχέση με την εξειδίκευση, αναδεικνύει</w:t>
      </w:r>
      <w:r w:rsidR="00590BA6">
        <w:t xml:space="preserve"> </w:t>
      </w:r>
      <w:r w:rsidRPr="00590BA6">
        <w:t xml:space="preserve">ότι θεωρείται χρήσιμη και αναγκαία αλλά χρήζει ελάφρυνσης στο μέγεθος και </w:t>
      </w:r>
      <w:r w:rsidR="00590BA6">
        <w:t xml:space="preserve">στις </w:t>
      </w:r>
      <w:r w:rsidRPr="00590BA6">
        <w:t>εγκρίσεις από τις Επιτροπές Παρακολούθησης, οι οποίες θα πρέπει να γίνονται άπαξ</w:t>
      </w:r>
      <w:r w:rsidR="00590BA6">
        <w:t xml:space="preserve"> </w:t>
      </w:r>
      <w:r w:rsidRPr="00590BA6">
        <w:t>και μόνο για τα κριτήρια επιλογής.</w:t>
      </w:r>
    </w:p>
    <w:p w14:paraId="25FCB2BA" w14:textId="77777777" w:rsidR="00590BA6" w:rsidRDefault="003F1111" w:rsidP="00557371">
      <w:pPr>
        <w:pStyle w:val="aa"/>
      </w:pPr>
      <w:r w:rsidRPr="00590BA6">
        <w:t>Προτεραιότητα αποτελεί η αντιμετώπιση ανεπαρκειών στους δικαιούχους, που θα</w:t>
      </w:r>
      <w:r w:rsidR="00590BA6">
        <w:t xml:space="preserve"> </w:t>
      </w:r>
      <w:r w:rsidRPr="00590BA6">
        <w:t>υποστηρίζονται μέσω οριζόντιων δράσεων και στοχευμένων ενεργειών για ειδικές</w:t>
      </w:r>
      <w:r w:rsidR="00590BA6">
        <w:t xml:space="preserve"> </w:t>
      </w:r>
      <w:r w:rsidRPr="00590BA6">
        <w:t>ομάδες δήμων ή μεγάλων δικαιούχων σε συγκεκριμένους τομείς. Παράλληλα,</w:t>
      </w:r>
      <w:r w:rsidR="00590BA6">
        <w:t xml:space="preserve"> </w:t>
      </w:r>
      <w:r w:rsidRPr="00590BA6">
        <w:t>προωθούνται θεσμικές παρεμβάσεις και πρόγραμμα κατάρτισης σε συνεργασία με τη</w:t>
      </w:r>
      <w:r w:rsidR="00590BA6">
        <w:t xml:space="preserve"> </w:t>
      </w:r>
      <w:r w:rsidRPr="00590BA6">
        <w:t>ΜΟΔ ή παρεμβάσεις άλλου τύπου π.χ. εμπειρογνωμοσύνες, τεχνικοί σύμβουλοι,</w:t>
      </w:r>
      <w:r w:rsidR="00590BA6">
        <w:t xml:space="preserve"> </w:t>
      </w:r>
      <w:r w:rsidRPr="00590BA6">
        <w:t>πρόσληψη συγκεκριμένου προσωπικού κ.α. Ενεργοποιείται το μητρώο εξωτερικών</w:t>
      </w:r>
      <w:r w:rsidR="00590BA6">
        <w:t xml:space="preserve"> </w:t>
      </w:r>
      <w:r w:rsidRPr="00590BA6">
        <w:t>επιβλεπόντων μηχανικών, γίνεται χρήση δυνατότητας Προγραμματικών Συμφωνιών με</w:t>
      </w:r>
      <w:r w:rsidR="00590BA6">
        <w:t xml:space="preserve"> </w:t>
      </w:r>
      <w:r w:rsidRPr="00590BA6">
        <w:t xml:space="preserve">τους κατά νόμο προβλεπόμενους φορείς ή και την ΜΟΔ, η οποία πέραν </w:t>
      </w:r>
      <w:r w:rsidR="00590BA6">
        <w:t xml:space="preserve">της </w:t>
      </w:r>
      <w:r w:rsidRPr="00590BA6">
        <w:t>υποστήριξης μέσω των ομάδων υποστήριξης μπορεί πλέον να παρέχει και ευρύτερες</w:t>
      </w:r>
      <w:r w:rsidR="00590BA6">
        <w:t xml:space="preserve"> </w:t>
      </w:r>
      <w:r w:rsidRPr="00590BA6">
        <w:t>υπηρεσίες τεχνικής υποστήριξης μέσω της νεοσύστατης Τεχνικής Υπηρεσίας της. Θα</w:t>
      </w:r>
      <w:r w:rsidR="00590BA6">
        <w:t xml:space="preserve"> </w:t>
      </w:r>
      <w:r w:rsidRPr="00590BA6">
        <w:t>εξεταστεί επίσης στην προοπτική διεύρυνσης της εφαρμογής και σε άλλους τομείς η</w:t>
      </w:r>
      <w:r w:rsidR="00590BA6">
        <w:t xml:space="preserve"> </w:t>
      </w:r>
      <w:r w:rsidRPr="00590BA6">
        <w:t>θετική εμπειρία από τη λειτουργία της Τεχνικής Γραμματείας Λυμάτων. Σημαντική</w:t>
      </w:r>
      <w:r w:rsidR="00590BA6">
        <w:t xml:space="preserve"> </w:t>
      </w:r>
      <w:r w:rsidRPr="00590BA6">
        <w:t>υποστήριξη για κρίσιμα έργα ή και έργα ειδικής τεχνογνωσίας, θα προσφέρει η</w:t>
      </w:r>
      <w:r w:rsidR="00590BA6">
        <w:t xml:space="preserve"> </w:t>
      </w:r>
      <w:r w:rsidRPr="00590BA6">
        <w:t>στοχευμένη και συντονισμένη από την ΕΑΣ και την ΕΕ, συνεργασία με ειδικούς</w:t>
      </w:r>
      <w:r w:rsidR="00590BA6">
        <w:t xml:space="preserve"> </w:t>
      </w:r>
      <w:r w:rsidRPr="00590BA6">
        <w:t xml:space="preserve">εμπειρογνώμονες </w:t>
      </w:r>
      <w:r w:rsidRPr="00590BA6">
        <w:rPr>
          <w:lang w:val="en-US"/>
        </w:rPr>
        <w:t>JASPERS</w:t>
      </w:r>
      <w:r w:rsidRPr="00590BA6">
        <w:t xml:space="preserve">. </w:t>
      </w:r>
    </w:p>
    <w:p w14:paraId="07A9FB20" w14:textId="348AB461" w:rsidR="003F1111" w:rsidRPr="00590BA6" w:rsidRDefault="003F1111" w:rsidP="00557371">
      <w:pPr>
        <w:pStyle w:val="aa"/>
        <w:rPr>
          <w:rFonts w:asciiTheme="minorHAnsi" w:eastAsiaTheme="minorHAnsi" w:hAnsiTheme="minorHAnsi" w:cstheme="minorHAnsi"/>
        </w:rPr>
      </w:pPr>
      <w:r w:rsidRPr="00590BA6">
        <w:rPr>
          <w:rFonts w:asciiTheme="minorHAnsi" w:eastAsiaTheme="minorHAnsi" w:hAnsiTheme="minorHAnsi" w:cstheme="minorHAnsi"/>
        </w:rPr>
        <w:t>Ο μηχανισμός ωρίμανσης σημαντικών έργων που</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δημιουργείται (</w:t>
      </w:r>
      <w:r w:rsidRPr="00590BA6">
        <w:rPr>
          <w:rFonts w:asciiTheme="minorHAnsi" w:eastAsiaTheme="minorHAnsi" w:hAnsiTheme="minorHAnsi" w:cstheme="minorHAnsi"/>
          <w:lang w:val="en-US"/>
        </w:rPr>
        <w:t>Project</w:t>
      </w:r>
      <w:r w:rsidRPr="00590BA6">
        <w:rPr>
          <w:rFonts w:asciiTheme="minorHAnsi" w:eastAsiaTheme="minorHAnsi" w:hAnsiTheme="minorHAnsi" w:cstheme="minorHAnsi"/>
        </w:rPr>
        <w:t xml:space="preserve"> </w:t>
      </w:r>
      <w:r w:rsidRPr="00590BA6">
        <w:rPr>
          <w:rFonts w:asciiTheme="minorHAnsi" w:eastAsiaTheme="minorHAnsi" w:hAnsiTheme="minorHAnsi" w:cstheme="minorHAnsi"/>
          <w:lang w:val="en-US"/>
        </w:rPr>
        <w:t>Preparation</w:t>
      </w:r>
      <w:r w:rsidRPr="00590BA6">
        <w:rPr>
          <w:rFonts w:asciiTheme="minorHAnsi" w:eastAsiaTheme="minorHAnsi" w:hAnsiTheme="minorHAnsi" w:cstheme="minorHAnsi"/>
        </w:rPr>
        <w:t xml:space="preserve"> </w:t>
      </w:r>
      <w:r w:rsidRPr="00590BA6">
        <w:rPr>
          <w:rFonts w:asciiTheme="minorHAnsi" w:eastAsiaTheme="minorHAnsi" w:hAnsiTheme="minorHAnsi" w:cstheme="minorHAnsi"/>
          <w:lang w:val="en-US"/>
        </w:rPr>
        <w:t>Facility</w:t>
      </w:r>
      <w:r w:rsidRPr="00590BA6">
        <w:rPr>
          <w:rFonts w:asciiTheme="minorHAnsi" w:eastAsiaTheme="minorHAnsi" w:hAnsiTheme="minorHAnsi" w:cstheme="minorHAnsi"/>
        </w:rPr>
        <w:t>), θα συμβάλει επίσης στην ίδια κατεύθυνση.</w:t>
      </w:r>
    </w:p>
    <w:p w14:paraId="5E942D27" w14:textId="4521F24B" w:rsidR="006C2D7D" w:rsidRPr="00590BA6" w:rsidRDefault="003F1111" w:rsidP="00557371">
      <w:pPr>
        <w:pStyle w:val="aa"/>
        <w:rPr>
          <w:rFonts w:asciiTheme="minorHAnsi" w:hAnsiTheme="minorHAnsi" w:cstheme="minorHAnsi"/>
        </w:rPr>
      </w:pPr>
      <w:r w:rsidRPr="00590BA6">
        <w:rPr>
          <w:rFonts w:asciiTheme="minorHAnsi" w:eastAsiaTheme="minorHAnsi" w:hAnsiTheme="minorHAnsi" w:cstheme="minorHAnsi"/>
        </w:rPr>
        <w:t>Για το σχεδιασμό και την επιτυχή υλοποίηση των ολοκληρωμένων χωρικών</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παρεμβάσεων και της στρατηγικής έξυπνης εξειδίκευσης, θα ληφθούν ειδικά μέτρα και</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κατάλληλοι μηχανισμοί για την ενδυνάμωση και υποστήριξη της οργανωτικής και</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εκτελεστικής ικανότητας των συντελεστών και κυρίως των τοπικών.</w:t>
      </w:r>
    </w:p>
    <w:p w14:paraId="6BFEDB12" w14:textId="74FEE4AA" w:rsidR="006C2D7D" w:rsidRPr="00D31750" w:rsidRDefault="006C2D7D" w:rsidP="008110DD">
      <w:pPr>
        <w:pStyle w:val="3"/>
      </w:pPr>
      <w:bookmarkStart w:id="99" w:name="_Toc58844898"/>
      <w:r w:rsidRPr="00D31750">
        <w:t>Δράσεις της Αυτοδιοίκησης ανά Τομέα Αρμοδιοτήτων και Δυνατότητες Χρηματοδότησης</w:t>
      </w:r>
      <w:bookmarkEnd w:id="99"/>
    </w:p>
    <w:p w14:paraId="0EBE1D87" w14:textId="1397B9E6" w:rsidR="00C81F06" w:rsidRPr="00590BA6" w:rsidRDefault="00C81F06" w:rsidP="00557371">
      <w:pPr>
        <w:pStyle w:val="aa"/>
      </w:pPr>
      <w:r w:rsidRPr="00590BA6">
        <w:t xml:space="preserve">Στο πλαίσιο του </w:t>
      </w:r>
      <w:r w:rsidRPr="00590BA6">
        <w:rPr>
          <w:b/>
          <w:bCs/>
        </w:rPr>
        <w:t>ΣΠ1</w:t>
      </w:r>
      <w:r w:rsidR="00D51731" w:rsidRPr="00D51731">
        <w:rPr>
          <w:b/>
          <w:bCs/>
        </w:rPr>
        <w:t xml:space="preserve"> </w:t>
      </w:r>
      <w:r w:rsidR="00D51731">
        <w:rPr>
          <w:b/>
          <w:bCs/>
        </w:rPr>
        <w:t>«</w:t>
      </w:r>
      <w:r w:rsidR="00D51731" w:rsidRPr="00D51731">
        <w:rPr>
          <w:b/>
          <w:bCs/>
        </w:rPr>
        <w:t>Μια Εξυπνότερη Ευρώπη Μέσω της Προώθησης του Καινοτόμου και Έξυπνου Οικονομικού Μετασχηματισμού»</w:t>
      </w:r>
      <w:r w:rsidRPr="00590BA6">
        <w:t>, οι δράσεις έξυπνης εξειδίκευσης, οι άμεσες ενισχύσεις προς ΜΜΕ</w:t>
      </w:r>
      <w:r w:rsidR="00590BA6">
        <w:t xml:space="preserve"> </w:t>
      </w:r>
      <w:r w:rsidRPr="00590BA6">
        <w:t xml:space="preserve">και τα χρηματοδοτικά εργαλεία κατανέμονται κατά κύριο λόγο στο </w:t>
      </w:r>
      <w:r w:rsidR="00D51731">
        <w:t xml:space="preserve">Επιχειρησιακό </w:t>
      </w:r>
      <w:r w:rsidRPr="00590BA6">
        <w:t>Πρόγραμμα</w:t>
      </w:r>
      <w:r w:rsidR="00D51731">
        <w:t xml:space="preserve"> </w:t>
      </w:r>
      <w:r w:rsidRPr="00590BA6">
        <w:t>«Ανταγωνιστικότητα</w:t>
      </w:r>
      <w:r w:rsidR="008E5311">
        <w:t>–</w:t>
      </w:r>
      <w:r w:rsidRPr="00590BA6">
        <w:t>Επιχειρηματικότητα</w:t>
      </w:r>
      <w:r w:rsidR="008E5311">
        <w:t>–</w:t>
      </w:r>
      <w:r w:rsidRPr="00590BA6">
        <w:t>Καινοτομία»</w:t>
      </w:r>
      <w:r w:rsidR="00D51731">
        <w:t xml:space="preserve"> (</w:t>
      </w:r>
      <w:r w:rsidR="00D51731" w:rsidRPr="00D51731">
        <w:t>ΕΠΑνΕΚ</w:t>
      </w:r>
      <w:r w:rsidR="00D51731">
        <w:t>)</w:t>
      </w:r>
      <w:r w:rsidRPr="00590BA6">
        <w:t>. Από το Πρόγραμμα αυτό, θα</w:t>
      </w:r>
      <w:r w:rsidR="00590BA6">
        <w:t xml:space="preserve"> </w:t>
      </w:r>
      <w:r w:rsidRPr="00590BA6">
        <w:t xml:space="preserve">χρηματοδοτηθούν επίσης, δράσεις ΕΚΤ+ που αφορούν στις επιχειρήσεις, </w:t>
      </w:r>
      <w:r w:rsidR="00590BA6">
        <w:t xml:space="preserve">όπως </w:t>
      </w:r>
      <w:r w:rsidRPr="00590BA6">
        <w:t xml:space="preserve">χρηματοδοτήθηκαν και κατά την </w:t>
      </w:r>
      <w:r w:rsidR="00D51731">
        <w:t>Προγραμματική Περίοδο</w:t>
      </w:r>
      <w:r w:rsidRPr="00590BA6">
        <w:t xml:space="preserve"> 2014</w:t>
      </w:r>
      <w:r w:rsidR="00393A0A">
        <w:t>–</w:t>
      </w:r>
      <w:r w:rsidRPr="00590BA6">
        <w:t>2020.</w:t>
      </w:r>
    </w:p>
    <w:p w14:paraId="00668082" w14:textId="0477521A" w:rsidR="00C81F06" w:rsidRPr="00590BA6" w:rsidRDefault="00C81F06" w:rsidP="00557371">
      <w:pPr>
        <w:pStyle w:val="aa"/>
      </w:pPr>
      <w:r w:rsidRPr="00590BA6">
        <w:t xml:space="preserve">Τα </w:t>
      </w:r>
      <w:r w:rsidRPr="00590BA6">
        <w:rPr>
          <w:b/>
          <w:bCs/>
        </w:rPr>
        <w:t xml:space="preserve">Περιφερειακά Προγράμματα </w:t>
      </w:r>
      <w:r w:rsidRPr="00590BA6">
        <w:t xml:space="preserve">στο πλαίσιο του </w:t>
      </w:r>
      <w:r w:rsidRPr="00590BA6">
        <w:rPr>
          <w:b/>
          <w:bCs/>
        </w:rPr>
        <w:t xml:space="preserve">ΣΠ1 </w:t>
      </w:r>
      <w:r w:rsidRPr="00590BA6">
        <w:t>δύνανται να επιλέξουν,</w:t>
      </w:r>
      <w:r w:rsidR="00590BA6">
        <w:t xml:space="preserve"> </w:t>
      </w:r>
      <w:r w:rsidRPr="00590BA6">
        <w:t xml:space="preserve">εφόσον τεκμηριώνεται ως απαραίτητη, τη χρηματοδότηση της περιφερειακής </w:t>
      </w:r>
      <w:r w:rsidR="00590BA6">
        <w:t xml:space="preserve">τους </w:t>
      </w:r>
      <w:r w:rsidR="00EE4BE8">
        <w:t>Σ</w:t>
      </w:r>
      <w:r w:rsidRPr="00590BA6">
        <w:t xml:space="preserve">τρατηγικής </w:t>
      </w:r>
      <w:r w:rsidR="00EE4BE8" w:rsidRPr="00590BA6">
        <w:t xml:space="preserve">Έξυπνης Εξειδίκευσης </w:t>
      </w:r>
      <w:r w:rsidRPr="00590BA6">
        <w:t>για δράσεις ως αποτέλεσμα επιχειρηματικής</w:t>
      </w:r>
      <w:r w:rsidR="00590BA6">
        <w:t xml:space="preserve"> </w:t>
      </w:r>
      <w:r w:rsidRPr="00590BA6">
        <w:t>ανακάλυψης μέχρι ποσού ανά επενδυτικό σχέδιο 200.000 €, καθώς και τοπικές</w:t>
      </w:r>
      <w:r w:rsidR="00590BA6">
        <w:t xml:space="preserve"> </w:t>
      </w:r>
      <w:r w:rsidRPr="00590BA6">
        <w:t>ερευνητικές υποδομές που συνδέονται με την περιφερειακή στρατηγική για την</w:t>
      </w:r>
      <w:r w:rsidR="00590BA6">
        <w:t xml:space="preserve"> </w:t>
      </w:r>
      <w:r w:rsidR="00EF0D8F">
        <w:t>Έξυπνη Εξειδίκευση προϋπολογισμού έκαστη έως 1.000.000</w:t>
      </w:r>
      <w:r w:rsidR="00EF0D8F" w:rsidRPr="00590BA6">
        <w:t xml:space="preserve"> €.</w:t>
      </w:r>
    </w:p>
    <w:p w14:paraId="67EBB726" w14:textId="6638B6D9" w:rsidR="00C81F06" w:rsidRPr="00590BA6" w:rsidRDefault="00C81F06" w:rsidP="00557371">
      <w:pPr>
        <w:pStyle w:val="aa"/>
      </w:pPr>
      <w:r w:rsidRPr="00590BA6">
        <w:t xml:space="preserve">Στο πλαίσιο του </w:t>
      </w:r>
      <w:r w:rsidRPr="00590BA6">
        <w:rPr>
          <w:b/>
          <w:bCs/>
        </w:rPr>
        <w:t>ΣΠ2</w:t>
      </w:r>
      <w:r w:rsidR="00EE4BE8">
        <w:rPr>
          <w:b/>
          <w:bCs/>
        </w:rPr>
        <w:t xml:space="preserve"> «</w:t>
      </w:r>
      <w:r w:rsidR="00EE4BE8" w:rsidRPr="00EE4BE8">
        <w:rPr>
          <w:b/>
          <w:bCs/>
        </w:rPr>
        <w:t xml:space="preserve">Μια πιο πράσινη χαμηλών εκπομπών διοξειδίου του άνθρακα και ανθεκτική Ευρώπη μέσω της προώθησης της καθαρής και δίκαιης ενεργειακής μετάβασης, των πράσινων και γαλάζιων επενδύσεων, της κυκλικής οικονομίας, της προσαρμογής στην </w:t>
      </w:r>
      <w:r w:rsidR="00EE4BE8" w:rsidRPr="00EE4BE8">
        <w:rPr>
          <w:b/>
          <w:bCs/>
        </w:rPr>
        <w:lastRenderedPageBreak/>
        <w:t>κλιματική αλλαγή και της πρόληψης και διαχείρισης κινδύνων</w:t>
      </w:r>
      <w:r w:rsidR="00EE4BE8">
        <w:rPr>
          <w:b/>
          <w:bCs/>
        </w:rPr>
        <w:t>»</w:t>
      </w:r>
      <w:r w:rsidRPr="00590BA6">
        <w:rPr>
          <w:b/>
          <w:bCs/>
        </w:rPr>
        <w:t xml:space="preserve"> </w:t>
      </w:r>
      <w:r w:rsidRPr="00590BA6">
        <w:t>κατά κανόνα θα ενσωματωθούν στο σχεδιασμό των</w:t>
      </w:r>
      <w:r w:rsidR="00590BA6">
        <w:t xml:space="preserve"> </w:t>
      </w:r>
      <w:r w:rsidRPr="00590BA6">
        <w:rPr>
          <w:b/>
          <w:bCs/>
        </w:rPr>
        <w:t xml:space="preserve">Περιφερειακών Προγραμμάτων </w:t>
      </w:r>
      <w:r w:rsidRPr="00590BA6">
        <w:t>παρεμβάσεις που αφορούν στην επεξεργασία</w:t>
      </w:r>
      <w:r w:rsidR="00590BA6">
        <w:t xml:space="preserve"> </w:t>
      </w:r>
      <w:r w:rsidRPr="00590BA6">
        <w:t>λυμάτων, την ύδρευση και την αποχέτευση. Θα ενσωματωθούν επίσης μικρές υποδομές</w:t>
      </w:r>
      <w:r w:rsidR="00590BA6">
        <w:t xml:space="preserve"> </w:t>
      </w:r>
      <w:r w:rsidRPr="00590BA6">
        <w:t>στερεών αποβλήτων και τα μικρ</w:t>
      </w:r>
      <w:r w:rsidR="00EE4BE8">
        <w:t>ού μεγέθους αντιπλημμυρικά έργα</w:t>
      </w:r>
      <w:r w:rsidRPr="00590BA6">
        <w:t>, καθώς επίσης και</w:t>
      </w:r>
      <w:r w:rsidR="00590BA6">
        <w:t xml:space="preserve"> </w:t>
      </w:r>
      <w:r w:rsidRPr="00590BA6">
        <w:t>δράσεις εξοικονόμησης ενέργειας Δημοσίων κτιρίων.</w:t>
      </w:r>
    </w:p>
    <w:p w14:paraId="4CC52D5B" w14:textId="677EADA1" w:rsidR="00C81F06" w:rsidRPr="00590BA6" w:rsidRDefault="00C81F06" w:rsidP="00590BA6">
      <w:pPr>
        <w:autoSpaceDE w:val="0"/>
        <w:autoSpaceDN w:val="0"/>
        <w:adjustRightInd w:val="0"/>
        <w:spacing w:before="60" w:after="60"/>
        <w:jc w:val="both"/>
        <w:rPr>
          <w:rFonts w:asciiTheme="minorHAnsi" w:eastAsiaTheme="minorHAnsi" w:hAnsiTheme="minorHAnsi" w:cstheme="minorHAnsi"/>
        </w:rPr>
      </w:pPr>
      <w:r w:rsidRPr="00590BA6">
        <w:rPr>
          <w:rFonts w:asciiTheme="minorHAnsi" w:eastAsiaTheme="minorHAnsi" w:hAnsiTheme="minorHAnsi" w:cstheme="minorHAnsi"/>
        </w:rPr>
        <w:t xml:space="preserve">Από το νέο Πρόγραμμα </w:t>
      </w:r>
      <w:r w:rsidRPr="00590BA6">
        <w:rPr>
          <w:rFonts w:asciiTheme="minorHAnsi" w:eastAsiaTheme="minorHAnsi" w:hAnsiTheme="minorHAnsi" w:cstheme="minorHAnsi"/>
          <w:b/>
          <w:bCs/>
        </w:rPr>
        <w:t>Περιβάλλον</w:t>
      </w:r>
      <w:r w:rsidR="00393A0A">
        <w:rPr>
          <w:rFonts w:asciiTheme="minorHAnsi" w:eastAsiaTheme="minorHAnsi" w:hAnsiTheme="minorHAnsi" w:cstheme="minorHAnsi"/>
          <w:b/>
          <w:bCs/>
        </w:rPr>
        <w:t>–</w:t>
      </w:r>
      <w:r w:rsidRPr="00590BA6">
        <w:rPr>
          <w:rFonts w:asciiTheme="minorHAnsi" w:eastAsiaTheme="minorHAnsi" w:hAnsiTheme="minorHAnsi" w:cstheme="minorHAnsi"/>
          <w:b/>
          <w:bCs/>
        </w:rPr>
        <w:t xml:space="preserve">Ενέργεια και Κλιματική Αλλαγή </w:t>
      </w:r>
      <w:r w:rsidRPr="00590BA6">
        <w:rPr>
          <w:rFonts w:asciiTheme="minorHAnsi" w:eastAsiaTheme="minorHAnsi" w:hAnsiTheme="minorHAnsi" w:cstheme="minorHAnsi"/>
        </w:rPr>
        <w:t>θα</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 xml:space="preserve">υλοποιηθούν οι λοιπές δράσεις του </w:t>
      </w:r>
      <w:r w:rsidRPr="00590BA6">
        <w:rPr>
          <w:rFonts w:asciiTheme="minorHAnsi" w:eastAsiaTheme="minorHAnsi" w:hAnsiTheme="minorHAnsi" w:cstheme="minorHAnsi"/>
          <w:b/>
          <w:bCs/>
        </w:rPr>
        <w:t xml:space="preserve">ΣΠ2 </w:t>
      </w:r>
      <w:r w:rsidRPr="00590BA6">
        <w:rPr>
          <w:rFonts w:asciiTheme="minorHAnsi" w:eastAsiaTheme="minorHAnsi" w:hAnsiTheme="minorHAnsi" w:cstheme="minorHAnsi"/>
        </w:rPr>
        <w:t>που αφορούν το περιβάλλον,</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συμπεριλαμβανομένης της βιοποικιλότητας, καθώς και λοιπές δράσεις που αφορούν</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στην ενέργεια.</w:t>
      </w:r>
    </w:p>
    <w:p w14:paraId="621C5FA2" w14:textId="71DBB9ED" w:rsidR="00C81F06" w:rsidRPr="00590BA6" w:rsidRDefault="00C81F06" w:rsidP="00590BA6">
      <w:pPr>
        <w:autoSpaceDE w:val="0"/>
        <w:autoSpaceDN w:val="0"/>
        <w:adjustRightInd w:val="0"/>
        <w:spacing w:before="60" w:after="60"/>
        <w:jc w:val="both"/>
        <w:rPr>
          <w:rFonts w:asciiTheme="minorHAnsi" w:eastAsiaTheme="minorHAnsi" w:hAnsiTheme="minorHAnsi" w:cstheme="minorHAnsi"/>
        </w:rPr>
      </w:pPr>
      <w:r w:rsidRPr="00590BA6">
        <w:rPr>
          <w:rFonts w:asciiTheme="minorHAnsi" w:eastAsiaTheme="minorHAnsi" w:hAnsiTheme="minorHAnsi" w:cstheme="minorHAnsi"/>
        </w:rPr>
        <w:t>Στο νέο</w:t>
      </w:r>
      <w:r w:rsidR="00EE4BE8">
        <w:rPr>
          <w:rFonts w:asciiTheme="minorHAnsi" w:eastAsiaTheme="minorHAnsi" w:hAnsiTheme="minorHAnsi" w:cstheme="minorHAnsi"/>
        </w:rPr>
        <w:t xml:space="preserve"> Επιχειρησιακό</w:t>
      </w:r>
      <w:r w:rsidRPr="00590BA6">
        <w:rPr>
          <w:rFonts w:asciiTheme="minorHAnsi" w:eastAsiaTheme="minorHAnsi" w:hAnsiTheme="minorHAnsi" w:cstheme="minorHAnsi"/>
        </w:rPr>
        <w:t xml:space="preserve"> Πρόγραμμα για την </w:t>
      </w:r>
      <w:r w:rsidRPr="00590BA6">
        <w:rPr>
          <w:rFonts w:asciiTheme="minorHAnsi" w:eastAsiaTheme="minorHAnsi" w:hAnsiTheme="minorHAnsi" w:cstheme="minorHAnsi"/>
          <w:b/>
          <w:bCs/>
        </w:rPr>
        <w:t xml:space="preserve">Πολιτική Προστασία </w:t>
      </w:r>
      <w:r w:rsidRPr="00590BA6">
        <w:rPr>
          <w:rFonts w:asciiTheme="minorHAnsi" w:eastAsiaTheme="minorHAnsi" w:hAnsiTheme="minorHAnsi" w:cstheme="minorHAnsi"/>
        </w:rPr>
        <w:t xml:space="preserve">στο πλαίσιο του </w:t>
      </w:r>
      <w:r w:rsidRPr="00590BA6">
        <w:rPr>
          <w:rFonts w:asciiTheme="minorHAnsi" w:eastAsiaTheme="minorHAnsi" w:hAnsiTheme="minorHAnsi" w:cstheme="minorHAnsi"/>
          <w:b/>
          <w:bCs/>
        </w:rPr>
        <w:t xml:space="preserve">ΣΠ2 </w:t>
      </w:r>
      <w:r w:rsidRPr="00590BA6">
        <w:rPr>
          <w:rFonts w:asciiTheme="minorHAnsi" w:eastAsiaTheme="minorHAnsi" w:hAnsiTheme="minorHAnsi" w:cstheme="minorHAnsi"/>
        </w:rPr>
        <w:t>θα</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ενσωματωθούν πρωτίστως παρεμβάσεις που αφορούν την προμήθεια εξοπλισμού</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πολιτικής προστασίας, στοχευμένα αντιπλημμυρικά έργα και δράσεις</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ευαισθητοποίησης και εκπαίδευσης ανθρώπινου δυναμικού συναφείς με τον τομέα.</w:t>
      </w:r>
    </w:p>
    <w:p w14:paraId="5B3430C4" w14:textId="5FDB9138" w:rsidR="00C81F06" w:rsidRPr="00590BA6" w:rsidRDefault="00C81F06" w:rsidP="00590BA6">
      <w:pPr>
        <w:autoSpaceDE w:val="0"/>
        <w:autoSpaceDN w:val="0"/>
        <w:adjustRightInd w:val="0"/>
        <w:spacing w:before="60" w:after="60"/>
        <w:jc w:val="both"/>
        <w:rPr>
          <w:rFonts w:asciiTheme="minorHAnsi" w:eastAsiaTheme="minorHAnsi" w:hAnsiTheme="minorHAnsi" w:cstheme="minorHAnsi"/>
        </w:rPr>
      </w:pPr>
      <w:r w:rsidRPr="00590BA6">
        <w:rPr>
          <w:rFonts w:asciiTheme="minorHAnsi" w:eastAsiaTheme="minorHAnsi" w:hAnsiTheme="minorHAnsi" w:cstheme="minorHAnsi"/>
        </w:rPr>
        <w:t>Από το νέο</w:t>
      </w:r>
      <w:r w:rsidR="00EE4BE8">
        <w:rPr>
          <w:rFonts w:asciiTheme="minorHAnsi" w:eastAsiaTheme="minorHAnsi" w:hAnsiTheme="minorHAnsi" w:cstheme="minorHAnsi"/>
        </w:rPr>
        <w:t xml:space="preserve"> Επιχειρησιακό</w:t>
      </w:r>
      <w:r w:rsidRPr="00590BA6">
        <w:rPr>
          <w:rFonts w:asciiTheme="minorHAnsi" w:eastAsiaTheme="minorHAnsi" w:hAnsiTheme="minorHAnsi" w:cstheme="minorHAnsi"/>
        </w:rPr>
        <w:t xml:space="preserve"> Πρόγραμμα </w:t>
      </w:r>
      <w:r w:rsidRPr="00590BA6">
        <w:rPr>
          <w:rFonts w:asciiTheme="minorHAnsi" w:eastAsiaTheme="minorHAnsi" w:hAnsiTheme="minorHAnsi" w:cstheme="minorHAnsi"/>
          <w:b/>
          <w:bCs/>
        </w:rPr>
        <w:t xml:space="preserve">Υποδομών Μεταφορών </w:t>
      </w:r>
      <w:r w:rsidRPr="00590BA6">
        <w:rPr>
          <w:rFonts w:asciiTheme="minorHAnsi" w:eastAsiaTheme="minorHAnsi" w:hAnsiTheme="minorHAnsi" w:cstheme="minorHAnsi"/>
        </w:rPr>
        <w:t xml:space="preserve">στο πλαίσιο του </w:t>
      </w:r>
      <w:r w:rsidRPr="00590BA6">
        <w:rPr>
          <w:rFonts w:asciiTheme="minorHAnsi" w:eastAsiaTheme="minorHAnsi" w:hAnsiTheme="minorHAnsi" w:cstheme="minorHAnsi"/>
          <w:b/>
          <w:bCs/>
        </w:rPr>
        <w:t>ΣΠ3</w:t>
      </w:r>
      <w:r w:rsidR="00EE4BE8">
        <w:rPr>
          <w:rFonts w:asciiTheme="minorHAnsi" w:eastAsiaTheme="minorHAnsi" w:hAnsiTheme="minorHAnsi" w:cstheme="minorHAnsi"/>
          <w:b/>
          <w:bCs/>
        </w:rPr>
        <w:t xml:space="preserve"> «</w:t>
      </w:r>
      <w:r w:rsidR="00EE4BE8" w:rsidRPr="00EE4BE8">
        <w:rPr>
          <w:rFonts w:asciiTheme="minorHAnsi" w:eastAsiaTheme="minorHAnsi" w:hAnsiTheme="minorHAnsi" w:cstheme="minorHAnsi"/>
          <w:b/>
          <w:bCs/>
        </w:rPr>
        <w:t>Μια πιο διασυνδεδεμένη Ευρώπη μέσω της ενίσχυσης της κινητικότητας και των περιφερειακών διασυνδέσεων ΤΠΕ</w:t>
      </w:r>
      <w:r w:rsidR="00EE4BE8">
        <w:rPr>
          <w:rFonts w:asciiTheme="minorHAnsi" w:eastAsiaTheme="minorHAnsi" w:hAnsiTheme="minorHAnsi" w:cstheme="minorHAnsi"/>
          <w:b/>
          <w:bCs/>
        </w:rPr>
        <w:t>»</w:t>
      </w:r>
      <w:r w:rsidRPr="00590BA6">
        <w:rPr>
          <w:rFonts w:asciiTheme="minorHAnsi" w:eastAsiaTheme="minorHAnsi" w:hAnsiTheme="minorHAnsi" w:cstheme="minorHAnsi"/>
          <w:b/>
          <w:bCs/>
        </w:rPr>
        <w:t xml:space="preserve"> </w:t>
      </w:r>
      <w:r w:rsidRPr="00590BA6">
        <w:rPr>
          <w:rFonts w:asciiTheme="minorHAnsi" w:eastAsiaTheme="minorHAnsi" w:hAnsiTheme="minorHAnsi" w:cstheme="minorHAnsi"/>
        </w:rPr>
        <w:t>θα</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χρηματοδοτηθούν παρεμβάσεις στο βασικό δίκτυο και στο αναλυτικό δίκτυο ΔΕΔ</w:t>
      </w:r>
      <w:r w:rsidR="008E5311">
        <w:rPr>
          <w:rFonts w:asciiTheme="minorHAnsi" w:eastAsiaTheme="minorHAnsi" w:hAnsiTheme="minorHAnsi" w:cstheme="minorHAnsi"/>
        </w:rPr>
        <w:t>–</w:t>
      </w:r>
      <w:r w:rsidRPr="00590BA6">
        <w:rPr>
          <w:rFonts w:asciiTheme="minorHAnsi" w:eastAsiaTheme="minorHAnsi" w:hAnsiTheme="minorHAnsi" w:cstheme="minorHAnsi"/>
        </w:rPr>
        <w:t>Μ.</w:t>
      </w:r>
    </w:p>
    <w:p w14:paraId="5EEE3BBA" w14:textId="3C8D9FAC" w:rsidR="00C81F06" w:rsidRPr="00590BA6" w:rsidRDefault="00C81F06" w:rsidP="00590BA6">
      <w:pPr>
        <w:autoSpaceDE w:val="0"/>
        <w:autoSpaceDN w:val="0"/>
        <w:adjustRightInd w:val="0"/>
        <w:spacing w:before="60" w:after="60"/>
        <w:jc w:val="both"/>
        <w:rPr>
          <w:rFonts w:asciiTheme="minorHAnsi" w:eastAsiaTheme="minorHAnsi" w:hAnsiTheme="minorHAnsi" w:cstheme="minorHAnsi"/>
        </w:rPr>
      </w:pPr>
      <w:r w:rsidRPr="00590BA6">
        <w:rPr>
          <w:rFonts w:asciiTheme="minorHAnsi" w:eastAsiaTheme="minorHAnsi" w:hAnsiTheme="minorHAnsi" w:cstheme="minorHAnsi"/>
        </w:rPr>
        <w:t>Για τις παρεμβάσεις που προάγουν τη βιώσιμη πολυτροπική αστική κινητικότητα, το</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τομεακό Πρόγραμμα θα επικεντρωθεί στη χρηματοδότηση δράσεων σε μέσα σταθερής</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τροχιάς, όπως και σε λοιπές παρεμβάσεις τοπικής κλίμακας.</w:t>
      </w:r>
    </w:p>
    <w:p w14:paraId="3D050553" w14:textId="358CE8ED" w:rsidR="00C81F06" w:rsidRPr="00590BA6" w:rsidRDefault="00C81F06" w:rsidP="00590BA6">
      <w:pPr>
        <w:autoSpaceDE w:val="0"/>
        <w:autoSpaceDN w:val="0"/>
        <w:adjustRightInd w:val="0"/>
        <w:spacing w:before="60" w:after="60"/>
        <w:jc w:val="both"/>
        <w:rPr>
          <w:rFonts w:asciiTheme="minorHAnsi" w:eastAsiaTheme="minorHAnsi" w:hAnsiTheme="minorHAnsi" w:cstheme="minorHAnsi"/>
        </w:rPr>
      </w:pPr>
      <w:r w:rsidRPr="00590BA6">
        <w:rPr>
          <w:rFonts w:asciiTheme="minorHAnsi" w:eastAsiaTheme="minorHAnsi" w:hAnsiTheme="minorHAnsi" w:cstheme="minorHAnsi"/>
        </w:rPr>
        <w:t xml:space="preserve">Από τα </w:t>
      </w:r>
      <w:r w:rsidRPr="00590BA6">
        <w:rPr>
          <w:rFonts w:asciiTheme="minorHAnsi" w:eastAsiaTheme="minorHAnsi" w:hAnsiTheme="minorHAnsi" w:cstheme="minorHAnsi"/>
          <w:b/>
          <w:bCs/>
        </w:rPr>
        <w:t xml:space="preserve">Περιφερειακά Προγράμματα </w:t>
      </w:r>
      <w:r w:rsidRPr="00590BA6">
        <w:rPr>
          <w:rFonts w:asciiTheme="minorHAnsi" w:eastAsiaTheme="minorHAnsi" w:hAnsiTheme="minorHAnsi" w:cstheme="minorHAnsi"/>
        </w:rPr>
        <w:t xml:space="preserve">στο πλαίσιο του </w:t>
      </w:r>
      <w:r w:rsidRPr="00590BA6">
        <w:rPr>
          <w:rFonts w:asciiTheme="minorHAnsi" w:eastAsiaTheme="minorHAnsi" w:hAnsiTheme="minorHAnsi" w:cstheme="minorHAnsi"/>
          <w:b/>
          <w:bCs/>
        </w:rPr>
        <w:t xml:space="preserve">ΣΠ3 </w:t>
      </w:r>
      <w:r w:rsidRPr="00590BA6">
        <w:rPr>
          <w:rFonts w:asciiTheme="minorHAnsi" w:eastAsiaTheme="minorHAnsi" w:hAnsiTheme="minorHAnsi" w:cstheme="minorHAnsi"/>
        </w:rPr>
        <w:t>θα χρηματοδοτηθούν</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παρεμβάσεις εθνικής ή</w:t>
      </w:r>
      <w:r w:rsidR="008E5311">
        <w:rPr>
          <w:rFonts w:asciiTheme="minorHAnsi" w:eastAsiaTheme="minorHAnsi" w:hAnsiTheme="minorHAnsi" w:cstheme="minorHAnsi"/>
        </w:rPr>
        <w:t>/</w:t>
      </w:r>
      <w:r w:rsidRPr="00590BA6">
        <w:rPr>
          <w:rFonts w:asciiTheme="minorHAnsi" w:eastAsiaTheme="minorHAnsi" w:hAnsiTheme="minorHAnsi" w:cstheme="minorHAnsi"/>
        </w:rPr>
        <w:t>και διαπεριφερειακής κλίμακας καθώς και περιφερειακής και</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τοπικής κινητικότητας.</w:t>
      </w:r>
    </w:p>
    <w:p w14:paraId="3D26E66F" w14:textId="2533B04A" w:rsidR="00C81F06" w:rsidRPr="00590BA6" w:rsidRDefault="00C81F06" w:rsidP="00590BA6">
      <w:pPr>
        <w:autoSpaceDE w:val="0"/>
        <w:autoSpaceDN w:val="0"/>
        <w:adjustRightInd w:val="0"/>
        <w:spacing w:before="60" w:after="60"/>
        <w:jc w:val="both"/>
        <w:rPr>
          <w:rFonts w:asciiTheme="minorHAnsi" w:eastAsiaTheme="minorHAnsi" w:hAnsiTheme="minorHAnsi" w:cstheme="minorHAnsi"/>
        </w:rPr>
      </w:pPr>
      <w:r w:rsidRPr="00590BA6">
        <w:rPr>
          <w:rFonts w:asciiTheme="minorHAnsi" w:eastAsiaTheme="minorHAnsi" w:hAnsiTheme="minorHAnsi" w:cstheme="minorHAnsi"/>
        </w:rPr>
        <w:t>Από το νέο</w:t>
      </w:r>
      <w:r w:rsidR="00EE4BE8">
        <w:rPr>
          <w:rFonts w:asciiTheme="minorHAnsi" w:eastAsiaTheme="minorHAnsi" w:hAnsiTheme="minorHAnsi" w:cstheme="minorHAnsi"/>
        </w:rPr>
        <w:t xml:space="preserve"> Επιχειρησιακό</w:t>
      </w:r>
      <w:r w:rsidRPr="00590BA6">
        <w:rPr>
          <w:rFonts w:asciiTheme="minorHAnsi" w:eastAsiaTheme="minorHAnsi" w:hAnsiTheme="minorHAnsi" w:cstheme="minorHAnsi"/>
        </w:rPr>
        <w:t xml:space="preserve"> Πρόγραμμα </w:t>
      </w:r>
      <w:r w:rsidRPr="00590BA6">
        <w:rPr>
          <w:rFonts w:asciiTheme="minorHAnsi" w:eastAsiaTheme="minorHAnsi" w:hAnsiTheme="minorHAnsi" w:cstheme="minorHAnsi"/>
          <w:b/>
          <w:bCs/>
        </w:rPr>
        <w:t xml:space="preserve">Ψηφιακού Μετασχηματισμού </w:t>
      </w:r>
      <w:r w:rsidRPr="00590BA6">
        <w:rPr>
          <w:rFonts w:asciiTheme="minorHAnsi" w:eastAsiaTheme="minorHAnsi" w:hAnsiTheme="minorHAnsi" w:cstheme="minorHAnsi"/>
        </w:rPr>
        <w:t xml:space="preserve">στο πλαίσιο του </w:t>
      </w:r>
      <w:r w:rsidRPr="00590BA6">
        <w:rPr>
          <w:rFonts w:asciiTheme="minorHAnsi" w:eastAsiaTheme="minorHAnsi" w:hAnsiTheme="minorHAnsi" w:cstheme="minorHAnsi"/>
          <w:b/>
          <w:bCs/>
        </w:rPr>
        <w:t xml:space="preserve">ΣΠ3 </w:t>
      </w:r>
      <w:r w:rsidRPr="00590BA6">
        <w:rPr>
          <w:rFonts w:asciiTheme="minorHAnsi" w:eastAsiaTheme="minorHAnsi" w:hAnsiTheme="minorHAnsi" w:cstheme="minorHAnsi"/>
        </w:rPr>
        <w:t>θα</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χρηματοδοτηθούν παρεμβάσεις για την προώθηση της ευρυζωνικότητας, και από το</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ΣΠ1 δράσεις ψηφιακού μετασχηματισμού πλην αυτών που αφορούν στην</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 xml:space="preserve">επιχειρηματικότητα (που θα χρηματοδοτηθούν από το </w:t>
      </w:r>
      <w:r w:rsidR="00EE4BE8" w:rsidRPr="00EE4BE8">
        <w:rPr>
          <w:rFonts w:asciiTheme="minorHAnsi" w:eastAsiaTheme="minorHAnsi" w:hAnsiTheme="minorHAnsi" w:cstheme="minorHAnsi"/>
        </w:rPr>
        <w:t>ΕΠΑνΕΚ</w:t>
      </w:r>
      <w:r w:rsidRPr="00590BA6">
        <w:rPr>
          <w:rFonts w:asciiTheme="minorHAnsi" w:eastAsiaTheme="minorHAnsi" w:hAnsiTheme="minorHAnsi" w:cstheme="minorHAnsi"/>
        </w:rPr>
        <w:t>).</w:t>
      </w:r>
    </w:p>
    <w:p w14:paraId="24C2994B" w14:textId="52BE6D90" w:rsidR="00C81F06" w:rsidRPr="00590BA6" w:rsidRDefault="00C81F06" w:rsidP="00590BA6">
      <w:pPr>
        <w:autoSpaceDE w:val="0"/>
        <w:autoSpaceDN w:val="0"/>
        <w:adjustRightInd w:val="0"/>
        <w:spacing w:before="60" w:after="60"/>
        <w:jc w:val="both"/>
        <w:rPr>
          <w:rFonts w:asciiTheme="minorHAnsi" w:eastAsiaTheme="minorHAnsi" w:hAnsiTheme="minorHAnsi" w:cstheme="minorHAnsi"/>
        </w:rPr>
      </w:pPr>
      <w:r w:rsidRPr="00590BA6">
        <w:rPr>
          <w:rFonts w:asciiTheme="minorHAnsi" w:eastAsiaTheme="minorHAnsi" w:hAnsiTheme="minorHAnsi" w:cstheme="minorHAnsi"/>
        </w:rPr>
        <w:t xml:space="preserve">Στο πλαίσιο του </w:t>
      </w:r>
      <w:r w:rsidRPr="00590BA6">
        <w:rPr>
          <w:rFonts w:asciiTheme="minorHAnsi" w:eastAsiaTheme="minorHAnsi" w:hAnsiTheme="minorHAnsi" w:cstheme="minorHAnsi"/>
          <w:b/>
          <w:bCs/>
        </w:rPr>
        <w:t>ΣΠ4</w:t>
      </w:r>
      <w:r w:rsidR="00EE4BE8">
        <w:rPr>
          <w:rFonts w:asciiTheme="minorHAnsi" w:eastAsiaTheme="minorHAnsi" w:hAnsiTheme="minorHAnsi" w:cstheme="minorHAnsi"/>
          <w:b/>
          <w:bCs/>
        </w:rPr>
        <w:t xml:space="preserve"> «</w:t>
      </w:r>
      <w:r w:rsidR="00EE4BE8" w:rsidRPr="00EE4BE8">
        <w:rPr>
          <w:rFonts w:asciiTheme="minorHAnsi" w:eastAsiaTheme="minorHAnsi" w:hAnsiTheme="minorHAnsi" w:cstheme="minorHAnsi"/>
          <w:b/>
          <w:bCs/>
        </w:rPr>
        <w:t>Μια πιο Κοινωνική Ευρώπη Μέσω της Υλοποίησης του Ευρωπαϊκού Πυλώνα Κοινωνικών Δικαιωμάτων</w:t>
      </w:r>
      <w:r w:rsidR="00EE4BE8">
        <w:rPr>
          <w:rFonts w:asciiTheme="minorHAnsi" w:eastAsiaTheme="minorHAnsi" w:hAnsiTheme="minorHAnsi" w:cstheme="minorHAnsi"/>
          <w:b/>
          <w:bCs/>
        </w:rPr>
        <w:t>»</w:t>
      </w:r>
      <w:r w:rsidRPr="00590BA6">
        <w:rPr>
          <w:rFonts w:asciiTheme="minorHAnsi" w:eastAsiaTheme="minorHAnsi" w:hAnsiTheme="minorHAnsi" w:cstheme="minorHAnsi"/>
          <w:b/>
          <w:bCs/>
        </w:rPr>
        <w:t xml:space="preserve"> </w:t>
      </w:r>
      <w:r w:rsidRPr="00590BA6">
        <w:rPr>
          <w:rFonts w:asciiTheme="minorHAnsi" w:eastAsiaTheme="minorHAnsi" w:hAnsiTheme="minorHAnsi" w:cstheme="minorHAnsi"/>
        </w:rPr>
        <w:t>από το τομεακό</w:t>
      </w:r>
      <w:r w:rsidR="00EE4BE8">
        <w:rPr>
          <w:rFonts w:asciiTheme="minorHAnsi" w:eastAsiaTheme="minorHAnsi" w:hAnsiTheme="minorHAnsi" w:cstheme="minorHAnsi"/>
        </w:rPr>
        <w:t xml:space="preserve"> Επιχειρησιακό</w:t>
      </w:r>
      <w:r w:rsidRPr="00590BA6">
        <w:rPr>
          <w:rFonts w:asciiTheme="minorHAnsi" w:eastAsiaTheme="minorHAnsi" w:hAnsiTheme="minorHAnsi" w:cstheme="minorHAnsi"/>
        </w:rPr>
        <w:t xml:space="preserve"> Πρόγραμμα </w:t>
      </w:r>
      <w:r w:rsidR="00EE4BE8">
        <w:rPr>
          <w:rFonts w:asciiTheme="minorHAnsi" w:eastAsiaTheme="minorHAnsi" w:hAnsiTheme="minorHAnsi" w:cstheme="minorHAnsi"/>
        </w:rPr>
        <w:t>«</w:t>
      </w:r>
      <w:r w:rsidRPr="00590BA6">
        <w:rPr>
          <w:rFonts w:asciiTheme="minorHAnsi" w:eastAsiaTheme="minorHAnsi" w:hAnsiTheme="minorHAnsi" w:cstheme="minorHAnsi"/>
          <w:b/>
          <w:bCs/>
        </w:rPr>
        <w:t>Ανάπτυξη Ανθρώπινου</w:t>
      </w:r>
      <w:r w:rsidR="00590BA6">
        <w:rPr>
          <w:rFonts w:asciiTheme="minorHAnsi" w:eastAsiaTheme="minorHAnsi" w:hAnsiTheme="minorHAnsi" w:cstheme="minorHAnsi"/>
          <w:b/>
          <w:bCs/>
        </w:rPr>
        <w:t xml:space="preserve"> </w:t>
      </w:r>
      <w:r w:rsidRPr="00590BA6">
        <w:rPr>
          <w:rFonts w:asciiTheme="minorHAnsi" w:eastAsiaTheme="minorHAnsi" w:hAnsiTheme="minorHAnsi" w:cstheme="minorHAnsi"/>
          <w:b/>
          <w:bCs/>
        </w:rPr>
        <w:t>Δυναμικού</w:t>
      </w:r>
      <w:r w:rsidR="00393A0A">
        <w:rPr>
          <w:rFonts w:asciiTheme="minorHAnsi" w:eastAsiaTheme="minorHAnsi" w:hAnsiTheme="minorHAnsi" w:cstheme="minorHAnsi"/>
          <w:b/>
          <w:bCs/>
        </w:rPr>
        <w:t>–</w:t>
      </w:r>
      <w:r w:rsidRPr="00590BA6">
        <w:rPr>
          <w:rFonts w:asciiTheme="minorHAnsi" w:eastAsiaTheme="minorHAnsi" w:hAnsiTheme="minorHAnsi" w:cstheme="minorHAnsi"/>
          <w:b/>
          <w:bCs/>
        </w:rPr>
        <w:t>Εκπαίδευση και Δια Βίου Μάθηση</w:t>
      </w:r>
      <w:r w:rsidR="00EE4BE8">
        <w:rPr>
          <w:rFonts w:asciiTheme="minorHAnsi" w:eastAsiaTheme="minorHAnsi" w:hAnsiTheme="minorHAnsi" w:cstheme="minorHAnsi"/>
          <w:b/>
          <w:bCs/>
        </w:rPr>
        <w:t>» (ΕΠ</w:t>
      </w:r>
      <w:r w:rsidR="00EE4BE8" w:rsidRPr="00EE4BE8">
        <w:rPr>
          <w:rFonts w:asciiTheme="minorHAnsi" w:eastAsiaTheme="minorHAnsi" w:hAnsiTheme="minorHAnsi" w:cstheme="minorHAnsi"/>
          <w:b/>
          <w:bCs/>
        </w:rPr>
        <w:t>ΑνΑΔΕΔΒΜ</w:t>
      </w:r>
      <w:r w:rsidR="00EE4BE8">
        <w:rPr>
          <w:rFonts w:asciiTheme="minorHAnsi" w:eastAsiaTheme="minorHAnsi" w:hAnsiTheme="minorHAnsi" w:cstheme="minorHAnsi"/>
          <w:b/>
          <w:bCs/>
        </w:rPr>
        <w:t>)</w:t>
      </w:r>
      <w:r w:rsidRPr="00590BA6">
        <w:rPr>
          <w:rFonts w:asciiTheme="minorHAnsi" w:eastAsiaTheme="minorHAnsi" w:hAnsiTheme="minorHAnsi" w:cstheme="minorHAnsi"/>
          <w:b/>
          <w:bCs/>
        </w:rPr>
        <w:t xml:space="preserve"> </w:t>
      </w:r>
      <w:r w:rsidRPr="00590BA6">
        <w:rPr>
          <w:rFonts w:asciiTheme="minorHAnsi" w:eastAsiaTheme="minorHAnsi" w:hAnsiTheme="minorHAnsi" w:cstheme="minorHAnsi"/>
        </w:rPr>
        <w:t>θα υλοποιηθούν δράσεις που</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αφορούν την απασχόληση, την εκπαίδευση και τη δια βίου μάθηση. Ειδικά για την</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Επισιτιστική Βοήθεια και Υλική Στέρηση (ΕΒΥΣ) θα δημιουργηθεί ξεχωριστός άξονας</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 xml:space="preserve">προτεραιότητας στο </w:t>
      </w:r>
      <w:r w:rsidR="00EE4BE8" w:rsidRPr="00EE4BE8">
        <w:rPr>
          <w:rFonts w:asciiTheme="minorHAnsi" w:eastAsiaTheme="minorHAnsi" w:hAnsiTheme="minorHAnsi" w:cstheme="minorHAnsi"/>
        </w:rPr>
        <w:t>ΕΠ</w:t>
      </w:r>
      <w:r w:rsidR="00EE4BE8">
        <w:rPr>
          <w:rFonts w:asciiTheme="minorHAnsi" w:eastAsiaTheme="minorHAnsi" w:hAnsiTheme="minorHAnsi" w:cstheme="minorHAnsi"/>
        </w:rPr>
        <w:t xml:space="preserve"> </w:t>
      </w:r>
      <w:r w:rsidR="00EE4BE8" w:rsidRPr="00EE4BE8">
        <w:rPr>
          <w:rFonts w:asciiTheme="minorHAnsi" w:eastAsiaTheme="minorHAnsi" w:hAnsiTheme="minorHAnsi" w:cstheme="minorHAnsi"/>
        </w:rPr>
        <w:t>ΑνΑΔΕΔΒΜ</w:t>
      </w:r>
      <w:r w:rsidRPr="00590BA6">
        <w:rPr>
          <w:rFonts w:asciiTheme="minorHAnsi" w:eastAsiaTheme="minorHAnsi" w:hAnsiTheme="minorHAnsi" w:cstheme="minorHAnsi"/>
        </w:rPr>
        <w:t>.</w:t>
      </w:r>
    </w:p>
    <w:p w14:paraId="401EAAC2" w14:textId="743B87F6" w:rsidR="00C81F06" w:rsidRPr="00590BA6" w:rsidRDefault="00C81F06" w:rsidP="00590BA6">
      <w:pPr>
        <w:autoSpaceDE w:val="0"/>
        <w:autoSpaceDN w:val="0"/>
        <w:adjustRightInd w:val="0"/>
        <w:spacing w:before="60" w:after="60"/>
        <w:jc w:val="both"/>
        <w:rPr>
          <w:rFonts w:asciiTheme="minorHAnsi" w:eastAsiaTheme="minorHAnsi" w:hAnsiTheme="minorHAnsi" w:cstheme="minorHAnsi"/>
        </w:rPr>
      </w:pPr>
      <w:r w:rsidRPr="00590BA6">
        <w:rPr>
          <w:rFonts w:asciiTheme="minorHAnsi" w:eastAsiaTheme="minorHAnsi" w:hAnsiTheme="minorHAnsi" w:cstheme="minorHAnsi"/>
        </w:rPr>
        <w:t xml:space="preserve">Στα </w:t>
      </w:r>
      <w:r w:rsidRPr="00590BA6">
        <w:rPr>
          <w:rFonts w:asciiTheme="minorHAnsi" w:eastAsiaTheme="minorHAnsi" w:hAnsiTheme="minorHAnsi" w:cstheme="minorHAnsi"/>
          <w:b/>
          <w:bCs/>
        </w:rPr>
        <w:t xml:space="preserve">Περιφερειακά Προγράμματα </w:t>
      </w:r>
      <w:r w:rsidRPr="00590BA6">
        <w:rPr>
          <w:rFonts w:asciiTheme="minorHAnsi" w:eastAsiaTheme="minorHAnsi" w:hAnsiTheme="minorHAnsi" w:cstheme="minorHAnsi"/>
        </w:rPr>
        <w:t xml:space="preserve">από το </w:t>
      </w:r>
      <w:r w:rsidRPr="00590BA6">
        <w:rPr>
          <w:rFonts w:asciiTheme="minorHAnsi" w:eastAsiaTheme="minorHAnsi" w:hAnsiTheme="minorHAnsi" w:cstheme="minorHAnsi"/>
          <w:b/>
          <w:bCs/>
        </w:rPr>
        <w:t xml:space="preserve">ΣΠ4 </w:t>
      </w:r>
      <w:r w:rsidRPr="00590BA6">
        <w:rPr>
          <w:rFonts w:asciiTheme="minorHAnsi" w:eastAsiaTheme="minorHAnsi" w:hAnsiTheme="minorHAnsi" w:cstheme="minorHAnsi"/>
        </w:rPr>
        <w:t>θα υλοποιηθούν από το ΕΤΠΑ έργα για</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την υγεία, την εκπαίδευση, την κοινωνική πρόνοια, και από το ΕΚΤ+ όλες οι δράσεις για</w:t>
      </w:r>
      <w:r w:rsidR="00590BA6">
        <w:rPr>
          <w:rFonts w:asciiTheme="minorHAnsi" w:eastAsiaTheme="minorHAnsi" w:hAnsiTheme="minorHAnsi" w:cstheme="minorHAnsi"/>
        </w:rPr>
        <w:t xml:space="preserve"> </w:t>
      </w:r>
      <w:r w:rsidRPr="00590BA6">
        <w:rPr>
          <w:rFonts w:asciiTheme="minorHAnsi" w:eastAsiaTheme="minorHAnsi" w:hAnsiTheme="minorHAnsi" w:cstheme="minorHAnsi"/>
        </w:rPr>
        <w:t>τη φτώχεια και τον κοινωνικό αποκλεισμό (τέως Θ.Σ.9) όπως και κατά την Π</w:t>
      </w:r>
      <w:r w:rsidR="00EE4BE8">
        <w:rPr>
          <w:rFonts w:asciiTheme="minorHAnsi" w:eastAsiaTheme="minorHAnsi" w:hAnsiTheme="minorHAnsi" w:cstheme="minorHAnsi"/>
        </w:rPr>
        <w:t>ρογραμματική Περίοδο</w:t>
      </w:r>
      <w:r w:rsidRPr="00590BA6">
        <w:rPr>
          <w:rFonts w:asciiTheme="minorHAnsi" w:eastAsiaTheme="minorHAnsi" w:hAnsiTheme="minorHAnsi" w:cstheme="minorHAnsi"/>
        </w:rPr>
        <w:t xml:space="preserve"> 2014</w:t>
      </w:r>
      <w:r w:rsidR="00393A0A">
        <w:rPr>
          <w:rFonts w:asciiTheme="minorHAnsi" w:eastAsiaTheme="minorHAnsi" w:hAnsiTheme="minorHAnsi" w:cstheme="minorHAnsi"/>
        </w:rPr>
        <w:t>–</w:t>
      </w:r>
      <w:r w:rsidRPr="00590BA6">
        <w:rPr>
          <w:rFonts w:asciiTheme="minorHAnsi" w:eastAsiaTheme="minorHAnsi" w:hAnsiTheme="minorHAnsi" w:cstheme="minorHAnsi"/>
        </w:rPr>
        <w:t>2020.</w:t>
      </w:r>
    </w:p>
    <w:p w14:paraId="62CE8E0B" w14:textId="4488B6F2" w:rsidR="00C81F06" w:rsidRPr="00590BA6" w:rsidRDefault="00C81F06" w:rsidP="00590BA6">
      <w:pPr>
        <w:autoSpaceDE w:val="0"/>
        <w:autoSpaceDN w:val="0"/>
        <w:adjustRightInd w:val="0"/>
        <w:spacing w:before="60" w:after="60"/>
        <w:jc w:val="both"/>
        <w:rPr>
          <w:rFonts w:asciiTheme="minorHAnsi" w:eastAsiaTheme="minorHAnsi" w:hAnsiTheme="minorHAnsi" w:cstheme="minorHAnsi"/>
        </w:rPr>
      </w:pPr>
      <w:r w:rsidRPr="00590BA6">
        <w:rPr>
          <w:rFonts w:asciiTheme="minorHAnsi" w:eastAsiaTheme="minorHAnsi" w:hAnsiTheme="minorHAnsi" w:cstheme="minorHAnsi"/>
        </w:rPr>
        <w:t xml:space="preserve">Ο </w:t>
      </w:r>
      <w:r w:rsidRPr="00590BA6">
        <w:rPr>
          <w:rFonts w:asciiTheme="minorHAnsi" w:eastAsiaTheme="minorHAnsi" w:hAnsiTheme="minorHAnsi" w:cstheme="minorHAnsi"/>
          <w:b/>
          <w:bCs/>
        </w:rPr>
        <w:t>ΣΠ5</w:t>
      </w:r>
      <w:r w:rsidR="00EE4BE8">
        <w:rPr>
          <w:rFonts w:asciiTheme="minorHAnsi" w:eastAsiaTheme="minorHAnsi" w:hAnsiTheme="minorHAnsi" w:cstheme="minorHAnsi"/>
          <w:b/>
          <w:bCs/>
        </w:rPr>
        <w:t xml:space="preserve"> «</w:t>
      </w:r>
      <w:r w:rsidR="00EE4BE8" w:rsidRPr="00EE4BE8">
        <w:rPr>
          <w:rFonts w:asciiTheme="minorHAnsi" w:eastAsiaTheme="minorHAnsi" w:hAnsiTheme="minorHAnsi" w:cstheme="minorHAnsi"/>
          <w:b/>
          <w:bCs/>
        </w:rPr>
        <w:t>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r w:rsidR="00EE4BE8">
        <w:rPr>
          <w:rFonts w:asciiTheme="minorHAnsi" w:eastAsiaTheme="minorHAnsi" w:hAnsiTheme="minorHAnsi" w:cstheme="minorHAnsi"/>
          <w:b/>
          <w:bCs/>
        </w:rPr>
        <w:t>»</w:t>
      </w:r>
      <w:r w:rsidRPr="00590BA6">
        <w:rPr>
          <w:rFonts w:asciiTheme="minorHAnsi" w:eastAsiaTheme="minorHAnsi" w:hAnsiTheme="minorHAnsi" w:cstheme="minorHAnsi"/>
          <w:b/>
          <w:bCs/>
        </w:rPr>
        <w:t xml:space="preserve"> </w:t>
      </w:r>
      <w:r w:rsidRPr="00590BA6">
        <w:rPr>
          <w:rFonts w:asciiTheme="minorHAnsi" w:eastAsiaTheme="minorHAnsi" w:hAnsiTheme="minorHAnsi" w:cstheme="minorHAnsi"/>
        </w:rPr>
        <w:t xml:space="preserve">θα χρηματοδοτηθεί αποκλειστικά από τα </w:t>
      </w:r>
      <w:r w:rsidRPr="00590BA6">
        <w:rPr>
          <w:rFonts w:asciiTheme="minorHAnsi" w:eastAsiaTheme="minorHAnsi" w:hAnsiTheme="minorHAnsi" w:cstheme="minorHAnsi"/>
          <w:b/>
          <w:bCs/>
        </w:rPr>
        <w:t>Περιφερειακά Προγράμματα</w:t>
      </w:r>
      <w:r w:rsidRPr="00590BA6">
        <w:rPr>
          <w:rFonts w:asciiTheme="minorHAnsi" w:eastAsiaTheme="minorHAnsi" w:hAnsiTheme="minorHAnsi" w:cstheme="minorHAnsi"/>
        </w:rPr>
        <w:t>.</w:t>
      </w:r>
      <w:r w:rsidR="007E2E96">
        <w:rPr>
          <w:rFonts w:asciiTheme="minorHAnsi" w:eastAsiaTheme="minorHAnsi" w:hAnsiTheme="minorHAnsi" w:cstheme="minorHAnsi"/>
        </w:rPr>
        <w:t xml:space="preserve"> </w:t>
      </w:r>
      <w:r w:rsidRPr="00590BA6">
        <w:rPr>
          <w:rFonts w:asciiTheme="minorHAnsi" w:eastAsiaTheme="minorHAnsi" w:hAnsiTheme="minorHAnsi" w:cstheme="minorHAnsi"/>
        </w:rPr>
        <w:t>Αποτελεί ένα ευέλικτο εργαλείο που θα υποστηρίξει τις ολοκληρωμένες παρεμβάσεις</w:t>
      </w:r>
      <w:r w:rsidR="007E2E96">
        <w:rPr>
          <w:rFonts w:asciiTheme="minorHAnsi" w:eastAsiaTheme="minorHAnsi" w:hAnsiTheme="minorHAnsi" w:cstheme="minorHAnsi"/>
        </w:rPr>
        <w:t xml:space="preserve"> </w:t>
      </w:r>
      <w:r w:rsidRPr="00590BA6">
        <w:rPr>
          <w:rFonts w:asciiTheme="minorHAnsi" w:eastAsiaTheme="minorHAnsi" w:hAnsiTheme="minorHAnsi" w:cstheme="minorHAnsi"/>
        </w:rPr>
        <w:t>που στοχεύουν στην ενίσχυση των τοπικών κοινοτήτων στη χώρα και το οποίο μπορεί</w:t>
      </w:r>
      <w:r w:rsidR="007E2E96">
        <w:rPr>
          <w:rFonts w:asciiTheme="minorHAnsi" w:eastAsiaTheme="minorHAnsi" w:hAnsiTheme="minorHAnsi" w:cstheme="minorHAnsi"/>
        </w:rPr>
        <w:t xml:space="preserve"> </w:t>
      </w:r>
      <w:r w:rsidRPr="00590BA6">
        <w:rPr>
          <w:rFonts w:asciiTheme="minorHAnsi" w:eastAsiaTheme="minorHAnsi" w:hAnsiTheme="minorHAnsi" w:cstheme="minorHAnsi"/>
        </w:rPr>
        <w:t>να αξιοποιήσει για την υλοποίηση των παρεμβάσεων και τα πεδία παρέμβασης από</w:t>
      </w:r>
      <w:r w:rsidR="007E2E96">
        <w:rPr>
          <w:rFonts w:asciiTheme="minorHAnsi" w:eastAsiaTheme="minorHAnsi" w:hAnsiTheme="minorHAnsi" w:cstheme="minorHAnsi"/>
        </w:rPr>
        <w:t xml:space="preserve"> </w:t>
      </w:r>
      <w:r w:rsidRPr="00590BA6">
        <w:rPr>
          <w:rFonts w:asciiTheme="minorHAnsi" w:eastAsiaTheme="minorHAnsi" w:hAnsiTheme="minorHAnsi" w:cstheme="minorHAnsi"/>
        </w:rPr>
        <w:t>τους υπόλοιπους ΣΠ 1</w:t>
      </w:r>
      <w:r w:rsidR="00393A0A">
        <w:rPr>
          <w:rFonts w:asciiTheme="minorHAnsi" w:eastAsiaTheme="minorHAnsi" w:hAnsiTheme="minorHAnsi" w:cstheme="minorHAnsi"/>
        </w:rPr>
        <w:t>–</w:t>
      </w:r>
      <w:r w:rsidRPr="00590BA6">
        <w:rPr>
          <w:rFonts w:asciiTheme="minorHAnsi" w:eastAsiaTheme="minorHAnsi" w:hAnsiTheme="minorHAnsi" w:cstheme="minorHAnsi"/>
        </w:rPr>
        <w:t>4.</w:t>
      </w:r>
    </w:p>
    <w:p w14:paraId="30B97089" w14:textId="2DB82FC5" w:rsidR="00C81F06" w:rsidRPr="00590BA6" w:rsidRDefault="00C81F06" w:rsidP="007E2E96">
      <w:pPr>
        <w:autoSpaceDE w:val="0"/>
        <w:autoSpaceDN w:val="0"/>
        <w:adjustRightInd w:val="0"/>
        <w:spacing w:before="60" w:after="60"/>
        <w:jc w:val="both"/>
        <w:rPr>
          <w:rFonts w:asciiTheme="minorHAnsi" w:hAnsiTheme="minorHAnsi" w:cstheme="minorHAnsi"/>
        </w:rPr>
      </w:pPr>
      <w:r w:rsidRPr="00590BA6">
        <w:rPr>
          <w:rFonts w:asciiTheme="minorHAnsi" w:eastAsiaTheme="minorHAnsi" w:hAnsiTheme="minorHAnsi" w:cstheme="minorHAnsi"/>
        </w:rPr>
        <w:t>Πέραν των ανωτέρω, ο σχεδιασμός των Προγραμμάτων θα πρέπει να λάβει υπόψη και</w:t>
      </w:r>
      <w:r w:rsidR="007E2E96">
        <w:rPr>
          <w:rFonts w:asciiTheme="minorHAnsi" w:eastAsiaTheme="minorHAnsi" w:hAnsiTheme="minorHAnsi" w:cstheme="minorHAnsi"/>
        </w:rPr>
        <w:t xml:space="preserve"> </w:t>
      </w:r>
      <w:r w:rsidRPr="00590BA6">
        <w:rPr>
          <w:rFonts w:asciiTheme="minorHAnsi" w:eastAsiaTheme="minorHAnsi" w:hAnsiTheme="minorHAnsi" w:cstheme="minorHAnsi"/>
        </w:rPr>
        <w:t>τις συνέργειες και συμπληρωματικότητες που αναδεικνύονται με το Σχέδιο Ανάκαμψης</w:t>
      </w:r>
      <w:r w:rsidR="007E2E96">
        <w:rPr>
          <w:rFonts w:asciiTheme="minorHAnsi" w:eastAsiaTheme="minorHAnsi" w:hAnsiTheme="minorHAnsi" w:cstheme="minorHAnsi"/>
        </w:rPr>
        <w:t xml:space="preserve"> </w:t>
      </w:r>
      <w:r w:rsidRPr="00590BA6">
        <w:rPr>
          <w:rFonts w:asciiTheme="minorHAnsi" w:eastAsiaTheme="minorHAnsi" w:hAnsiTheme="minorHAnsi" w:cstheme="minorHAnsi"/>
        </w:rPr>
        <w:t>και Ανθεκτικότητας και τα επιμέρους σχέδια αυτού.</w:t>
      </w:r>
    </w:p>
    <w:p w14:paraId="463BEFC7" w14:textId="551F0206" w:rsidR="006C2D7D" w:rsidRPr="00590BA6" w:rsidRDefault="006C2D7D" w:rsidP="00590BA6">
      <w:pPr>
        <w:spacing w:before="60" w:after="60"/>
        <w:jc w:val="both"/>
        <w:rPr>
          <w:rFonts w:asciiTheme="minorHAnsi" w:hAnsiTheme="minorHAnsi" w:cstheme="minorHAnsi"/>
        </w:rPr>
      </w:pPr>
      <w:r w:rsidRPr="00590BA6">
        <w:rPr>
          <w:rFonts w:asciiTheme="minorHAnsi" w:hAnsiTheme="minorHAnsi" w:cstheme="minorHAnsi"/>
        </w:rPr>
        <w:t>Στον πίνακα που ακολουθεί παρουσιάζονται ενδεικτικές δράσεις της Τοπικής Αυτοδιοίκησης ανά τομέα αρμοδιότητας και σημειώνεται η δυνατότητα χρηματοδότησης της κάθε δράσης από τα Επιχειρησιακά Προγράμματα του ΕΣΠΑ.</w:t>
      </w:r>
    </w:p>
    <w:p w14:paraId="5C5D5E5D" w14:textId="77777777" w:rsidR="00FF376D" w:rsidRDefault="00FF376D" w:rsidP="006C2D7D">
      <w:pPr>
        <w:spacing w:before="60" w:after="60"/>
        <w:jc w:val="both"/>
        <w:rPr>
          <w:highlight w:val="yellow"/>
        </w:rPr>
        <w:sectPr w:rsidR="00FF376D" w:rsidSect="009E5FDE">
          <w:pgSz w:w="11906" w:h="16838"/>
          <w:pgMar w:top="1440" w:right="1800" w:bottom="1440" w:left="1800" w:header="708" w:footer="708" w:gutter="0"/>
          <w:cols w:space="708"/>
          <w:titlePg/>
          <w:docGrid w:linePitch="360"/>
        </w:sectPr>
      </w:pPr>
    </w:p>
    <w:p w14:paraId="4973DBC0" w14:textId="570C9D12" w:rsidR="00424C85" w:rsidRDefault="00424C85" w:rsidP="00424C85">
      <w:pPr>
        <w:pStyle w:val="a7"/>
      </w:pPr>
      <w:bookmarkStart w:id="100" w:name="_Toc58844982"/>
      <w:r>
        <w:lastRenderedPageBreak/>
        <w:t xml:space="preserve">Πίνακας </w:t>
      </w:r>
      <w:r w:rsidR="00863598">
        <w:rPr>
          <w:noProof/>
        </w:rPr>
        <w:t>28</w:t>
      </w:r>
      <w:r>
        <w:t>:</w:t>
      </w:r>
      <w:r>
        <w:tab/>
      </w:r>
      <w:r w:rsidR="009F2747">
        <w:t>Δυνατότητα Χρηματοδότησης Δράσεων Τοπικής Αυτοδιοίκησης ανά Τομέα Δραστηριότητας και Επιχειρησιακό Πρόγραμμα</w:t>
      </w:r>
      <w:bookmarkEnd w:id="100"/>
    </w:p>
    <w:tbl>
      <w:tblPr>
        <w:tblStyle w:val="a8"/>
        <w:tblW w:w="5285" w:type="pct"/>
        <w:tblInd w:w="-5" w:type="dxa"/>
        <w:tblLayout w:type="fixed"/>
        <w:tblLook w:val="04A0" w:firstRow="1" w:lastRow="0" w:firstColumn="1" w:lastColumn="0" w:noHBand="0" w:noVBand="1"/>
      </w:tblPr>
      <w:tblGrid>
        <w:gridCol w:w="499"/>
        <w:gridCol w:w="2764"/>
        <w:gridCol w:w="1134"/>
        <w:gridCol w:w="1416"/>
        <w:gridCol w:w="851"/>
        <w:gridCol w:w="1275"/>
        <w:gridCol w:w="992"/>
        <w:gridCol w:w="993"/>
        <w:gridCol w:w="1134"/>
        <w:gridCol w:w="992"/>
        <w:gridCol w:w="1132"/>
        <w:gridCol w:w="851"/>
        <w:gridCol w:w="710"/>
      </w:tblGrid>
      <w:tr w:rsidR="003403FF" w:rsidRPr="00C54576" w14:paraId="1897BD76" w14:textId="77777777" w:rsidTr="00637407">
        <w:trPr>
          <w:trHeight w:val="170"/>
          <w:tblHeader/>
        </w:trPr>
        <w:tc>
          <w:tcPr>
            <w:tcW w:w="498" w:type="dxa"/>
            <w:vMerge w:val="restart"/>
            <w:shd w:val="clear" w:color="auto" w:fill="BDD6EE" w:themeFill="accent5" w:themeFillTint="66"/>
            <w:tcMar>
              <w:left w:w="57" w:type="dxa"/>
              <w:right w:w="57" w:type="dxa"/>
            </w:tcMar>
            <w:vAlign w:val="center"/>
          </w:tcPr>
          <w:p w14:paraId="0D6EAF5E" w14:textId="650067D2" w:rsidR="007D42F2" w:rsidRPr="00C54576" w:rsidRDefault="007D42F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Α/Α</w:t>
            </w:r>
          </w:p>
        </w:tc>
        <w:tc>
          <w:tcPr>
            <w:tcW w:w="2764" w:type="dxa"/>
            <w:vMerge w:val="restart"/>
            <w:shd w:val="clear" w:color="auto" w:fill="BDD6EE" w:themeFill="accent5" w:themeFillTint="66"/>
            <w:tcMar>
              <w:left w:w="57" w:type="dxa"/>
              <w:right w:w="57" w:type="dxa"/>
            </w:tcMar>
            <w:vAlign w:val="center"/>
          </w:tcPr>
          <w:p w14:paraId="3FB78C70" w14:textId="78BD3387" w:rsidR="007D42F2" w:rsidRPr="00C54576" w:rsidRDefault="007D42F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Τομείς Δραστηριοτήτων Τοπικής Αυτοδιοίκησης</w:t>
            </w:r>
          </w:p>
        </w:tc>
        <w:tc>
          <w:tcPr>
            <w:tcW w:w="11480" w:type="dxa"/>
            <w:gridSpan w:val="11"/>
            <w:shd w:val="clear" w:color="auto" w:fill="BDD6EE" w:themeFill="accent5" w:themeFillTint="66"/>
            <w:tcMar>
              <w:left w:w="57" w:type="dxa"/>
              <w:right w:w="57" w:type="dxa"/>
            </w:tcMar>
          </w:tcPr>
          <w:p w14:paraId="52BF8680" w14:textId="2D698EE1" w:rsidR="007D42F2" w:rsidRPr="00C54576" w:rsidRDefault="007D42F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Επιχειρησιακά Προγράμματα ΕΣΠΑ</w:t>
            </w:r>
          </w:p>
        </w:tc>
      </w:tr>
      <w:tr w:rsidR="001F1FFA" w:rsidRPr="00C54576" w14:paraId="6B88832D" w14:textId="77777777" w:rsidTr="00637407">
        <w:trPr>
          <w:trHeight w:val="170"/>
          <w:tblHeader/>
        </w:trPr>
        <w:tc>
          <w:tcPr>
            <w:tcW w:w="498" w:type="dxa"/>
            <w:vMerge/>
            <w:tcBorders>
              <w:bottom w:val="single" w:sz="4" w:space="0" w:color="auto"/>
            </w:tcBorders>
            <w:shd w:val="clear" w:color="auto" w:fill="BDD6EE" w:themeFill="accent5" w:themeFillTint="66"/>
            <w:tcMar>
              <w:left w:w="57" w:type="dxa"/>
              <w:right w:w="57" w:type="dxa"/>
            </w:tcMar>
            <w:vAlign w:val="center"/>
          </w:tcPr>
          <w:p w14:paraId="41E736C3" w14:textId="77777777" w:rsidR="001F1FFA" w:rsidRPr="00C54576" w:rsidRDefault="001F1FFA" w:rsidP="00557371">
            <w:pPr>
              <w:spacing w:after="0" w:line="259" w:lineRule="auto"/>
              <w:jc w:val="center"/>
              <w:rPr>
                <w:rFonts w:ascii="Arial Narrow" w:hAnsi="Arial Narrow" w:cstheme="minorHAnsi"/>
                <w:b/>
                <w:bCs/>
                <w:sz w:val="16"/>
                <w:szCs w:val="16"/>
              </w:rPr>
            </w:pPr>
          </w:p>
        </w:tc>
        <w:tc>
          <w:tcPr>
            <w:tcW w:w="2764" w:type="dxa"/>
            <w:vMerge/>
            <w:tcBorders>
              <w:bottom w:val="single" w:sz="4" w:space="0" w:color="auto"/>
            </w:tcBorders>
            <w:shd w:val="clear" w:color="auto" w:fill="BDD6EE" w:themeFill="accent5" w:themeFillTint="66"/>
            <w:tcMar>
              <w:left w:w="57" w:type="dxa"/>
              <w:right w:w="57" w:type="dxa"/>
            </w:tcMar>
            <w:vAlign w:val="center"/>
          </w:tcPr>
          <w:p w14:paraId="3405CB2D" w14:textId="6A4A5D39" w:rsidR="001F1FFA" w:rsidRPr="00C54576" w:rsidRDefault="001F1FFA" w:rsidP="00557371">
            <w:pPr>
              <w:spacing w:after="0" w:line="259" w:lineRule="auto"/>
              <w:jc w:val="center"/>
              <w:rPr>
                <w:rFonts w:ascii="Arial Narrow" w:hAnsi="Arial Narrow" w:cstheme="minorHAnsi"/>
                <w:b/>
                <w:bCs/>
                <w:sz w:val="16"/>
                <w:szCs w:val="16"/>
              </w:rPr>
            </w:pPr>
          </w:p>
        </w:tc>
        <w:tc>
          <w:tcPr>
            <w:tcW w:w="1134" w:type="dxa"/>
            <w:tcBorders>
              <w:bottom w:val="single" w:sz="4" w:space="0" w:color="auto"/>
            </w:tcBorders>
            <w:shd w:val="clear" w:color="auto" w:fill="BDD6EE" w:themeFill="accent5" w:themeFillTint="66"/>
            <w:tcMar>
              <w:left w:w="57" w:type="dxa"/>
              <w:right w:w="57" w:type="dxa"/>
            </w:tcMar>
            <w:vAlign w:val="center"/>
          </w:tcPr>
          <w:p w14:paraId="5D503B29" w14:textId="2840926E"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 Υποδομές Μεταφορών</w:t>
            </w:r>
          </w:p>
        </w:tc>
        <w:tc>
          <w:tcPr>
            <w:tcW w:w="1416" w:type="dxa"/>
            <w:tcBorders>
              <w:bottom w:val="single" w:sz="4" w:space="0" w:color="auto"/>
            </w:tcBorders>
            <w:shd w:val="clear" w:color="auto" w:fill="BDD6EE" w:themeFill="accent5" w:themeFillTint="66"/>
            <w:tcMar>
              <w:left w:w="57" w:type="dxa"/>
              <w:right w:w="57" w:type="dxa"/>
            </w:tcMar>
            <w:vAlign w:val="center"/>
          </w:tcPr>
          <w:p w14:paraId="570B6F11" w14:textId="1EDAABF2"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 Περιβάλλον, Ενέργεια, Κλιματική Αλλαγή</w:t>
            </w:r>
          </w:p>
        </w:tc>
        <w:tc>
          <w:tcPr>
            <w:tcW w:w="851" w:type="dxa"/>
            <w:tcBorders>
              <w:bottom w:val="single" w:sz="4" w:space="0" w:color="auto"/>
            </w:tcBorders>
            <w:shd w:val="clear" w:color="auto" w:fill="BDD6EE" w:themeFill="accent5" w:themeFillTint="66"/>
            <w:tcMar>
              <w:left w:w="57" w:type="dxa"/>
              <w:right w:w="57" w:type="dxa"/>
            </w:tcMar>
            <w:vAlign w:val="center"/>
          </w:tcPr>
          <w:p w14:paraId="69FA8E7A" w14:textId="6928A33E"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ΕΠΑνΕΚ</w:t>
            </w:r>
          </w:p>
        </w:tc>
        <w:tc>
          <w:tcPr>
            <w:tcW w:w="1275" w:type="dxa"/>
            <w:tcBorders>
              <w:bottom w:val="single" w:sz="4" w:space="0" w:color="auto"/>
            </w:tcBorders>
            <w:shd w:val="clear" w:color="auto" w:fill="BDD6EE" w:themeFill="accent5" w:themeFillTint="66"/>
            <w:tcMar>
              <w:left w:w="57" w:type="dxa"/>
              <w:right w:w="57" w:type="dxa"/>
            </w:tcMar>
            <w:vAlign w:val="center"/>
          </w:tcPr>
          <w:p w14:paraId="3CA84ED1" w14:textId="4992CF4F"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 Ψηφιακού Προγραμματισμού</w:t>
            </w:r>
          </w:p>
        </w:tc>
        <w:tc>
          <w:tcPr>
            <w:tcW w:w="992" w:type="dxa"/>
            <w:tcBorders>
              <w:bottom w:val="single" w:sz="4" w:space="0" w:color="auto"/>
            </w:tcBorders>
            <w:shd w:val="clear" w:color="auto" w:fill="BDD6EE" w:themeFill="accent5" w:themeFillTint="66"/>
            <w:tcMar>
              <w:left w:w="57" w:type="dxa"/>
              <w:right w:w="57" w:type="dxa"/>
            </w:tcMar>
            <w:vAlign w:val="center"/>
          </w:tcPr>
          <w:p w14:paraId="710528E1" w14:textId="6E05B65E"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 ΑνΑΔΕΔΒΜ</w:t>
            </w:r>
          </w:p>
        </w:tc>
        <w:tc>
          <w:tcPr>
            <w:tcW w:w="993" w:type="dxa"/>
            <w:tcBorders>
              <w:bottom w:val="single" w:sz="4" w:space="0" w:color="auto"/>
            </w:tcBorders>
            <w:shd w:val="clear" w:color="auto" w:fill="BDD6EE" w:themeFill="accent5" w:themeFillTint="66"/>
            <w:tcMar>
              <w:left w:w="57" w:type="dxa"/>
              <w:right w:w="57" w:type="dxa"/>
            </w:tcMar>
            <w:vAlign w:val="center"/>
          </w:tcPr>
          <w:p w14:paraId="6DFE2D6E" w14:textId="40BF5514"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 Αλιείας και Θάλασσας</w:t>
            </w:r>
          </w:p>
        </w:tc>
        <w:tc>
          <w:tcPr>
            <w:tcW w:w="1134" w:type="dxa"/>
            <w:tcBorders>
              <w:bottom w:val="single" w:sz="4" w:space="0" w:color="auto"/>
            </w:tcBorders>
            <w:shd w:val="clear" w:color="auto" w:fill="BDD6EE" w:themeFill="accent5" w:themeFillTint="66"/>
            <w:tcMar>
              <w:left w:w="57" w:type="dxa"/>
              <w:right w:w="57" w:type="dxa"/>
            </w:tcMar>
            <w:vAlign w:val="center"/>
          </w:tcPr>
          <w:p w14:paraId="446CD91F" w14:textId="26025538"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 Ευρωπαϊκής Εδαφικής Συνεργασίας</w:t>
            </w:r>
          </w:p>
        </w:tc>
        <w:tc>
          <w:tcPr>
            <w:tcW w:w="992" w:type="dxa"/>
            <w:tcBorders>
              <w:bottom w:val="single" w:sz="4" w:space="0" w:color="auto"/>
            </w:tcBorders>
            <w:shd w:val="clear" w:color="auto" w:fill="BDD6EE" w:themeFill="accent5" w:themeFillTint="66"/>
            <w:tcMar>
              <w:left w:w="57" w:type="dxa"/>
              <w:right w:w="57" w:type="dxa"/>
            </w:tcMar>
            <w:vAlign w:val="center"/>
          </w:tcPr>
          <w:p w14:paraId="0283C5E6" w14:textId="03D0B029"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 Πολιτικής Προστασίας</w:t>
            </w:r>
          </w:p>
        </w:tc>
        <w:tc>
          <w:tcPr>
            <w:tcW w:w="1132" w:type="dxa"/>
            <w:tcBorders>
              <w:bottom w:val="single" w:sz="4" w:space="0" w:color="auto"/>
            </w:tcBorders>
            <w:shd w:val="clear" w:color="auto" w:fill="BDD6EE" w:themeFill="accent5" w:themeFillTint="66"/>
            <w:tcMar>
              <w:left w:w="57" w:type="dxa"/>
              <w:right w:w="57" w:type="dxa"/>
            </w:tcMar>
            <w:vAlign w:val="center"/>
          </w:tcPr>
          <w:p w14:paraId="1FB6F7E0" w14:textId="4BD3EE02"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Εθνικό Σχέδιο Δίκαιης Αναπτυξιακής Μετάβασης</w:t>
            </w:r>
          </w:p>
        </w:tc>
        <w:tc>
          <w:tcPr>
            <w:tcW w:w="851" w:type="dxa"/>
            <w:tcBorders>
              <w:bottom w:val="single" w:sz="4" w:space="0" w:color="auto"/>
            </w:tcBorders>
            <w:shd w:val="clear" w:color="auto" w:fill="BDD6EE" w:themeFill="accent5" w:themeFillTint="66"/>
            <w:tcMar>
              <w:left w:w="57" w:type="dxa"/>
              <w:right w:w="57" w:type="dxa"/>
            </w:tcMar>
            <w:vAlign w:val="center"/>
          </w:tcPr>
          <w:p w14:paraId="18A390C5" w14:textId="6BB1D14A"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 Τεχνική Βοήθεια</w:t>
            </w:r>
          </w:p>
        </w:tc>
        <w:tc>
          <w:tcPr>
            <w:tcW w:w="710" w:type="dxa"/>
            <w:tcBorders>
              <w:bottom w:val="single" w:sz="4" w:space="0" w:color="auto"/>
            </w:tcBorders>
            <w:shd w:val="clear" w:color="auto" w:fill="BDD6EE" w:themeFill="accent5" w:themeFillTint="66"/>
            <w:tcMar>
              <w:left w:w="57" w:type="dxa"/>
              <w:right w:w="57" w:type="dxa"/>
            </w:tcMar>
            <w:vAlign w:val="center"/>
          </w:tcPr>
          <w:p w14:paraId="4B21D22A" w14:textId="185F3C93" w:rsidR="001F1FFA" w:rsidRPr="00C54576" w:rsidRDefault="001F1FFA"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ΠΕΠ</w:t>
            </w:r>
          </w:p>
        </w:tc>
      </w:tr>
      <w:tr w:rsidR="007D42F2" w:rsidRPr="00C54576" w14:paraId="76D49571" w14:textId="77777777" w:rsidTr="00637407">
        <w:trPr>
          <w:trHeight w:val="170"/>
        </w:trPr>
        <w:tc>
          <w:tcPr>
            <w:tcW w:w="14742" w:type="dxa"/>
            <w:gridSpan w:val="13"/>
            <w:shd w:val="clear" w:color="auto" w:fill="DEEAF6" w:themeFill="accent5" w:themeFillTint="33"/>
            <w:tcMar>
              <w:left w:w="57" w:type="dxa"/>
              <w:right w:w="57" w:type="dxa"/>
            </w:tcMar>
          </w:tcPr>
          <w:p w14:paraId="1317102F" w14:textId="495006BE" w:rsidR="007D42F2" w:rsidRPr="00C54576" w:rsidRDefault="007D42F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Οργάνωση Δήμων και Ηλεκτρονική Διακυβέρνηση</w:t>
            </w:r>
          </w:p>
        </w:tc>
      </w:tr>
      <w:tr w:rsidR="001F1FFA" w:rsidRPr="00C54576" w14:paraId="49136C21" w14:textId="77777777" w:rsidTr="00637407">
        <w:trPr>
          <w:trHeight w:val="170"/>
        </w:trPr>
        <w:tc>
          <w:tcPr>
            <w:tcW w:w="498" w:type="dxa"/>
            <w:tcMar>
              <w:left w:w="57" w:type="dxa"/>
              <w:right w:w="57" w:type="dxa"/>
            </w:tcMar>
            <w:vAlign w:val="center"/>
          </w:tcPr>
          <w:p w14:paraId="382B4C75" w14:textId="5B16D847" w:rsidR="001F1FFA" w:rsidRPr="00C54576" w:rsidRDefault="001F1FF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w:t>
            </w:r>
          </w:p>
        </w:tc>
        <w:tc>
          <w:tcPr>
            <w:tcW w:w="2764" w:type="dxa"/>
            <w:tcMar>
              <w:left w:w="57" w:type="dxa"/>
              <w:right w:w="57" w:type="dxa"/>
            </w:tcMar>
          </w:tcPr>
          <w:p w14:paraId="5475FCFF" w14:textId="576534FF" w:rsidR="001F1FFA" w:rsidRPr="00C54576" w:rsidRDefault="001F1FFA"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Προώθηση Ηλεκτρονικής Διακυβέρνησης</w:t>
            </w:r>
          </w:p>
        </w:tc>
        <w:tc>
          <w:tcPr>
            <w:tcW w:w="1134" w:type="dxa"/>
            <w:tcMar>
              <w:left w:w="57" w:type="dxa"/>
              <w:right w:w="57" w:type="dxa"/>
            </w:tcMar>
            <w:vAlign w:val="center"/>
          </w:tcPr>
          <w:p w14:paraId="4D77A0AC" w14:textId="77777777" w:rsidR="001F1FFA" w:rsidRPr="00C54576" w:rsidRDefault="001F1FFA"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63B992AB" w14:textId="77777777" w:rsidR="001F1FFA" w:rsidRPr="00C54576" w:rsidRDefault="001F1FFA"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15BBEC1" w14:textId="75D411BE" w:rsidR="001F1FFA" w:rsidRPr="00C54576" w:rsidRDefault="001F1FF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275" w:type="dxa"/>
            <w:tcMar>
              <w:left w:w="57" w:type="dxa"/>
              <w:right w:w="57" w:type="dxa"/>
            </w:tcMar>
            <w:vAlign w:val="center"/>
          </w:tcPr>
          <w:p w14:paraId="0141DAB3" w14:textId="0BAD55AD" w:rsidR="001F1FFA"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2E5F4C6E" w14:textId="77777777" w:rsidR="001F1FFA" w:rsidRPr="00C54576" w:rsidRDefault="001F1FFA"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1903D8ED" w14:textId="77777777" w:rsidR="001F1FFA" w:rsidRPr="00C54576" w:rsidRDefault="001F1FFA"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380D3966" w14:textId="4DC797D5" w:rsidR="001F1FFA"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3586B785" w14:textId="77777777" w:rsidR="001F1FFA" w:rsidRPr="00C54576" w:rsidRDefault="001F1FFA"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0CBA5D84" w14:textId="77777777" w:rsidR="001F1FFA" w:rsidRPr="00C54576" w:rsidRDefault="001F1FFA"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58A90018" w14:textId="3C7C6EFB" w:rsidR="001F1FFA" w:rsidRPr="00C54576" w:rsidRDefault="001F1FFA"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43A5C215" w14:textId="7D8B00C2" w:rsidR="001F1FFA" w:rsidRPr="00C54576" w:rsidRDefault="001F1FF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1F1FFA" w:rsidRPr="00C54576" w14:paraId="12270751" w14:textId="77777777" w:rsidTr="00637407">
        <w:trPr>
          <w:trHeight w:val="170"/>
        </w:trPr>
        <w:tc>
          <w:tcPr>
            <w:tcW w:w="498" w:type="dxa"/>
            <w:tcMar>
              <w:left w:w="57" w:type="dxa"/>
              <w:right w:w="57" w:type="dxa"/>
            </w:tcMar>
            <w:vAlign w:val="center"/>
          </w:tcPr>
          <w:p w14:paraId="3B65D7AD" w14:textId="1673FF13" w:rsidR="001F1FFA" w:rsidRPr="00C54576" w:rsidRDefault="001F1FF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2</w:t>
            </w:r>
          </w:p>
        </w:tc>
        <w:tc>
          <w:tcPr>
            <w:tcW w:w="2764" w:type="dxa"/>
            <w:tcMar>
              <w:left w:w="57" w:type="dxa"/>
              <w:right w:w="57" w:type="dxa"/>
            </w:tcMar>
          </w:tcPr>
          <w:p w14:paraId="0928194A" w14:textId="0E39BEA4" w:rsidR="001F1FFA" w:rsidRPr="00C54576" w:rsidRDefault="001F1FFA"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Οργάνωση και λειτουργικός εκσυγχρονισμός Δήμων</w:t>
            </w:r>
          </w:p>
        </w:tc>
        <w:tc>
          <w:tcPr>
            <w:tcW w:w="1134" w:type="dxa"/>
            <w:tcMar>
              <w:left w:w="57" w:type="dxa"/>
              <w:right w:w="57" w:type="dxa"/>
            </w:tcMar>
            <w:vAlign w:val="center"/>
          </w:tcPr>
          <w:p w14:paraId="625EE38E" w14:textId="77777777" w:rsidR="001F1FFA" w:rsidRPr="00C54576" w:rsidRDefault="001F1FFA"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6BD2ACB0" w14:textId="77777777" w:rsidR="001F1FFA" w:rsidRPr="00C54576" w:rsidRDefault="001F1FFA"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D4C96D9" w14:textId="613C92A5" w:rsidR="001F1FFA" w:rsidRPr="00C54576" w:rsidRDefault="001F1FFA"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173F7BF4" w14:textId="1ADF765B" w:rsidR="001F1FFA"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4858A957" w14:textId="77777777" w:rsidR="001F1FFA" w:rsidRPr="00C54576" w:rsidRDefault="001F1FFA"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0C6559D5" w14:textId="77777777" w:rsidR="001F1FFA" w:rsidRPr="00C54576" w:rsidRDefault="001F1FFA"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6D324623" w14:textId="77777777" w:rsidR="001F1FFA" w:rsidRPr="00C54576" w:rsidRDefault="001F1FFA"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72D8DFC" w14:textId="77777777" w:rsidR="001F1FFA" w:rsidRPr="00C54576" w:rsidRDefault="001F1FFA"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413BF538" w14:textId="77777777" w:rsidR="001F1FFA" w:rsidRPr="00C54576" w:rsidRDefault="001F1FFA"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46FCF87A" w14:textId="01AF4D3B" w:rsidR="001F1FFA"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27340816" w14:textId="66758F07" w:rsidR="001F1FFA" w:rsidRPr="00C54576" w:rsidRDefault="001F1FFA" w:rsidP="00557371">
            <w:pPr>
              <w:spacing w:after="0" w:line="259" w:lineRule="auto"/>
              <w:jc w:val="center"/>
              <w:rPr>
                <w:rFonts w:ascii="Arial Narrow" w:hAnsi="Arial Narrow" w:cstheme="minorHAnsi"/>
                <w:sz w:val="16"/>
                <w:szCs w:val="16"/>
              </w:rPr>
            </w:pPr>
          </w:p>
        </w:tc>
      </w:tr>
      <w:tr w:rsidR="001F1FFA" w:rsidRPr="00C54576" w14:paraId="35CBAAE8" w14:textId="77777777" w:rsidTr="00637407">
        <w:trPr>
          <w:trHeight w:val="170"/>
        </w:trPr>
        <w:tc>
          <w:tcPr>
            <w:tcW w:w="498" w:type="dxa"/>
            <w:tcMar>
              <w:left w:w="57" w:type="dxa"/>
              <w:right w:w="57" w:type="dxa"/>
            </w:tcMar>
            <w:vAlign w:val="center"/>
          </w:tcPr>
          <w:p w14:paraId="771DD9EA" w14:textId="7B0D493A" w:rsidR="001F1FFA" w:rsidRPr="00C54576" w:rsidRDefault="001F1FF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3</w:t>
            </w:r>
          </w:p>
        </w:tc>
        <w:tc>
          <w:tcPr>
            <w:tcW w:w="2764" w:type="dxa"/>
            <w:tcMar>
              <w:left w:w="57" w:type="dxa"/>
              <w:right w:w="57" w:type="dxa"/>
            </w:tcMar>
          </w:tcPr>
          <w:p w14:paraId="7E50614C" w14:textId="37EDE14C" w:rsidR="001F1FFA" w:rsidRPr="00C54576" w:rsidRDefault="001F1FFA"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Διαχείριση Ανθρώπινου Δυναμικού Τοπικής Αυτοδιοίκησης</w:t>
            </w:r>
          </w:p>
        </w:tc>
        <w:tc>
          <w:tcPr>
            <w:tcW w:w="1134" w:type="dxa"/>
            <w:tcMar>
              <w:left w:w="57" w:type="dxa"/>
              <w:right w:w="57" w:type="dxa"/>
            </w:tcMar>
            <w:vAlign w:val="center"/>
          </w:tcPr>
          <w:p w14:paraId="6CB1AD9F" w14:textId="77777777" w:rsidR="001F1FFA" w:rsidRPr="00C54576" w:rsidRDefault="001F1FFA"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55A36739" w14:textId="77777777" w:rsidR="001F1FFA" w:rsidRPr="00C54576" w:rsidRDefault="001F1FFA"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775EA744" w14:textId="0C37D999" w:rsidR="001F1FFA" w:rsidRPr="00C54576" w:rsidRDefault="001F1FFA"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3081AE64" w14:textId="0F7C462D" w:rsidR="001F1FFA"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2" w:type="dxa"/>
            <w:tcMar>
              <w:left w:w="57" w:type="dxa"/>
              <w:right w:w="57" w:type="dxa"/>
            </w:tcMar>
            <w:vAlign w:val="center"/>
          </w:tcPr>
          <w:p w14:paraId="395E0EC7" w14:textId="7DE59E55" w:rsidR="001F1FFA"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3" w:type="dxa"/>
            <w:tcMar>
              <w:left w:w="57" w:type="dxa"/>
              <w:right w:w="57" w:type="dxa"/>
            </w:tcMar>
            <w:vAlign w:val="center"/>
          </w:tcPr>
          <w:p w14:paraId="6869AF66" w14:textId="77777777" w:rsidR="001F1FFA" w:rsidRPr="00C54576" w:rsidRDefault="001F1FFA"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39680DEA" w14:textId="77777777" w:rsidR="001F1FFA" w:rsidRPr="00C54576" w:rsidRDefault="001F1FFA"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5D78F14" w14:textId="77777777" w:rsidR="001F1FFA" w:rsidRPr="00C54576" w:rsidRDefault="001F1FFA"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5E169536" w14:textId="77777777" w:rsidR="001F1FFA" w:rsidRPr="00C54576" w:rsidRDefault="001F1FFA"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1D1C3D72" w14:textId="343B32BF" w:rsidR="001F1FFA" w:rsidRPr="00C54576" w:rsidRDefault="001F1FFA"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397AC45B" w14:textId="71D5409A" w:rsidR="001F1FFA" w:rsidRPr="00C54576" w:rsidRDefault="001F1FFA" w:rsidP="00557371">
            <w:pPr>
              <w:spacing w:after="0" w:line="259" w:lineRule="auto"/>
              <w:jc w:val="center"/>
              <w:rPr>
                <w:rFonts w:ascii="Arial Narrow" w:hAnsi="Arial Narrow" w:cstheme="minorHAnsi"/>
                <w:sz w:val="16"/>
                <w:szCs w:val="16"/>
              </w:rPr>
            </w:pPr>
          </w:p>
        </w:tc>
      </w:tr>
      <w:tr w:rsidR="001F1FFA" w:rsidRPr="00C54576" w14:paraId="2B4E5F06" w14:textId="77777777" w:rsidTr="00637407">
        <w:trPr>
          <w:trHeight w:val="170"/>
        </w:trPr>
        <w:tc>
          <w:tcPr>
            <w:tcW w:w="498" w:type="dxa"/>
            <w:tcMar>
              <w:left w:w="57" w:type="dxa"/>
              <w:right w:w="57" w:type="dxa"/>
            </w:tcMar>
            <w:vAlign w:val="center"/>
          </w:tcPr>
          <w:p w14:paraId="1390448F" w14:textId="47BF214B" w:rsidR="001F1FFA" w:rsidRPr="00C54576" w:rsidRDefault="001F1FF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4</w:t>
            </w:r>
          </w:p>
        </w:tc>
        <w:tc>
          <w:tcPr>
            <w:tcW w:w="2764" w:type="dxa"/>
            <w:tcMar>
              <w:left w:w="57" w:type="dxa"/>
              <w:right w:w="57" w:type="dxa"/>
            </w:tcMar>
          </w:tcPr>
          <w:p w14:paraId="61684392" w14:textId="0BAE36CD" w:rsidR="001F1FFA" w:rsidRPr="00C54576" w:rsidRDefault="001F1FFA"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Κατάρτιση Ανθρώπινου Δυναμικού Τοπικής Αυτοδιοίκησης</w:t>
            </w:r>
          </w:p>
        </w:tc>
        <w:tc>
          <w:tcPr>
            <w:tcW w:w="1134" w:type="dxa"/>
            <w:tcMar>
              <w:left w:w="57" w:type="dxa"/>
              <w:right w:w="57" w:type="dxa"/>
            </w:tcMar>
            <w:vAlign w:val="center"/>
          </w:tcPr>
          <w:p w14:paraId="77F52834" w14:textId="77777777" w:rsidR="001F1FFA" w:rsidRPr="00C54576" w:rsidRDefault="001F1FFA"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57106B4C" w14:textId="77777777" w:rsidR="001F1FFA" w:rsidRPr="00C54576" w:rsidRDefault="001F1FFA"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13144FE0" w14:textId="78BBC8B9" w:rsidR="001F1FFA" w:rsidRPr="00C54576" w:rsidRDefault="001F1FFA"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37928974" w14:textId="2D9CE6A5" w:rsidR="001F1FFA"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2" w:type="dxa"/>
            <w:tcMar>
              <w:left w:w="57" w:type="dxa"/>
              <w:right w:w="57" w:type="dxa"/>
            </w:tcMar>
            <w:vAlign w:val="center"/>
          </w:tcPr>
          <w:p w14:paraId="2574225A" w14:textId="76E7118E" w:rsidR="001F1FFA"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3" w:type="dxa"/>
            <w:tcMar>
              <w:left w:w="57" w:type="dxa"/>
              <w:right w:w="57" w:type="dxa"/>
            </w:tcMar>
            <w:vAlign w:val="center"/>
          </w:tcPr>
          <w:p w14:paraId="7356A06C" w14:textId="77777777" w:rsidR="001F1FFA" w:rsidRPr="00C54576" w:rsidRDefault="001F1FFA"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2C97504B" w14:textId="77777777" w:rsidR="001F1FFA" w:rsidRPr="00C54576" w:rsidRDefault="001F1FFA"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74E0E4BB" w14:textId="7749078D" w:rsidR="001F1FFA"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1132" w:type="dxa"/>
            <w:tcMar>
              <w:left w:w="57" w:type="dxa"/>
              <w:right w:w="57" w:type="dxa"/>
            </w:tcMar>
            <w:vAlign w:val="center"/>
          </w:tcPr>
          <w:p w14:paraId="48F32DDC" w14:textId="77777777" w:rsidR="001F1FFA" w:rsidRPr="00C54576" w:rsidRDefault="001F1FFA"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1C3557D7" w14:textId="236731EE" w:rsidR="001F1FFA" w:rsidRPr="00C54576" w:rsidRDefault="001F1FFA"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5D55453F" w14:textId="5F6E0EA9" w:rsidR="001F1FFA" w:rsidRPr="00C54576" w:rsidRDefault="001F1FFA" w:rsidP="00557371">
            <w:pPr>
              <w:spacing w:after="0" w:line="259" w:lineRule="auto"/>
              <w:jc w:val="center"/>
              <w:rPr>
                <w:rFonts w:ascii="Arial Narrow" w:hAnsi="Arial Narrow" w:cstheme="minorHAnsi"/>
                <w:sz w:val="16"/>
                <w:szCs w:val="16"/>
              </w:rPr>
            </w:pPr>
          </w:p>
        </w:tc>
      </w:tr>
      <w:tr w:rsidR="007D42F2" w:rsidRPr="00C54576" w14:paraId="62606D24" w14:textId="77777777" w:rsidTr="00637407">
        <w:trPr>
          <w:trHeight w:val="170"/>
        </w:trPr>
        <w:tc>
          <w:tcPr>
            <w:tcW w:w="14742" w:type="dxa"/>
            <w:gridSpan w:val="13"/>
            <w:shd w:val="clear" w:color="auto" w:fill="DEEAF6" w:themeFill="accent5" w:themeFillTint="33"/>
            <w:tcMar>
              <w:left w:w="57" w:type="dxa"/>
              <w:right w:w="57" w:type="dxa"/>
            </w:tcMar>
          </w:tcPr>
          <w:p w14:paraId="7C83ABBD" w14:textId="4EC419D3" w:rsidR="007D42F2" w:rsidRPr="00C54576" w:rsidRDefault="007D42F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Ενέργεια</w:t>
            </w:r>
            <w:r w:rsidR="008E5311">
              <w:rPr>
                <w:rFonts w:ascii="Arial Narrow" w:hAnsi="Arial Narrow" w:cstheme="minorHAnsi"/>
                <w:b/>
                <w:bCs/>
                <w:sz w:val="16"/>
                <w:szCs w:val="16"/>
              </w:rPr>
              <w:t>–</w:t>
            </w:r>
            <w:r w:rsidRPr="00C54576">
              <w:rPr>
                <w:rFonts w:ascii="Arial Narrow" w:hAnsi="Arial Narrow" w:cstheme="minorHAnsi"/>
                <w:b/>
                <w:bCs/>
                <w:sz w:val="16"/>
                <w:szCs w:val="16"/>
              </w:rPr>
              <w:t>Περιβάλλον</w:t>
            </w:r>
            <w:r w:rsidR="00393A0A">
              <w:rPr>
                <w:rFonts w:ascii="Arial Narrow" w:hAnsi="Arial Narrow" w:cstheme="minorHAnsi"/>
                <w:b/>
                <w:bCs/>
                <w:sz w:val="16"/>
                <w:szCs w:val="16"/>
              </w:rPr>
              <w:t>–</w:t>
            </w:r>
            <w:r w:rsidRPr="00C54576">
              <w:rPr>
                <w:rFonts w:ascii="Arial Narrow" w:hAnsi="Arial Narrow" w:cstheme="minorHAnsi"/>
                <w:b/>
                <w:bCs/>
                <w:sz w:val="16"/>
                <w:szCs w:val="16"/>
              </w:rPr>
              <w:t>Βιώσιμη Ανάπτυξη</w:t>
            </w:r>
          </w:p>
        </w:tc>
      </w:tr>
      <w:tr w:rsidR="00905352" w:rsidRPr="00C54576" w14:paraId="477D6B60" w14:textId="77777777" w:rsidTr="00637407">
        <w:trPr>
          <w:trHeight w:val="170"/>
        </w:trPr>
        <w:tc>
          <w:tcPr>
            <w:tcW w:w="498" w:type="dxa"/>
            <w:tcMar>
              <w:left w:w="57" w:type="dxa"/>
              <w:right w:w="57" w:type="dxa"/>
            </w:tcMar>
            <w:vAlign w:val="center"/>
          </w:tcPr>
          <w:p w14:paraId="3DF1EF56" w14:textId="05579E19"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w:t>
            </w:r>
          </w:p>
        </w:tc>
        <w:tc>
          <w:tcPr>
            <w:tcW w:w="2764" w:type="dxa"/>
            <w:tcMar>
              <w:left w:w="57" w:type="dxa"/>
              <w:right w:w="57" w:type="dxa"/>
            </w:tcMar>
          </w:tcPr>
          <w:p w14:paraId="0577848C" w14:textId="71A8F775"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Διαχείριση στερών αποβλήτων</w:t>
            </w:r>
          </w:p>
        </w:tc>
        <w:tc>
          <w:tcPr>
            <w:tcW w:w="1134" w:type="dxa"/>
            <w:tcMar>
              <w:left w:w="57" w:type="dxa"/>
              <w:right w:w="57" w:type="dxa"/>
            </w:tcMar>
            <w:vAlign w:val="center"/>
          </w:tcPr>
          <w:p w14:paraId="55249B37" w14:textId="4CF677B8"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73C07154" w14:textId="723AA4D6"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78637B32" w14:textId="2CC3EF4F"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31739964"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70A34498"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428B664B" w14:textId="2EACFCA9"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44F2B337"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1E39B2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5DA1BC06" w14:textId="47B3B498"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5A24B128" w14:textId="49FE596A" w:rsidR="00905352"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78E01473" w14:textId="452C9388"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63E6F513" w14:textId="77777777" w:rsidTr="00637407">
        <w:trPr>
          <w:trHeight w:val="170"/>
        </w:trPr>
        <w:tc>
          <w:tcPr>
            <w:tcW w:w="498" w:type="dxa"/>
            <w:tcMar>
              <w:left w:w="57" w:type="dxa"/>
              <w:right w:w="57" w:type="dxa"/>
            </w:tcMar>
            <w:vAlign w:val="center"/>
          </w:tcPr>
          <w:p w14:paraId="3351DCF5" w14:textId="0D58CE85"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2</w:t>
            </w:r>
          </w:p>
        </w:tc>
        <w:tc>
          <w:tcPr>
            <w:tcW w:w="2764" w:type="dxa"/>
            <w:tcMar>
              <w:left w:w="57" w:type="dxa"/>
              <w:right w:w="57" w:type="dxa"/>
            </w:tcMar>
          </w:tcPr>
          <w:p w14:paraId="6696780C" w14:textId="5D0338E3"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Εφαρμογή προγραμμάτων πρόληψης παραγωγής αποβλήτων</w:t>
            </w:r>
          </w:p>
        </w:tc>
        <w:tc>
          <w:tcPr>
            <w:tcW w:w="1134" w:type="dxa"/>
            <w:tcMar>
              <w:left w:w="57" w:type="dxa"/>
              <w:right w:w="57" w:type="dxa"/>
            </w:tcMar>
            <w:vAlign w:val="center"/>
          </w:tcPr>
          <w:p w14:paraId="3588446B" w14:textId="265BA630"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023832E0" w14:textId="4ED28859"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47B59177" w14:textId="38C8963B"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657EA6E4"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739B6EF5"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2CFCAF75"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7353B4AC"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93B50A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2D4E7FB5"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291DC395" w14:textId="20B7268C"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74E3D81E" w14:textId="4CAD22D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43DC47F1" w14:textId="77777777" w:rsidTr="00637407">
        <w:trPr>
          <w:trHeight w:val="170"/>
        </w:trPr>
        <w:tc>
          <w:tcPr>
            <w:tcW w:w="498" w:type="dxa"/>
            <w:tcMar>
              <w:left w:w="57" w:type="dxa"/>
              <w:right w:w="57" w:type="dxa"/>
            </w:tcMar>
            <w:vAlign w:val="center"/>
          </w:tcPr>
          <w:p w14:paraId="24A23558" w14:textId="22F788F4"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3</w:t>
            </w:r>
          </w:p>
        </w:tc>
        <w:tc>
          <w:tcPr>
            <w:tcW w:w="2764" w:type="dxa"/>
            <w:tcMar>
              <w:left w:w="57" w:type="dxa"/>
              <w:right w:w="57" w:type="dxa"/>
            </w:tcMar>
          </w:tcPr>
          <w:p w14:paraId="7DE52843" w14:textId="5E7F8EE3"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Διαχείριση υγρών αποβλήτων</w:t>
            </w:r>
          </w:p>
        </w:tc>
        <w:tc>
          <w:tcPr>
            <w:tcW w:w="1134" w:type="dxa"/>
            <w:tcMar>
              <w:left w:w="57" w:type="dxa"/>
              <w:right w:w="57" w:type="dxa"/>
            </w:tcMar>
            <w:vAlign w:val="center"/>
          </w:tcPr>
          <w:p w14:paraId="5B469FFE" w14:textId="55F1EB33"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5F463396" w14:textId="7DC599AB"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3F74A911" w14:textId="41045BE5"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030D4210"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3815A4C"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6471C051"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5A58007C"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08CC0FDB"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2ECA477A"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BEB878F" w14:textId="57B54B15" w:rsidR="00905352"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7AEBD1CB" w14:textId="75E4F72E"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2ECC00A2" w14:textId="77777777" w:rsidTr="00637407">
        <w:trPr>
          <w:trHeight w:val="170"/>
        </w:trPr>
        <w:tc>
          <w:tcPr>
            <w:tcW w:w="498" w:type="dxa"/>
            <w:tcMar>
              <w:left w:w="57" w:type="dxa"/>
              <w:right w:w="57" w:type="dxa"/>
            </w:tcMar>
            <w:vAlign w:val="center"/>
          </w:tcPr>
          <w:p w14:paraId="3F8BC809" w14:textId="0D4DBACE"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4</w:t>
            </w:r>
          </w:p>
        </w:tc>
        <w:tc>
          <w:tcPr>
            <w:tcW w:w="2764" w:type="dxa"/>
            <w:tcMar>
              <w:left w:w="57" w:type="dxa"/>
              <w:right w:w="57" w:type="dxa"/>
            </w:tcMar>
          </w:tcPr>
          <w:p w14:paraId="7085D6C3" w14:textId="5391E455"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Επέκταση</w:t>
            </w:r>
            <w:r w:rsidR="008E5311">
              <w:rPr>
                <w:rFonts w:ascii="Arial Narrow" w:hAnsi="Arial Narrow" w:cstheme="minorHAnsi"/>
                <w:sz w:val="16"/>
                <w:szCs w:val="16"/>
              </w:rPr>
              <w:t>/</w:t>
            </w:r>
            <w:r w:rsidRPr="00C54576">
              <w:rPr>
                <w:rFonts w:ascii="Arial Narrow" w:hAnsi="Arial Narrow" w:cstheme="minorHAnsi"/>
                <w:sz w:val="16"/>
                <w:szCs w:val="16"/>
              </w:rPr>
              <w:t>Αναβάθμιση δικτύων ύδρευσης</w:t>
            </w:r>
          </w:p>
        </w:tc>
        <w:tc>
          <w:tcPr>
            <w:tcW w:w="1134" w:type="dxa"/>
            <w:tcMar>
              <w:left w:w="57" w:type="dxa"/>
              <w:right w:w="57" w:type="dxa"/>
            </w:tcMar>
            <w:vAlign w:val="center"/>
          </w:tcPr>
          <w:p w14:paraId="598CDA58" w14:textId="3CD8F80B"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6892EADA" w14:textId="20A51F1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0BA14434" w14:textId="2335F8B5"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1830C94C"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780D355A"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2DC4A506"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088CBA8D"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7CCB6100"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21744684"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91C2EF3" w14:textId="7DCC0A74" w:rsidR="00905352"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6BFB9D3C" w14:textId="45BC6FDC"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6FBDD4E2" w14:textId="77777777" w:rsidTr="00637407">
        <w:trPr>
          <w:trHeight w:val="170"/>
        </w:trPr>
        <w:tc>
          <w:tcPr>
            <w:tcW w:w="498" w:type="dxa"/>
            <w:tcMar>
              <w:left w:w="57" w:type="dxa"/>
              <w:right w:w="57" w:type="dxa"/>
            </w:tcMar>
            <w:vAlign w:val="center"/>
          </w:tcPr>
          <w:p w14:paraId="2AB95173" w14:textId="7A043338"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5</w:t>
            </w:r>
          </w:p>
        </w:tc>
        <w:tc>
          <w:tcPr>
            <w:tcW w:w="2764" w:type="dxa"/>
            <w:tcMar>
              <w:left w:w="57" w:type="dxa"/>
              <w:right w:w="57" w:type="dxa"/>
            </w:tcMar>
          </w:tcPr>
          <w:p w14:paraId="2276846B" w14:textId="4F9AC96D"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Διαχείριση υδάτων Βελτίωση διαχείρισης υδατικών πόρων σύμφωνα με το σχέδιο διαχείρισης λεκανών απορροής της περιφέρειας</w:t>
            </w:r>
          </w:p>
        </w:tc>
        <w:tc>
          <w:tcPr>
            <w:tcW w:w="1134" w:type="dxa"/>
            <w:tcMar>
              <w:left w:w="57" w:type="dxa"/>
              <w:right w:w="57" w:type="dxa"/>
            </w:tcMar>
            <w:vAlign w:val="center"/>
          </w:tcPr>
          <w:p w14:paraId="37C2B5F8" w14:textId="7B7AED08"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697EBBBE" w14:textId="79A5C961"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43CBAE4E" w14:textId="6748A8C0"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7FB98BFD"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7BF92F1B" w14:textId="521C30BA"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21910D41"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5FED195A"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A84CED1"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20D6D399" w14:textId="5423F52C"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75F6A21B" w14:textId="04C1FB6A"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54B64690" w14:textId="79420CEC"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0E84BD9A" w14:textId="77777777" w:rsidTr="00637407">
        <w:trPr>
          <w:trHeight w:val="170"/>
        </w:trPr>
        <w:tc>
          <w:tcPr>
            <w:tcW w:w="498" w:type="dxa"/>
            <w:tcMar>
              <w:left w:w="57" w:type="dxa"/>
              <w:right w:w="57" w:type="dxa"/>
            </w:tcMar>
            <w:vAlign w:val="center"/>
          </w:tcPr>
          <w:p w14:paraId="2F5E41F6" w14:textId="0E2DE900"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6</w:t>
            </w:r>
          </w:p>
        </w:tc>
        <w:tc>
          <w:tcPr>
            <w:tcW w:w="2764" w:type="dxa"/>
            <w:tcMar>
              <w:left w:w="57" w:type="dxa"/>
              <w:right w:w="57" w:type="dxa"/>
            </w:tcMar>
          </w:tcPr>
          <w:p w14:paraId="4E153E07" w14:textId="5D15A36E"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 xml:space="preserve">Η ολοκληρωμένη διαχείριση των λεκανών απορροής ποταμών της </w:t>
            </w:r>
            <w:r w:rsidR="007C4028" w:rsidRPr="00C54576">
              <w:rPr>
                <w:rFonts w:ascii="Arial Narrow" w:hAnsi="Arial Narrow" w:cstheme="minorHAnsi"/>
                <w:sz w:val="16"/>
                <w:szCs w:val="16"/>
              </w:rPr>
              <w:t xml:space="preserve">ΠΒΑ </w:t>
            </w:r>
            <w:r w:rsidRPr="00C54576">
              <w:rPr>
                <w:rFonts w:ascii="Arial Narrow" w:hAnsi="Arial Narrow" w:cstheme="minorHAnsi"/>
                <w:sz w:val="16"/>
                <w:szCs w:val="16"/>
              </w:rPr>
              <w:t>και η βιώσιμη διαχείριση των υδάτινων πόρων, των δασών και των θαλασσών</w:t>
            </w:r>
          </w:p>
        </w:tc>
        <w:tc>
          <w:tcPr>
            <w:tcW w:w="1134" w:type="dxa"/>
            <w:tcMar>
              <w:left w:w="57" w:type="dxa"/>
              <w:right w:w="57" w:type="dxa"/>
            </w:tcMar>
            <w:vAlign w:val="center"/>
          </w:tcPr>
          <w:p w14:paraId="1FF96D35"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08A6E206" w14:textId="7983FD73"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3EDF5BDA" w14:textId="3C96B1D3"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04265475" w14:textId="5027024D" w:rsidR="00905352" w:rsidRPr="00C54576" w:rsidRDefault="007C4028"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4BBA79C4"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4BDE23B4"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5FB27CD6"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A6C1CEF" w14:textId="7115C9BD"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1189EB6A"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A6E1108" w14:textId="6C804FFF"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240C7F84" w14:textId="11B5E710"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5A577CD1" w14:textId="77777777" w:rsidTr="00637407">
        <w:trPr>
          <w:trHeight w:val="170"/>
        </w:trPr>
        <w:tc>
          <w:tcPr>
            <w:tcW w:w="498" w:type="dxa"/>
            <w:tcMar>
              <w:left w:w="57" w:type="dxa"/>
              <w:right w:w="57" w:type="dxa"/>
            </w:tcMar>
            <w:vAlign w:val="center"/>
          </w:tcPr>
          <w:p w14:paraId="289FF9D8" w14:textId="1250700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7</w:t>
            </w:r>
          </w:p>
        </w:tc>
        <w:tc>
          <w:tcPr>
            <w:tcW w:w="2764" w:type="dxa"/>
            <w:tcMar>
              <w:left w:w="57" w:type="dxa"/>
              <w:right w:w="57" w:type="dxa"/>
            </w:tcMar>
          </w:tcPr>
          <w:p w14:paraId="1C408A2C" w14:textId="63AB4987"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 xml:space="preserve">Προστασία προστατευόμενων περιοχών οικοτόπων, </w:t>
            </w:r>
            <w:r w:rsidRPr="00C54576">
              <w:rPr>
                <w:rFonts w:ascii="Arial Narrow" w:hAnsi="Arial Narrow" w:cstheme="minorHAnsi"/>
                <w:sz w:val="16"/>
                <w:szCs w:val="16"/>
                <w:lang w:val="en-US"/>
              </w:rPr>
              <w:t>Natura</w:t>
            </w:r>
          </w:p>
        </w:tc>
        <w:tc>
          <w:tcPr>
            <w:tcW w:w="1134" w:type="dxa"/>
            <w:tcMar>
              <w:left w:w="57" w:type="dxa"/>
              <w:right w:w="57" w:type="dxa"/>
            </w:tcMar>
            <w:vAlign w:val="center"/>
          </w:tcPr>
          <w:p w14:paraId="73016986" w14:textId="4FCAAA44"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138B303D" w14:textId="6E26B2AB" w:rsidR="00905352" w:rsidRPr="00C54576" w:rsidRDefault="00905352"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rPr>
              <w:t>Χ</w:t>
            </w:r>
          </w:p>
        </w:tc>
        <w:tc>
          <w:tcPr>
            <w:tcW w:w="851" w:type="dxa"/>
            <w:tcMar>
              <w:left w:w="57" w:type="dxa"/>
              <w:right w:w="57" w:type="dxa"/>
            </w:tcMar>
            <w:vAlign w:val="center"/>
          </w:tcPr>
          <w:p w14:paraId="183A3055" w14:textId="0539C019"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2EBAD2F3" w14:textId="373A3C45" w:rsidR="00905352" w:rsidRPr="00C54576" w:rsidRDefault="007C4028"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6C70301B" w14:textId="1E8632C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26F262C3"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15B4B663"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8226EFD"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22F09163"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1F58DE64" w14:textId="73190C0F"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3BC39C7F" w14:textId="3B90069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216F9124" w14:textId="77777777" w:rsidTr="00637407">
        <w:trPr>
          <w:trHeight w:val="170"/>
        </w:trPr>
        <w:tc>
          <w:tcPr>
            <w:tcW w:w="498" w:type="dxa"/>
            <w:tcMar>
              <w:left w:w="57" w:type="dxa"/>
              <w:right w:w="57" w:type="dxa"/>
            </w:tcMar>
            <w:vAlign w:val="center"/>
          </w:tcPr>
          <w:p w14:paraId="42D528FB" w14:textId="32E5A963"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8</w:t>
            </w:r>
          </w:p>
        </w:tc>
        <w:tc>
          <w:tcPr>
            <w:tcW w:w="2764" w:type="dxa"/>
            <w:tcMar>
              <w:left w:w="57" w:type="dxa"/>
              <w:right w:w="57" w:type="dxa"/>
            </w:tcMar>
            <w:vAlign w:val="center"/>
          </w:tcPr>
          <w:p w14:paraId="06920432" w14:textId="33F18741" w:rsidR="00905352" w:rsidRPr="00C54576" w:rsidRDefault="00905352" w:rsidP="00557371">
            <w:pPr>
              <w:spacing w:after="0" w:line="259" w:lineRule="auto"/>
              <w:rPr>
                <w:rFonts w:ascii="Arial Narrow" w:hAnsi="Arial Narrow" w:cstheme="minorHAnsi"/>
                <w:sz w:val="16"/>
                <w:szCs w:val="16"/>
              </w:rPr>
            </w:pPr>
            <w:r w:rsidRPr="00C54576">
              <w:rPr>
                <w:rFonts w:ascii="Arial Narrow" w:hAnsi="Arial Narrow" w:cstheme="minorHAnsi"/>
                <w:sz w:val="16"/>
                <w:szCs w:val="16"/>
              </w:rPr>
              <w:t>Προστασία βιοποικιλότητας</w:t>
            </w:r>
          </w:p>
        </w:tc>
        <w:tc>
          <w:tcPr>
            <w:tcW w:w="1134" w:type="dxa"/>
            <w:tcMar>
              <w:left w:w="57" w:type="dxa"/>
              <w:right w:w="57" w:type="dxa"/>
            </w:tcMar>
            <w:vAlign w:val="center"/>
          </w:tcPr>
          <w:p w14:paraId="2AB7B1EE" w14:textId="2CF2DE4D"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1B9CFF8B" w14:textId="6B7CE5EE"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6431C10A" w14:textId="5DC64DA1"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13D6F3F7" w14:textId="5DA1490C"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2" w:type="dxa"/>
            <w:tcMar>
              <w:left w:w="57" w:type="dxa"/>
              <w:right w:w="57" w:type="dxa"/>
            </w:tcMar>
            <w:vAlign w:val="center"/>
          </w:tcPr>
          <w:p w14:paraId="09717E1B"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61FF9A90"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484B3C04"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948CFAA"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489922B7"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CEE99D7" w14:textId="02065936"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25D96E77" w14:textId="2F586384"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3E647E2A" w14:textId="77777777" w:rsidTr="00637407">
        <w:trPr>
          <w:trHeight w:val="170"/>
        </w:trPr>
        <w:tc>
          <w:tcPr>
            <w:tcW w:w="498" w:type="dxa"/>
            <w:tcMar>
              <w:left w:w="57" w:type="dxa"/>
              <w:right w:w="57" w:type="dxa"/>
            </w:tcMar>
            <w:vAlign w:val="center"/>
          </w:tcPr>
          <w:p w14:paraId="56F2514F" w14:textId="2F9FF855"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9</w:t>
            </w:r>
          </w:p>
        </w:tc>
        <w:tc>
          <w:tcPr>
            <w:tcW w:w="2764" w:type="dxa"/>
            <w:tcMar>
              <w:left w:w="57" w:type="dxa"/>
              <w:right w:w="57" w:type="dxa"/>
            </w:tcMar>
          </w:tcPr>
          <w:p w14:paraId="29262D20" w14:textId="25DCA97E"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Δράσεις αναβάθμισης αστικού φυσικού και ανθρωπογενούς περιβάλλοντος (ποδηλατοδρόμοι, μονοπάτια, κινητικότητα σε αστικά κέντρα κ.λπ.)</w:t>
            </w:r>
          </w:p>
        </w:tc>
        <w:tc>
          <w:tcPr>
            <w:tcW w:w="1134" w:type="dxa"/>
            <w:tcMar>
              <w:left w:w="57" w:type="dxa"/>
              <w:right w:w="57" w:type="dxa"/>
            </w:tcMar>
            <w:vAlign w:val="center"/>
          </w:tcPr>
          <w:p w14:paraId="389DEDE8" w14:textId="7C470384"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4A360A01" w14:textId="318DC004"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1DBCA97C" w14:textId="71043A1B"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73767B03"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439024D"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7A1A2AD9"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036D4F43"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68194AE"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604908E4" w14:textId="4F3491BA"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02472DBC" w14:textId="58271F5A" w:rsidR="00905352"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58EAAFBB" w14:textId="1890B39C"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5DBBB7FA" w14:textId="77777777" w:rsidTr="00637407">
        <w:trPr>
          <w:trHeight w:val="170"/>
        </w:trPr>
        <w:tc>
          <w:tcPr>
            <w:tcW w:w="498" w:type="dxa"/>
            <w:tcMar>
              <w:left w:w="57" w:type="dxa"/>
              <w:right w:w="57" w:type="dxa"/>
            </w:tcMar>
            <w:vAlign w:val="center"/>
          </w:tcPr>
          <w:p w14:paraId="55103811" w14:textId="450DCA2A"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10</w:t>
            </w:r>
          </w:p>
        </w:tc>
        <w:tc>
          <w:tcPr>
            <w:tcW w:w="2764" w:type="dxa"/>
            <w:tcMar>
              <w:left w:w="57" w:type="dxa"/>
              <w:right w:w="57" w:type="dxa"/>
            </w:tcMar>
          </w:tcPr>
          <w:p w14:paraId="6A43D850" w14:textId="329178BC"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Έργα</w:t>
            </w:r>
            <w:r w:rsidR="008E5311">
              <w:rPr>
                <w:rFonts w:ascii="Arial Narrow" w:hAnsi="Arial Narrow" w:cstheme="minorHAnsi"/>
                <w:sz w:val="16"/>
                <w:szCs w:val="16"/>
              </w:rPr>
              <w:t>/</w:t>
            </w:r>
            <w:r w:rsidRPr="00C54576">
              <w:rPr>
                <w:rFonts w:ascii="Arial Narrow" w:hAnsi="Arial Narrow" w:cstheme="minorHAnsi"/>
                <w:sz w:val="16"/>
                <w:szCs w:val="16"/>
              </w:rPr>
              <w:t>μελέτες αντιμετώπισης του θορύβου και της ηχορύπανσης σε εφαρμογή της Οδηγίας 2002/49/ΕΚ</w:t>
            </w:r>
          </w:p>
        </w:tc>
        <w:tc>
          <w:tcPr>
            <w:tcW w:w="1134" w:type="dxa"/>
            <w:tcMar>
              <w:left w:w="57" w:type="dxa"/>
              <w:right w:w="57" w:type="dxa"/>
            </w:tcMar>
            <w:vAlign w:val="center"/>
          </w:tcPr>
          <w:p w14:paraId="47CE63BB" w14:textId="02817D8B"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1416" w:type="dxa"/>
            <w:tcMar>
              <w:left w:w="57" w:type="dxa"/>
              <w:right w:w="57" w:type="dxa"/>
            </w:tcMar>
            <w:vAlign w:val="center"/>
          </w:tcPr>
          <w:p w14:paraId="7E46E36B" w14:textId="260C2A4D"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53D4E1A3" w14:textId="162AAD4B"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530AD29E"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C8B8ADE"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405B4CDA"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28C80668" w14:textId="3CB9E7D5"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2" w:type="dxa"/>
            <w:tcMar>
              <w:left w:w="57" w:type="dxa"/>
              <w:right w:w="57" w:type="dxa"/>
            </w:tcMar>
            <w:vAlign w:val="center"/>
          </w:tcPr>
          <w:p w14:paraId="54B4EB1D" w14:textId="42FFA1E9"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1132" w:type="dxa"/>
            <w:tcMar>
              <w:left w:w="57" w:type="dxa"/>
              <w:right w:w="57" w:type="dxa"/>
            </w:tcMar>
            <w:vAlign w:val="center"/>
          </w:tcPr>
          <w:p w14:paraId="76AF98A3"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72448098" w14:textId="6CE70B76"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09A017BF" w14:textId="7FB23266"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21F02AA3" w14:textId="77777777" w:rsidTr="00637407">
        <w:trPr>
          <w:trHeight w:val="170"/>
        </w:trPr>
        <w:tc>
          <w:tcPr>
            <w:tcW w:w="498" w:type="dxa"/>
            <w:tcMar>
              <w:left w:w="57" w:type="dxa"/>
              <w:right w:w="57" w:type="dxa"/>
            </w:tcMar>
            <w:vAlign w:val="center"/>
          </w:tcPr>
          <w:p w14:paraId="7F016414" w14:textId="64647CA8"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lastRenderedPageBreak/>
              <w:t>11</w:t>
            </w:r>
          </w:p>
        </w:tc>
        <w:tc>
          <w:tcPr>
            <w:tcW w:w="2764" w:type="dxa"/>
            <w:tcMar>
              <w:left w:w="57" w:type="dxa"/>
              <w:right w:w="57" w:type="dxa"/>
            </w:tcMar>
          </w:tcPr>
          <w:p w14:paraId="73694CF2" w14:textId="343AC8EA"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Στήριξη ενεργειακής απόδοσης της έξυπνης διαχείρισης ενέργειας στις δημόσιες υποδομές (βελτίωση ενεργειακής απόδοσης δημόσιων κτιρίων, εφαρμογές κριτηρίων βιοκλιματικού σχεδιασμού κτίρια όπως κολυμβητήρια, σχολεία, γυμναστήριο κ.α., έργα επίδειξης, προώθηση χρήσης ΑΠΕ σε δημόσια κτίρια κ.λπ.)</w:t>
            </w:r>
          </w:p>
        </w:tc>
        <w:tc>
          <w:tcPr>
            <w:tcW w:w="1134" w:type="dxa"/>
            <w:tcMar>
              <w:left w:w="57" w:type="dxa"/>
              <w:right w:w="57" w:type="dxa"/>
            </w:tcMar>
            <w:vAlign w:val="center"/>
          </w:tcPr>
          <w:p w14:paraId="29B9DF85" w14:textId="5E46FB85"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1CB564B4" w14:textId="3BBFA570"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5AC0B1AE" w14:textId="615CE3E9"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275" w:type="dxa"/>
            <w:tcMar>
              <w:left w:w="57" w:type="dxa"/>
              <w:right w:w="57" w:type="dxa"/>
            </w:tcMar>
            <w:vAlign w:val="center"/>
          </w:tcPr>
          <w:p w14:paraId="422FFFDC" w14:textId="63F335B8"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2" w:type="dxa"/>
            <w:tcMar>
              <w:left w:w="57" w:type="dxa"/>
              <w:right w:w="57" w:type="dxa"/>
            </w:tcMar>
            <w:vAlign w:val="center"/>
          </w:tcPr>
          <w:p w14:paraId="2B45EE71" w14:textId="3C5A9086"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34D938E6"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589BAC5D"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76B94D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400E1639" w14:textId="0D809267"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0F50DE9B" w14:textId="69ECA24A" w:rsidR="00905352"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0C688CD9" w14:textId="49063CA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0CFFF386" w14:textId="77777777" w:rsidTr="00637407">
        <w:trPr>
          <w:trHeight w:val="170"/>
        </w:trPr>
        <w:tc>
          <w:tcPr>
            <w:tcW w:w="498" w:type="dxa"/>
            <w:tcMar>
              <w:left w:w="57" w:type="dxa"/>
              <w:right w:w="57" w:type="dxa"/>
            </w:tcMar>
            <w:vAlign w:val="center"/>
          </w:tcPr>
          <w:p w14:paraId="13FEA61A" w14:textId="279535AC"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12</w:t>
            </w:r>
          </w:p>
        </w:tc>
        <w:tc>
          <w:tcPr>
            <w:tcW w:w="2764" w:type="dxa"/>
            <w:tcMar>
              <w:left w:w="57" w:type="dxa"/>
              <w:right w:w="57" w:type="dxa"/>
            </w:tcMar>
          </w:tcPr>
          <w:p w14:paraId="2B36FB3A" w14:textId="0AE99F67"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Επενδύσεις για την βελτίωση της ενεργητικής αποδοτικότητας των μεταφορών ιδίως σε αστικές περιοχές (Β.Α.Α.)</w:t>
            </w:r>
          </w:p>
        </w:tc>
        <w:tc>
          <w:tcPr>
            <w:tcW w:w="1134" w:type="dxa"/>
            <w:tcMar>
              <w:left w:w="57" w:type="dxa"/>
              <w:right w:w="57" w:type="dxa"/>
            </w:tcMar>
            <w:vAlign w:val="center"/>
          </w:tcPr>
          <w:p w14:paraId="7750BA5B" w14:textId="0460B807"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1416" w:type="dxa"/>
            <w:tcMar>
              <w:left w:w="57" w:type="dxa"/>
              <w:right w:w="57" w:type="dxa"/>
            </w:tcMar>
            <w:vAlign w:val="center"/>
          </w:tcPr>
          <w:p w14:paraId="6EAF72B0" w14:textId="423A8EE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6F0A308A" w14:textId="5AEB2B17"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275" w:type="dxa"/>
            <w:tcMar>
              <w:left w:w="57" w:type="dxa"/>
              <w:right w:w="57" w:type="dxa"/>
            </w:tcMar>
            <w:vAlign w:val="center"/>
          </w:tcPr>
          <w:p w14:paraId="6D012E74"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3570C115"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41AC08FD"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43788AF3"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775C658"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39ECC7F4"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2C764D67" w14:textId="777761B8"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7FE19AE3" w14:textId="2C78AC4A"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6C1CEE79" w14:textId="77777777" w:rsidTr="00637407">
        <w:trPr>
          <w:trHeight w:val="170"/>
        </w:trPr>
        <w:tc>
          <w:tcPr>
            <w:tcW w:w="498" w:type="dxa"/>
            <w:tcMar>
              <w:left w:w="57" w:type="dxa"/>
              <w:right w:w="57" w:type="dxa"/>
            </w:tcMar>
            <w:vAlign w:val="center"/>
          </w:tcPr>
          <w:p w14:paraId="2E019FFE" w14:textId="77016EAC"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13</w:t>
            </w:r>
          </w:p>
        </w:tc>
        <w:tc>
          <w:tcPr>
            <w:tcW w:w="2764" w:type="dxa"/>
            <w:tcMar>
              <w:left w:w="57" w:type="dxa"/>
              <w:right w:w="57" w:type="dxa"/>
            </w:tcMar>
          </w:tcPr>
          <w:p w14:paraId="0F639DC1" w14:textId="002B3A5A"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Χωροταξία Περιβάλλον (Δράσεις Χωροταξικού σχεδιασμού και αξιοποίησης των περιβαλλοντικών πόρων, για την προώθηση ενιαίας και βιώσιμης εθνικής στρατηγικής και ανάπτυξης)</w:t>
            </w:r>
          </w:p>
        </w:tc>
        <w:tc>
          <w:tcPr>
            <w:tcW w:w="1134" w:type="dxa"/>
            <w:tcMar>
              <w:left w:w="57" w:type="dxa"/>
              <w:right w:w="57" w:type="dxa"/>
            </w:tcMar>
            <w:vAlign w:val="center"/>
          </w:tcPr>
          <w:p w14:paraId="7BA7BDB7" w14:textId="498AB0A2"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4C6B25C2" w14:textId="5B883BBB"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6D26160E" w14:textId="5BCFC2A5"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3BD2797A"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C99D0E7"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13F00A4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3A86D3B5"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3D46A7B6"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159EF5FA" w14:textId="28A1FF32"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592298D4" w14:textId="2B56724C" w:rsidR="00905352"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7AC82AC0" w14:textId="51843CF0"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21067774" w14:textId="77777777" w:rsidTr="00637407">
        <w:trPr>
          <w:trHeight w:val="170"/>
        </w:trPr>
        <w:tc>
          <w:tcPr>
            <w:tcW w:w="498" w:type="dxa"/>
            <w:tcMar>
              <w:left w:w="57" w:type="dxa"/>
              <w:right w:w="57" w:type="dxa"/>
            </w:tcMar>
            <w:vAlign w:val="center"/>
          </w:tcPr>
          <w:p w14:paraId="21C95A2A" w14:textId="486F8F46"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14</w:t>
            </w:r>
          </w:p>
        </w:tc>
        <w:tc>
          <w:tcPr>
            <w:tcW w:w="2764" w:type="dxa"/>
            <w:tcMar>
              <w:left w:w="57" w:type="dxa"/>
              <w:right w:w="57" w:type="dxa"/>
            </w:tcMar>
          </w:tcPr>
          <w:p w14:paraId="4494CC9B" w14:textId="78E572EC"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Πολεοδομικός και αστικός Σχεδιασμός για την ανάπτυξη βιώσιμων και «έξυπνων πόλεων» (smart cities)</w:t>
            </w:r>
          </w:p>
        </w:tc>
        <w:tc>
          <w:tcPr>
            <w:tcW w:w="1134" w:type="dxa"/>
            <w:tcMar>
              <w:left w:w="57" w:type="dxa"/>
              <w:right w:w="57" w:type="dxa"/>
            </w:tcMar>
            <w:vAlign w:val="center"/>
          </w:tcPr>
          <w:p w14:paraId="1B7A3DDD" w14:textId="7A0795EB"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416" w:type="dxa"/>
            <w:tcMar>
              <w:left w:w="57" w:type="dxa"/>
              <w:right w:w="57" w:type="dxa"/>
            </w:tcMar>
            <w:vAlign w:val="center"/>
          </w:tcPr>
          <w:p w14:paraId="674B63EA" w14:textId="146867A7"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3BA3FBCF" w14:textId="459459F2"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351E876C"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D2EDC40"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29C44411"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520E1238"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BF4ECB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115070D9"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BC1D87F" w14:textId="6F9E5DB5" w:rsidR="00905352"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6973F838" w14:textId="1F4DEE76"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558BBAF0" w14:textId="77777777" w:rsidTr="00637407">
        <w:trPr>
          <w:trHeight w:val="170"/>
        </w:trPr>
        <w:tc>
          <w:tcPr>
            <w:tcW w:w="498" w:type="dxa"/>
            <w:tcMar>
              <w:left w:w="57" w:type="dxa"/>
              <w:right w:w="57" w:type="dxa"/>
            </w:tcMar>
            <w:vAlign w:val="center"/>
          </w:tcPr>
          <w:p w14:paraId="6A5ECA03" w14:textId="5561395A"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15</w:t>
            </w:r>
          </w:p>
        </w:tc>
        <w:tc>
          <w:tcPr>
            <w:tcW w:w="2764" w:type="dxa"/>
            <w:tcMar>
              <w:left w:w="57" w:type="dxa"/>
              <w:right w:w="57" w:type="dxa"/>
            </w:tcMar>
            <w:vAlign w:val="center"/>
          </w:tcPr>
          <w:p w14:paraId="5178B9B8" w14:textId="593C0FAD" w:rsidR="00905352" w:rsidRPr="00C54576" w:rsidRDefault="00905352" w:rsidP="00557371">
            <w:pPr>
              <w:spacing w:after="0" w:line="259" w:lineRule="auto"/>
              <w:rPr>
                <w:rFonts w:ascii="Arial Narrow" w:hAnsi="Arial Narrow" w:cstheme="minorHAnsi"/>
                <w:sz w:val="16"/>
                <w:szCs w:val="16"/>
              </w:rPr>
            </w:pPr>
            <w:r w:rsidRPr="00C54576">
              <w:rPr>
                <w:rFonts w:ascii="Arial Narrow" w:hAnsi="Arial Narrow" w:cstheme="minorHAnsi"/>
                <w:sz w:val="16"/>
                <w:szCs w:val="16"/>
              </w:rPr>
              <w:t>Φυσική</w:t>
            </w:r>
            <w:r w:rsidR="00393A0A">
              <w:rPr>
                <w:rFonts w:ascii="Arial Narrow" w:hAnsi="Arial Narrow" w:cstheme="minorHAnsi"/>
                <w:sz w:val="16"/>
                <w:szCs w:val="16"/>
              </w:rPr>
              <w:t>–</w:t>
            </w:r>
            <w:r w:rsidRPr="00C54576">
              <w:rPr>
                <w:rFonts w:ascii="Arial Narrow" w:hAnsi="Arial Narrow" w:cstheme="minorHAnsi"/>
                <w:sz w:val="16"/>
                <w:szCs w:val="16"/>
              </w:rPr>
              <w:t>πολιτιστική κληρονομιά</w:t>
            </w:r>
          </w:p>
        </w:tc>
        <w:tc>
          <w:tcPr>
            <w:tcW w:w="1134" w:type="dxa"/>
            <w:tcMar>
              <w:left w:w="57" w:type="dxa"/>
              <w:right w:w="57" w:type="dxa"/>
            </w:tcMar>
            <w:vAlign w:val="center"/>
          </w:tcPr>
          <w:p w14:paraId="1F799F83"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3C533D0F" w14:textId="0831CC2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17E92C00" w14:textId="52450164"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3C66C522" w14:textId="187D3331"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2" w:type="dxa"/>
            <w:tcMar>
              <w:left w:w="57" w:type="dxa"/>
              <w:right w:w="57" w:type="dxa"/>
            </w:tcMar>
            <w:vAlign w:val="center"/>
          </w:tcPr>
          <w:p w14:paraId="77D651DD" w14:textId="1D13E31A"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740F93BA"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5B46775A" w14:textId="6B19DA0D"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28F69725"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3EDE4BA5"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2BF535C0" w14:textId="5605FD96"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14A33DEF" w14:textId="269B396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45280BB2" w14:textId="77777777" w:rsidTr="00637407">
        <w:trPr>
          <w:trHeight w:val="170"/>
        </w:trPr>
        <w:tc>
          <w:tcPr>
            <w:tcW w:w="14742" w:type="dxa"/>
            <w:gridSpan w:val="13"/>
            <w:shd w:val="clear" w:color="auto" w:fill="DEEAF6" w:themeFill="accent5" w:themeFillTint="33"/>
            <w:tcMar>
              <w:left w:w="57" w:type="dxa"/>
              <w:right w:w="57" w:type="dxa"/>
            </w:tcMar>
          </w:tcPr>
          <w:p w14:paraId="08B93B63" w14:textId="7108BED9" w:rsidR="00905352" w:rsidRPr="00C54576" w:rsidRDefault="0090535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Πολιτική Προστασία</w:t>
            </w:r>
          </w:p>
        </w:tc>
      </w:tr>
      <w:tr w:rsidR="00905352" w:rsidRPr="00C54576" w14:paraId="3AA27724" w14:textId="77777777" w:rsidTr="00637407">
        <w:trPr>
          <w:trHeight w:val="170"/>
        </w:trPr>
        <w:tc>
          <w:tcPr>
            <w:tcW w:w="498" w:type="dxa"/>
            <w:tcMar>
              <w:left w:w="57" w:type="dxa"/>
              <w:right w:w="57" w:type="dxa"/>
            </w:tcMar>
            <w:vAlign w:val="center"/>
          </w:tcPr>
          <w:p w14:paraId="0DA3179B" w14:textId="431A8AFE"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w:t>
            </w:r>
          </w:p>
        </w:tc>
        <w:tc>
          <w:tcPr>
            <w:tcW w:w="2764" w:type="dxa"/>
            <w:tcMar>
              <w:left w:w="57" w:type="dxa"/>
              <w:right w:w="57" w:type="dxa"/>
            </w:tcMar>
          </w:tcPr>
          <w:p w14:paraId="44CD3E4B" w14:textId="75958BC7"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Επενδύσεις σε μέσα και συστήματα πρόληψης και αντιμετώπισης καταστροφών</w:t>
            </w:r>
          </w:p>
        </w:tc>
        <w:tc>
          <w:tcPr>
            <w:tcW w:w="1134" w:type="dxa"/>
            <w:tcMar>
              <w:left w:w="57" w:type="dxa"/>
              <w:right w:w="57" w:type="dxa"/>
            </w:tcMar>
            <w:vAlign w:val="center"/>
          </w:tcPr>
          <w:p w14:paraId="10DBAACD"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47A66E83" w14:textId="16219401"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56342EFF" w14:textId="67912E34"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10F1E2F8" w14:textId="2F7CC3A7"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2" w:type="dxa"/>
            <w:tcMar>
              <w:left w:w="57" w:type="dxa"/>
              <w:right w:w="57" w:type="dxa"/>
            </w:tcMar>
            <w:vAlign w:val="center"/>
          </w:tcPr>
          <w:p w14:paraId="3A8D5C30"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5C165E40"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34EDD1F3" w14:textId="134A22C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31F39FBC" w14:textId="460A058E"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132" w:type="dxa"/>
            <w:tcMar>
              <w:left w:w="57" w:type="dxa"/>
              <w:right w:w="57" w:type="dxa"/>
            </w:tcMar>
            <w:vAlign w:val="center"/>
          </w:tcPr>
          <w:p w14:paraId="1D9243A6" w14:textId="2BFAAEA0"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4D6D0905" w14:textId="2F6DACFD"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612A9BA8" w14:textId="0F4E645D"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7266B953" w14:textId="77777777" w:rsidTr="00637407">
        <w:trPr>
          <w:trHeight w:val="170"/>
        </w:trPr>
        <w:tc>
          <w:tcPr>
            <w:tcW w:w="498" w:type="dxa"/>
            <w:tcMar>
              <w:left w:w="57" w:type="dxa"/>
              <w:right w:w="57" w:type="dxa"/>
            </w:tcMar>
            <w:vAlign w:val="center"/>
          </w:tcPr>
          <w:p w14:paraId="0D2ACAA0" w14:textId="6C5314A7"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2</w:t>
            </w:r>
          </w:p>
        </w:tc>
        <w:tc>
          <w:tcPr>
            <w:tcW w:w="2764" w:type="dxa"/>
            <w:tcMar>
              <w:left w:w="57" w:type="dxa"/>
              <w:right w:w="57" w:type="dxa"/>
            </w:tcMar>
          </w:tcPr>
          <w:p w14:paraId="3DAC227C" w14:textId="0B3DA827"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Επενδύσεις για την πρόληψη και αντιμετώπιση πυρκαγιών Ενίσχυση δομών και υποδομών φορέων πολιτικής προστασίας και διαχείρισης κινδύνων που σχετίζονται με την κλιματική αλλαγή</w:t>
            </w:r>
          </w:p>
        </w:tc>
        <w:tc>
          <w:tcPr>
            <w:tcW w:w="1134" w:type="dxa"/>
            <w:tcMar>
              <w:left w:w="57" w:type="dxa"/>
              <w:right w:w="57" w:type="dxa"/>
            </w:tcMar>
            <w:vAlign w:val="center"/>
          </w:tcPr>
          <w:p w14:paraId="0FB3B808"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7BB7F300" w14:textId="21379C7E"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7CA7BB3B" w14:textId="56EA75D9"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66984241"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A715AFF"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79BCD534"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5C06E9BA" w14:textId="1E24F2A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4B91EB3" w14:textId="7BEB51D2"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132" w:type="dxa"/>
            <w:tcMar>
              <w:left w:w="57" w:type="dxa"/>
              <w:right w:w="57" w:type="dxa"/>
            </w:tcMar>
            <w:vAlign w:val="center"/>
          </w:tcPr>
          <w:p w14:paraId="3D46DCF0"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741C2F90" w14:textId="0F39F3B3"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5C4C33A9" w14:textId="6AFFD85C"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571BB322" w14:textId="77777777" w:rsidTr="00637407">
        <w:trPr>
          <w:trHeight w:val="170"/>
        </w:trPr>
        <w:tc>
          <w:tcPr>
            <w:tcW w:w="498" w:type="dxa"/>
            <w:tcMar>
              <w:left w:w="57" w:type="dxa"/>
              <w:right w:w="57" w:type="dxa"/>
            </w:tcMar>
            <w:vAlign w:val="center"/>
          </w:tcPr>
          <w:p w14:paraId="7AF29E9D" w14:textId="4A4C3777"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3</w:t>
            </w:r>
          </w:p>
        </w:tc>
        <w:tc>
          <w:tcPr>
            <w:tcW w:w="2764" w:type="dxa"/>
            <w:tcMar>
              <w:left w:w="57" w:type="dxa"/>
              <w:right w:w="57" w:type="dxa"/>
            </w:tcMar>
          </w:tcPr>
          <w:p w14:paraId="48BBDBDB" w14:textId="26F1CFBF"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Επενδύσεις σε έργα αντιπλημμυρικής προστασίας και προστασίας ακτών</w:t>
            </w:r>
          </w:p>
        </w:tc>
        <w:tc>
          <w:tcPr>
            <w:tcW w:w="1134" w:type="dxa"/>
            <w:tcMar>
              <w:left w:w="57" w:type="dxa"/>
              <w:right w:w="57" w:type="dxa"/>
            </w:tcMar>
            <w:vAlign w:val="center"/>
          </w:tcPr>
          <w:p w14:paraId="69EE2CE9"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199FDEB7" w14:textId="6D7B551A"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713DC401" w14:textId="5AF239CA"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06276596"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BFC776C"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7F7E4C29"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374E2E20" w14:textId="0A7DB9A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D05F2AF" w14:textId="38812C16"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132" w:type="dxa"/>
            <w:tcMar>
              <w:left w:w="57" w:type="dxa"/>
              <w:right w:w="57" w:type="dxa"/>
            </w:tcMar>
            <w:vAlign w:val="center"/>
          </w:tcPr>
          <w:p w14:paraId="4D0C59A3"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229343AB" w14:textId="6296C4E4"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2B3CD09C" w14:textId="7859A81C"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38D26BA4" w14:textId="77777777" w:rsidTr="00637407">
        <w:trPr>
          <w:trHeight w:val="170"/>
        </w:trPr>
        <w:tc>
          <w:tcPr>
            <w:tcW w:w="498" w:type="dxa"/>
            <w:tcMar>
              <w:left w:w="57" w:type="dxa"/>
              <w:right w:w="57" w:type="dxa"/>
            </w:tcMar>
            <w:vAlign w:val="center"/>
          </w:tcPr>
          <w:p w14:paraId="2859FF1B" w14:textId="68F8A02D"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4</w:t>
            </w:r>
          </w:p>
        </w:tc>
        <w:tc>
          <w:tcPr>
            <w:tcW w:w="2764" w:type="dxa"/>
            <w:tcMar>
              <w:left w:w="57" w:type="dxa"/>
              <w:right w:w="57" w:type="dxa"/>
            </w:tcMar>
          </w:tcPr>
          <w:p w14:paraId="1F9C7A44" w14:textId="00334A59"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Δράσεις ενημέρωσης και ευαισθητοποίησης των αρχών, της οικονομίας και του πληθυσμού</w:t>
            </w:r>
          </w:p>
        </w:tc>
        <w:tc>
          <w:tcPr>
            <w:tcW w:w="1134" w:type="dxa"/>
            <w:tcMar>
              <w:left w:w="57" w:type="dxa"/>
              <w:right w:w="57" w:type="dxa"/>
            </w:tcMar>
            <w:vAlign w:val="center"/>
          </w:tcPr>
          <w:p w14:paraId="510B32CE"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36092B52" w14:textId="08896D0D"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35A8FA34" w14:textId="252FCE46"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73F02FBB" w14:textId="606AA539"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2" w:type="dxa"/>
            <w:tcMar>
              <w:left w:w="57" w:type="dxa"/>
              <w:right w:w="57" w:type="dxa"/>
            </w:tcMar>
            <w:vAlign w:val="center"/>
          </w:tcPr>
          <w:p w14:paraId="4FC230A6"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67D122CC"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06DEE494" w14:textId="1447EC00"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1DA0D25" w14:textId="3B70C28B"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132" w:type="dxa"/>
            <w:tcMar>
              <w:left w:w="57" w:type="dxa"/>
              <w:right w:w="57" w:type="dxa"/>
            </w:tcMar>
            <w:vAlign w:val="center"/>
          </w:tcPr>
          <w:p w14:paraId="01DE4A08" w14:textId="76516773"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05446C91" w14:textId="6DD790E3"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5D30EBC9" w14:textId="0697B697"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11126001" w14:textId="77777777" w:rsidTr="00637407">
        <w:trPr>
          <w:trHeight w:val="170"/>
        </w:trPr>
        <w:tc>
          <w:tcPr>
            <w:tcW w:w="14742" w:type="dxa"/>
            <w:gridSpan w:val="13"/>
            <w:shd w:val="clear" w:color="auto" w:fill="DEEAF6" w:themeFill="accent5" w:themeFillTint="33"/>
            <w:tcMar>
              <w:left w:w="57" w:type="dxa"/>
              <w:right w:w="57" w:type="dxa"/>
            </w:tcMar>
          </w:tcPr>
          <w:p w14:paraId="6E7EC9D8" w14:textId="47CAC83B" w:rsidR="00905352" w:rsidRPr="00C54576" w:rsidRDefault="0090535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Επιχειρηματικότητα Καινοτομία</w:t>
            </w:r>
          </w:p>
        </w:tc>
      </w:tr>
      <w:tr w:rsidR="00905352" w:rsidRPr="00C54576" w14:paraId="0B54640B" w14:textId="77777777" w:rsidTr="00637407">
        <w:trPr>
          <w:trHeight w:val="170"/>
        </w:trPr>
        <w:tc>
          <w:tcPr>
            <w:tcW w:w="498" w:type="dxa"/>
            <w:tcMar>
              <w:left w:w="57" w:type="dxa"/>
              <w:right w:w="57" w:type="dxa"/>
            </w:tcMar>
            <w:vAlign w:val="center"/>
          </w:tcPr>
          <w:p w14:paraId="4092495E" w14:textId="3F79CC85"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w:t>
            </w:r>
          </w:p>
        </w:tc>
        <w:tc>
          <w:tcPr>
            <w:tcW w:w="2764" w:type="dxa"/>
            <w:tcMar>
              <w:left w:w="57" w:type="dxa"/>
              <w:right w:w="57" w:type="dxa"/>
            </w:tcMar>
          </w:tcPr>
          <w:p w14:paraId="47155F55" w14:textId="55BB99FE"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Επιχειρηματικότητα</w:t>
            </w:r>
            <w:r w:rsidR="00393A0A">
              <w:rPr>
                <w:rFonts w:ascii="Arial Narrow" w:hAnsi="Arial Narrow" w:cstheme="minorHAnsi"/>
                <w:sz w:val="16"/>
                <w:szCs w:val="16"/>
              </w:rPr>
              <w:t>–</w:t>
            </w:r>
            <w:r w:rsidRPr="00C54576">
              <w:rPr>
                <w:rFonts w:ascii="Arial Narrow" w:hAnsi="Arial Narrow" w:cstheme="minorHAnsi"/>
                <w:sz w:val="16"/>
                <w:szCs w:val="16"/>
              </w:rPr>
              <w:t>Καινοτομία</w:t>
            </w:r>
          </w:p>
        </w:tc>
        <w:tc>
          <w:tcPr>
            <w:tcW w:w="1134" w:type="dxa"/>
            <w:tcMar>
              <w:left w:w="57" w:type="dxa"/>
              <w:right w:w="57" w:type="dxa"/>
            </w:tcMar>
            <w:vAlign w:val="center"/>
          </w:tcPr>
          <w:p w14:paraId="19F724F6" w14:textId="6647BDD0"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05D32797" w14:textId="4B09EFBD"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3951A61E" w14:textId="3EB2A384"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275" w:type="dxa"/>
            <w:tcMar>
              <w:left w:w="57" w:type="dxa"/>
              <w:right w:w="57" w:type="dxa"/>
            </w:tcMar>
            <w:vAlign w:val="center"/>
          </w:tcPr>
          <w:p w14:paraId="014AB099" w14:textId="573F07AA"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2" w:type="dxa"/>
            <w:tcMar>
              <w:left w:w="57" w:type="dxa"/>
              <w:right w:w="57" w:type="dxa"/>
            </w:tcMar>
            <w:vAlign w:val="center"/>
          </w:tcPr>
          <w:p w14:paraId="73A78743"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7CFD1850"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47A10BA3" w14:textId="72F5BE19"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0493D08A"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674F8D67" w14:textId="3F784178"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65F511AD" w14:textId="788D7F0A"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149AA263" w14:textId="23F0BFA6"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43BB4158" w14:textId="77777777" w:rsidTr="00637407">
        <w:trPr>
          <w:trHeight w:val="170"/>
        </w:trPr>
        <w:tc>
          <w:tcPr>
            <w:tcW w:w="498" w:type="dxa"/>
            <w:tcMar>
              <w:left w:w="57" w:type="dxa"/>
              <w:right w:w="57" w:type="dxa"/>
            </w:tcMar>
            <w:vAlign w:val="center"/>
          </w:tcPr>
          <w:p w14:paraId="34DE28D0" w14:textId="3EA7F2C4"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2</w:t>
            </w:r>
          </w:p>
        </w:tc>
        <w:tc>
          <w:tcPr>
            <w:tcW w:w="2764" w:type="dxa"/>
            <w:tcMar>
              <w:left w:w="57" w:type="dxa"/>
              <w:right w:w="57" w:type="dxa"/>
            </w:tcMar>
          </w:tcPr>
          <w:p w14:paraId="49D08888" w14:textId="5BCF8F8C"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Στήριξη Κοινωνικών Επιχειρήσεων</w:t>
            </w:r>
          </w:p>
        </w:tc>
        <w:tc>
          <w:tcPr>
            <w:tcW w:w="1134" w:type="dxa"/>
            <w:tcMar>
              <w:left w:w="57" w:type="dxa"/>
              <w:right w:w="57" w:type="dxa"/>
            </w:tcMar>
            <w:vAlign w:val="center"/>
          </w:tcPr>
          <w:p w14:paraId="6012A27F"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44CAD3C0"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45F0BADA" w14:textId="761696E5"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275" w:type="dxa"/>
            <w:tcMar>
              <w:left w:w="57" w:type="dxa"/>
              <w:right w:w="57" w:type="dxa"/>
            </w:tcMar>
            <w:vAlign w:val="center"/>
          </w:tcPr>
          <w:p w14:paraId="3804E36D"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3C518471"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1E52BD44"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5621EADD"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4A76F91"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3795F80A"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95276A7" w14:textId="71F0A279"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6733A7DA" w14:textId="05B419E7"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7F3B0635" w14:textId="77777777" w:rsidTr="00637407">
        <w:trPr>
          <w:trHeight w:val="170"/>
        </w:trPr>
        <w:tc>
          <w:tcPr>
            <w:tcW w:w="498" w:type="dxa"/>
            <w:tcMar>
              <w:left w:w="57" w:type="dxa"/>
              <w:right w:w="57" w:type="dxa"/>
            </w:tcMar>
            <w:vAlign w:val="center"/>
          </w:tcPr>
          <w:p w14:paraId="1B49CE17" w14:textId="4C192AFC"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lastRenderedPageBreak/>
              <w:t>3</w:t>
            </w:r>
          </w:p>
        </w:tc>
        <w:tc>
          <w:tcPr>
            <w:tcW w:w="2764" w:type="dxa"/>
            <w:tcMar>
              <w:left w:w="57" w:type="dxa"/>
              <w:right w:w="57" w:type="dxa"/>
            </w:tcMar>
          </w:tcPr>
          <w:p w14:paraId="797419B9" w14:textId="18BF051D"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Στήριξη τοπικής Επιχειρηματικότητας και τοπικής ανάπτυξης</w:t>
            </w:r>
          </w:p>
        </w:tc>
        <w:tc>
          <w:tcPr>
            <w:tcW w:w="1134" w:type="dxa"/>
            <w:tcMar>
              <w:left w:w="57" w:type="dxa"/>
              <w:right w:w="57" w:type="dxa"/>
            </w:tcMar>
            <w:vAlign w:val="center"/>
          </w:tcPr>
          <w:p w14:paraId="760BD872"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53D1CCD0"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3F7B9290" w14:textId="342A3F79"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275" w:type="dxa"/>
            <w:tcMar>
              <w:left w:w="57" w:type="dxa"/>
              <w:right w:w="57" w:type="dxa"/>
            </w:tcMar>
            <w:vAlign w:val="center"/>
          </w:tcPr>
          <w:p w14:paraId="3C5A2CB1"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036786F7" w14:textId="2815F514"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993" w:type="dxa"/>
            <w:tcMar>
              <w:left w:w="57" w:type="dxa"/>
              <w:right w:w="57" w:type="dxa"/>
            </w:tcMar>
            <w:vAlign w:val="center"/>
          </w:tcPr>
          <w:p w14:paraId="35B16C40" w14:textId="6D67BE74"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1134" w:type="dxa"/>
            <w:tcMar>
              <w:left w:w="57" w:type="dxa"/>
              <w:right w:w="57" w:type="dxa"/>
            </w:tcMar>
            <w:vAlign w:val="center"/>
          </w:tcPr>
          <w:p w14:paraId="0E1FAD7D" w14:textId="6FBE3A14"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7D650C62"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74380E13" w14:textId="76783B8D"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352A4573" w14:textId="0F5969AF"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7292A7C4" w14:textId="1B9EC64D"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766EE5A4" w14:textId="77777777" w:rsidTr="00637407">
        <w:trPr>
          <w:trHeight w:val="170"/>
        </w:trPr>
        <w:tc>
          <w:tcPr>
            <w:tcW w:w="14742" w:type="dxa"/>
            <w:gridSpan w:val="13"/>
            <w:shd w:val="clear" w:color="auto" w:fill="DEEAF6" w:themeFill="accent5" w:themeFillTint="33"/>
            <w:tcMar>
              <w:left w:w="57" w:type="dxa"/>
              <w:right w:w="57" w:type="dxa"/>
            </w:tcMar>
          </w:tcPr>
          <w:p w14:paraId="773CE6CB" w14:textId="2580F540" w:rsidR="00905352" w:rsidRPr="00C54576" w:rsidRDefault="0090535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Απασχόληση</w:t>
            </w:r>
          </w:p>
        </w:tc>
      </w:tr>
      <w:tr w:rsidR="00905352" w:rsidRPr="00C54576" w14:paraId="7A8FF119" w14:textId="77777777" w:rsidTr="00637407">
        <w:trPr>
          <w:trHeight w:val="170"/>
        </w:trPr>
        <w:tc>
          <w:tcPr>
            <w:tcW w:w="498" w:type="dxa"/>
            <w:tcMar>
              <w:left w:w="57" w:type="dxa"/>
              <w:right w:w="57" w:type="dxa"/>
            </w:tcMar>
            <w:vAlign w:val="center"/>
          </w:tcPr>
          <w:p w14:paraId="4311EF57" w14:textId="2C868D55"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w:t>
            </w:r>
          </w:p>
        </w:tc>
        <w:tc>
          <w:tcPr>
            <w:tcW w:w="2764" w:type="dxa"/>
            <w:tcMar>
              <w:left w:w="57" w:type="dxa"/>
              <w:right w:w="57" w:type="dxa"/>
            </w:tcMar>
          </w:tcPr>
          <w:p w14:paraId="2217C4E8" w14:textId="38ABA89C"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Προώθηση απασχόλησης</w:t>
            </w:r>
          </w:p>
        </w:tc>
        <w:tc>
          <w:tcPr>
            <w:tcW w:w="1134" w:type="dxa"/>
            <w:tcMar>
              <w:left w:w="57" w:type="dxa"/>
              <w:right w:w="57" w:type="dxa"/>
            </w:tcMar>
            <w:vAlign w:val="center"/>
          </w:tcPr>
          <w:p w14:paraId="04E9CC21"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28055EB0"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1848CB48" w14:textId="3E86EF06"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275" w:type="dxa"/>
            <w:tcMar>
              <w:left w:w="57" w:type="dxa"/>
              <w:right w:w="57" w:type="dxa"/>
            </w:tcMar>
            <w:vAlign w:val="center"/>
          </w:tcPr>
          <w:p w14:paraId="6606B53E"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FE0057C" w14:textId="73EA79FA"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3" w:type="dxa"/>
            <w:tcMar>
              <w:left w:w="57" w:type="dxa"/>
              <w:right w:w="57" w:type="dxa"/>
            </w:tcMar>
            <w:vAlign w:val="center"/>
          </w:tcPr>
          <w:p w14:paraId="303F5731" w14:textId="360B197F"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1134" w:type="dxa"/>
            <w:tcMar>
              <w:left w:w="57" w:type="dxa"/>
              <w:right w:w="57" w:type="dxa"/>
            </w:tcMar>
            <w:vAlign w:val="center"/>
          </w:tcPr>
          <w:p w14:paraId="0DEF6D11" w14:textId="28AD4ABA"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4700F5B6"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207819A6" w14:textId="742E3678" w:rsidR="00905352" w:rsidRPr="00C54576" w:rsidRDefault="007C4028"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lang w:val="en-US"/>
              </w:rPr>
              <w:t>x</w:t>
            </w:r>
          </w:p>
        </w:tc>
        <w:tc>
          <w:tcPr>
            <w:tcW w:w="851" w:type="dxa"/>
            <w:tcMar>
              <w:left w:w="57" w:type="dxa"/>
              <w:right w:w="57" w:type="dxa"/>
            </w:tcMar>
            <w:vAlign w:val="center"/>
          </w:tcPr>
          <w:p w14:paraId="6B20F9A0" w14:textId="374D02FB"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0900B0EC" w14:textId="7E2BA334"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1BB67FC3" w14:textId="77777777" w:rsidTr="00637407">
        <w:trPr>
          <w:trHeight w:val="170"/>
        </w:trPr>
        <w:tc>
          <w:tcPr>
            <w:tcW w:w="498" w:type="dxa"/>
            <w:tcMar>
              <w:left w:w="57" w:type="dxa"/>
              <w:right w:w="57" w:type="dxa"/>
            </w:tcMar>
            <w:vAlign w:val="center"/>
          </w:tcPr>
          <w:p w14:paraId="371C45FE" w14:textId="40E8BF9C"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2</w:t>
            </w:r>
          </w:p>
        </w:tc>
        <w:tc>
          <w:tcPr>
            <w:tcW w:w="2764" w:type="dxa"/>
            <w:tcMar>
              <w:left w:w="57" w:type="dxa"/>
              <w:right w:w="57" w:type="dxa"/>
            </w:tcMar>
          </w:tcPr>
          <w:p w14:paraId="52B5EA07" w14:textId="24174A3C"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Κατάρτιση ανέργων</w:t>
            </w:r>
          </w:p>
        </w:tc>
        <w:tc>
          <w:tcPr>
            <w:tcW w:w="1134" w:type="dxa"/>
            <w:tcMar>
              <w:left w:w="57" w:type="dxa"/>
              <w:right w:w="57" w:type="dxa"/>
            </w:tcMar>
            <w:vAlign w:val="center"/>
          </w:tcPr>
          <w:p w14:paraId="27DFF6B2"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4CDF6519"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5607D092" w14:textId="40025F34"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1275" w:type="dxa"/>
            <w:tcMar>
              <w:left w:w="57" w:type="dxa"/>
              <w:right w:w="57" w:type="dxa"/>
            </w:tcMar>
            <w:vAlign w:val="center"/>
          </w:tcPr>
          <w:p w14:paraId="56E42120"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23E12430" w14:textId="32650281"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3" w:type="dxa"/>
            <w:tcMar>
              <w:left w:w="57" w:type="dxa"/>
              <w:right w:w="57" w:type="dxa"/>
            </w:tcMar>
            <w:vAlign w:val="center"/>
          </w:tcPr>
          <w:p w14:paraId="0F35FADD" w14:textId="62DDDB2D" w:rsidR="00905352" w:rsidRPr="00C54576" w:rsidRDefault="007C4028" w:rsidP="00557371">
            <w:pPr>
              <w:spacing w:after="0" w:line="259" w:lineRule="auto"/>
              <w:jc w:val="center"/>
              <w:rPr>
                <w:rFonts w:ascii="Arial Narrow" w:hAnsi="Arial Narrow" w:cstheme="minorHAnsi"/>
                <w:sz w:val="16"/>
                <w:szCs w:val="16"/>
                <w:lang w:val="en-US"/>
              </w:rPr>
            </w:pPr>
            <w:r w:rsidRPr="00C54576">
              <w:rPr>
                <w:rFonts w:ascii="Arial Narrow" w:hAnsi="Arial Narrow" w:cstheme="minorHAnsi"/>
                <w:sz w:val="16"/>
                <w:szCs w:val="16"/>
                <w:lang w:val="en-US"/>
              </w:rPr>
              <w:t>x</w:t>
            </w:r>
          </w:p>
        </w:tc>
        <w:tc>
          <w:tcPr>
            <w:tcW w:w="1134" w:type="dxa"/>
            <w:tcMar>
              <w:left w:w="57" w:type="dxa"/>
              <w:right w:w="57" w:type="dxa"/>
            </w:tcMar>
            <w:vAlign w:val="center"/>
          </w:tcPr>
          <w:p w14:paraId="3885671A"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2E843738"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5C0D6AB2"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2C23EBE4" w14:textId="3A7CAD34"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24E5B752" w14:textId="6B155327"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0392FB92" w14:textId="77777777" w:rsidTr="00637407">
        <w:trPr>
          <w:trHeight w:val="170"/>
        </w:trPr>
        <w:tc>
          <w:tcPr>
            <w:tcW w:w="14742" w:type="dxa"/>
            <w:gridSpan w:val="13"/>
            <w:shd w:val="clear" w:color="auto" w:fill="DEEAF6" w:themeFill="accent5" w:themeFillTint="33"/>
            <w:tcMar>
              <w:left w:w="57" w:type="dxa"/>
              <w:right w:w="57" w:type="dxa"/>
            </w:tcMar>
          </w:tcPr>
          <w:p w14:paraId="6D30C8C4" w14:textId="0224D1DE" w:rsidR="00905352" w:rsidRPr="00C54576" w:rsidRDefault="0090535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Κοινωνική Πολιτική</w:t>
            </w:r>
            <w:r w:rsidR="00393A0A">
              <w:rPr>
                <w:rFonts w:ascii="Arial Narrow" w:hAnsi="Arial Narrow" w:cstheme="minorHAnsi"/>
                <w:b/>
                <w:bCs/>
                <w:sz w:val="16"/>
                <w:szCs w:val="16"/>
              </w:rPr>
              <w:t>–</w:t>
            </w:r>
            <w:r w:rsidRPr="00C54576">
              <w:rPr>
                <w:rFonts w:ascii="Arial Narrow" w:hAnsi="Arial Narrow" w:cstheme="minorHAnsi"/>
                <w:b/>
                <w:bCs/>
                <w:sz w:val="16"/>
                <w:szCs w:val="16"/>
              </w:rPr>
              <w:t>Εκπαίδευση</w:t>
            </w:r>
          </w:p>
        </w:tc>
      </w:tr>
      <w:tr w:rsidR="00905352" w:rsidRPr="00C54576" w14:paraId="7E0E228B" w14:textId="77777777" w:rsidTr="00637407">
        <w:trPr>
          <w:trHeight w:val="170"/>
        </w:trPr>
        <w:tc>
          <w:tcPr>
            <w:tcW w:w="498" w:type="dxa"/>
            <w:tcMar>
              <w:left w:w="57" w:type="dxa"/>
              <w:right w:w="57" w:type="dxa"/>
            </w:tcMar>
            <w:vAlign w:val="center"/>
          </w:tcPr>
          <w:p w14:paraId="6184D9CB" w14:textId="4208021B"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w:t>
            </w:r>
          </w:p>
        </w:tc>
        <w:tc>
          <w:tcPr>
            <w:tcW w:w="2764" w:type="dxa"/>
            <w:tcMar>
              <w:left w:w="57" w:type="dxa"/>
              <w:right w:w="57" w:type="dxa"/>
            </w:tcMar>
          </w:tcPr>
          <w:p w14:paraId="40A43004" w14:textId="0C0E7E1F"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Παροχή υπηρεσιών φροντίδας φιλοξενίας παιδιών (παιδικοί, ΚΔΑΠ, ΚΔΑΠ κ.λπ.)</w:t>
            </w:r>
          </w:p>
        </w:tc>
        <w:tc>
          <w:tcPr>
            <w:tcW w:w="1134" w:type="dxa"/>
            <w:tcMar>
              <w:left w:w="57" w:type="dxa"/>
              <w:right w:w="57" w:type="dxa"/>
            </w:tcMar>
            <w:vAlign w:val="center"/>
          </w:tcPr>
          <w:p w14:paraId="75D2D92D"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547C2F3C"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34E27761" w14:textId="1FDBF614"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60049D90"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3147E328"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2DE23D04"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075E2C15"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394AC32"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3E3881A4"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70CE5855" w14:textId="4C1434C0"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5B4B97DF" w14:textId="567565C7"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781C92AD" w14:textId="77777777" w:rsidTr="00637407">
        <w:trPr>
          <w:trHeight w:val="170"/>
        </w:trPr>
        <w:tc>
          <w:tcPr>
            <w:tcW w:w="498" w:type="dxa"/>
            <w:tcMar>
              <w:left w:w="57" w:type="dxa"/>
              <w:right w:w="57" w:type="dxa"/>
            </w:tcMar>
            <w:vAlign w:val="center"/>
          </w:tcPr>
          <w:p w14:paraId="65644BD6" w14:textId="4845944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2</w:t>
            </w:r>
          </w:p>
        </w:tc>
        <w:tc>
          <w:tcPr>
            <w:tcW w:w="2764" w:type="dxa"/>
            <w:tcMar>
              <w:left w:w="57" w:type="dxa"/>
              <w:right w:w="57" w:type="dxa"/>
            </w:tcMar>
          </w:tcPr>
          <w:p w14:paraId="53BE4448" w14:textId="716ACDD7"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Καταπολέμηση διακρίσεων (ΚΔΑΠ ΜΕΑ, βρεφονηπιακοί σταθμοί ολοκληρωμένης φροντίδας, κέντρα διημέρευσης, συμβουλευτική υποστήριξη κ.λπ.)</w:t>
            </w:r>
          </w:p>
        </w:tc>
        <w:tc>
          <w:tcPr>
            <w:tcW w:w="1134" w:type="dxa"/>
            <w:tcMar>
              <w:left w:w="57" w:type="dxa"/>
              <w:right w:w="57" w:type="dxa"/>
            </w:tcMar>
            <w:vAlign w:val="center"/>
          </w:tcPr>
          <w:p w14:paraId="454E5B71"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494E518E"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A16DD5B" w14:textId="3B2D060F"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059E34BC"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2F871DB"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2034B5DA"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6B1999A3"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62DAD1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56DC9846"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57614DB7" w14:textId="18D24CE4"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21313720" w14:textId="371FBB4D"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6D6BF018" w14:textId="77777777" w:rsidTr="00637407">
        <w:trPr>
          <w:trHeight w:val="170"/>
        </w:trPr>
        <w:tc>
          <w:tcPr>
            <w:tcW w:w="498" w:type="dxa"/>
            <w:tcMar>
              <w:left w:w="57" w:type="dxa"/>
              <w:right w:w="57" w:type="dxa"/>
            </w:tcMar>
            <w:vAlign w:val="center"/>
          </w:tcPr>
          <w:p w14:paraId="414A7CC9" w14:textId="305588A3"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3</w:t>
            </w:r>
          </w:p>
        </w:tc>
        <w:tc>
          <w:tcPr>
            <w:tcW w:w="2764" w:type="dxa"/>
            <w:tcMar>
              <w:left w:w="57" w:type="dxa"/>
              <w:right w:w="57" w:type="dxa"/>
            </w:tcMar>
          </w:tcPr>
          <w:p w14:paraId="61A20EBF" w14:textId="02527290"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Δημιουργία Ολοκληρωμένου δικτύου Παροχής Υπηρεσιών κοινωνικής Φροντίδας για άτομα που διαβιούν σε συνθήκες φτώχειας ή ανήκουν σε ευάλωτες Κοινωνικές Ομάδες (Ε.Κ.Ο.)</w:t>
            </w:r>
          </w:p>
        </w:tc>
        <w:tc>
          <w:tcPr>
            <w:tcW w:w="1134" w:type="dxa"/>
            <w:tcMar>
              <w:left w:w="57" w:type="dxa"/>
              <w:right w:w="57" w:type="dxa"/>
            </w:tcMar>
            <w:vAlign w:val="center"/>
          </w:tcPr>
          <w:p w14:paraId="211CAC86"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54D0D2FF"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413632D" w14:textId="5C9B81D6"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0BE092CB"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3A2E8454"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2597561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2756B2A0"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0D2B87D"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63739E61"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59DE019F" w14:textId="67CAA046"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39CFA14E" w14:textId="4AEF5007"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578F9B70" w14:textId="77777777" w:rsidTr="00637407">
        <w:trPr>
          <w:trHeight w:val="170"/>
        </w:trPr>
        <w:tc>
          <w:tcPr>
            <w:tcW w:w="498" w:type="dxa"/>
            <w:tcMar>
              <w:left w:w="57" w:type="dxa"/>
              <w:right w:w="57" w:type="dxa"/>
            </w:tcMar>
            <w:vAlign w:val="center"/>
          </w:tcPr>
          <w:p w14:paraId="7AED1A48" w14:textId="5C6794D4"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4</w:t>
            </w:r>
          </w:p>
        </w:tc>
        <w:tc>
          <w:tcPr>
            <w:tcW w:w="2764" w:type="dxa"/>
            <w:tcMar>
              <w:left w:w="57" w:type="dxa"/>
              <w:right w:w="57" w:type="dxa"/>
            </w:tcMar>
          </w:tcPr>
          <w:p w14:paraId="75163D68" w14:textId="4BE26E63"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Κοινωνικές δομές αντιμετώπισης της φτώχειας (κοινωνικά παντοπωλεία κ.α.)</w:t>
            </w:r>
          </w:p>
        </w:tc>
        <w:tc>
          <w:tcPr>
            <w:tcW w:w="1134" w:type="dxa"/>
            <w:tcMar>
              <w:left w:w="57" w:type="dxa"/>
              <w:right w:w="57" w:type="dxa"/>
            </w:tcMar>
            <w:vAlign w:val="center"/>
          </w:tcPr>
          <w:p w14:paraId="713EA55B"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023E89AB"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B5A8787" w14:textId="6A3B5BD2"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703F214E"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798A054"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654B99DE"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1C279A8B"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304F2318"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5B9A0DF9"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1E61656C" w14:textId="658FE03A"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205AD44F" w14:textId="34F10BE0"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65622A09" w14:textId="77777777" w:rsidTr="00637407">
        <w:trPr>
          <w:trHeight w:val="170"/>
        </w:trPr>
        <w:tc>
          <w:tcPr>
            <w:tcW w:w="498" w:type="dxa"/>
            <w:tcMar>
              <w:left w:w="57" w:type="dxa"/>
              <w:right w:w="57" w:type="dxa"/>
            </w:tcMar>
            <w:vAlign w:val="center"/>
          </w:tcPr>
          <w:p w14:paraId="7D0695D5" w14:textId="0CC56B06"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5</w:t>
            </w:r>
          </w:p>
        </w:tc>
        <w:tc>
          <w:tcPr>
            <w:tcW w:w="2764" w:type="dxa"/>
            <w:tcMar>
              <w:left w:w="57" w:type="dxa"/>
              <w:right w:w="57" w:type="dxa"/>
            </w:tcMar>
          </w:tcPr>
          <w:p w14:paraId="00AF0BB0" w14:textId="08E42F82"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ΚΗΦΗ Κέντρα διημέρευσης</w:t>
            </w:r>
          </w:p>
        </w:tc>
        <w:tc>
          <w:tcPr>
            <w:tcW w:w="1134" w:type="dxa"/>
            <w:tcMar>
              <w:left w:w="57" w:type="dxa"/>
              <w:right w:w="57" w:type="dxa"/>
            </w:tcMar>
            <w:vAlign w:val="center"/>
          </w:tcPr>
          <w:p w14:paraId="5660036D"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4DF0F3A2"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3C70580C" w14:textId="34341AB2"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75674412"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78D904B5"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389682E0"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2DDAFB24"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8BC27B9"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4DAC97A5"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5C2A140E" w14:textId="401701CB"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01278D3E" w14:textId="197C99EF"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0E0B44FF" w14:textId="77777777" w:rsidTr="00637407">
        <w:trPr>
          <w:trHeight w:val="170"/>
        </w:trPr>
        <w:tc>
          <w:tcPr>
            <w:tcW w:w="498" w:type="dxa"/>
            <w:tcMar>
              <w:left w:w="57" w:type="dxa"/>
              <w:right w:w="57" w:type="dxa"/>
            </w:tcMar>
            <w:vAlign w:val="center"/>
          </w:tcPr>
          <w:p w14:paraId="42482B48" w14:textId="0CA78F23"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6</w:t>
            </w:r>
          </w:p>
        </w:tc>
        <w:tc>
          <w:tcPr>
            <w:tcW w:w="2764" w:type="dxa"/>
            <w:tcMar>
              <w:left w:w="57" w:type="dxa"/>
              <w:right w:w="57" w:type="dxa"/>
            </w:tcMar>
          </w:tcPr>
          <w:p w14:paraId="65B13C40" w14:textId="18F517DF"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Κέντρα στήριξης γυναικών</w:t>
            </w:r>
            <w:r w:rsidR="00393A0A">
              <w:rPr>
                <w:rFonts w:ascii="Arial Narrow" w:hAnsi="Arial Narrow" w:cstheme="minorHAnsi"/>
                <w:sz w:val="16"/>
                <w:szCs w:val="16"/>
              </w:rPr>
              <w:t>–</w:t>
            </w:r>
            <w:r w:rsidRPr="00C54576">
              <w:rPr>
                <w:rFonts w:ascii="Arial Narrow" w:hAnsi="Arial Narrow" w:cstheme="minorHAnsi"/>
                <w:sz w:val="16"/>
                <w:szCs w:val="16"/>
              </w:rPr>
              <w:t>ξενώνες</w:t>
            </w:r>
          </w:p>
        </w:tc>
        <w:tc>
          <w:tcPr>
            <w:tcW w:w="1134" w:type="dxa"/>
            <w:tcMar>
              <w:left w:w="57" w:type="dxa"/>
              <w:right w:w="57" w:type="dxa"/>
            </w:tcMar>
            <w:vAlign w:val="center"/>
          </w:tcPr>
          <w:p w14:paraId="5B614DF2"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604F7C90"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3EF82FEE" w14:textId="2FBF7DF2"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6BD93576"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0408B981"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5DC1353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13576F2E"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2F653E87"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1E2A8E9D"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1C24EFD" w14:textId="7142790B"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5824923E" w14:textId="555039B2"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281AED6B" w14:textId="77777777" w:rsidTr="00637407">
        <w:trPr>
          <w:trHeight w:val="170"/>
        </w:trPr>
        <w:tc>
          <w:tcPr>
            <w:tcW w:w="498" w:type="dxa"/>
            <w:tcMar>
              <w:left w:w="57" w:type="dxa"/>
              <w:right w:w="57" w:type="dxa"/>
            </w:tcMar>
            <w:vAlign w:val="center"/>
          </w:tcPr>
          <w:p w14:paraId="0A3C5EE5" w14:textId="132AEFE9"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7</w:t>
            </w:r>
          </w:p>
        </w:tc>
        <w:tc>
          <w:tcPr>
            <w:tcW w:w="2764" w:type="dxa"/>
            <w:tcMar>
              <w:left w:w="57" w:type="dxa"/>
              <w:right w:w="57" w:type="dxa"/>
            </w:tcMar>
          </w:tcPr>
          <w:p w14:paraId="49112100" w14:textId="5B69A293"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Παροχή στήριξης για επιχειρήσεις κοινωνικής οικονομίας</w:t>
            </w:r>
          </w:p>
        </w:tc>
        <w:tc>
          <w:tcPr>
            <w:tcW w:w="1134" w:type="dxa"/>
            <w:tcMar>
              <w:left w:w="57" w:type="dxa"/>
              <w:right w:w="57" w:type="dxa"/>
            </w:tcMar>
            <w:vAlign w:val="center"/>
          </w:tcPr>
          <w:p w14:paraId="312BE47A"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64589647"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7BE8F03D" w14:textId="74AC14DE"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275" w:type="dxa"/>
            <w:tcMar>
              <w:left w:w="57" w:type="dxa"/>
              <w:right w:w="57" w:type="dxa"/>
            </w:tcMar>
            <w:vAlign w:val="center"/>
          </w:tcPr>
          <w:p w14:paraId="13D88288"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0D4B3242" w14:textId="193D3570"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3" w:type="dxa"/>
            <w:tcMar>
              <w:left w:w="57" w:type="dxa"/>
              <w:right w:w="57" w:type="dxa"/>
            </w:tcMar>
            <w:vAlign w:val="center"/>
          </w:tcPr>
          <w:p w14:paraId="18D3B8EA"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6A1BA26C" w14:textId="27FA1DEE"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157D2CA4"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65B77127"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7060DBD" w14:textId="61ADDB00"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0D699F8F" w14:textId="165CF3EA"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56237690" w14:textId="77777777" w:rsidTr="00637407">
        <w:trPr>
          <w:trHeight w:val="170"/>
        </w:trPr>
        <w:tc>
          <w:tcPr>
            <w:tcW w:w="498" w:type="dxa"/>
            <w:tcMar>
              <w:left w:w="57" w:type="dxa"/>
              <w:right w:w="57" w:type="dxa"/>
            </w:tcMar>
            <w:vAlign w:val="center"/>
          </w:tcPr>
          <w:p w14:paraId="7C7AAFF0" w14:textId="714267FA"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8</w:t>
            </w:r>
          </w:p>
        </w:tc>
        <w:tc>
          <w:tcPr>
            <w:tcW w:w="2764" w:type="dxa"/>
            <w:tcMar>
              <w:left w:w="57" w:type="dxa"/>
              <w:right w:w="57" w:type="dxa"/>
            </w:tcMar>
          </w:tcPr>
          <w:p w14:paraId="09BC7C88" w14:textId="2C3FC777"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Προγράμματα Δια Βίου Μάθηση</w:t>
            </w:r>
          </w:p>
        </w:tc>
        <w:tc>
          <w:tcPr>
            <w:tcW w:w="1134" w:type="dxa"/>
            <w:tcMar>
              <w:left w:w="57" w:type="dxa"/>
              <w:right w:w="57" w:type="dxa"/>
            </w:tcMar>
            <w:vAlign w:val="center"/>
          </w:tcPr>
          <w:p w14:paraId="1F022814"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0BA68F16"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30C8435C" w14:textId="358A09CB"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4E2AF758"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05DCD8A2" w14:textId="28202C17"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3" w:type="dxa"/>
            <w:tcMar>
              <w:left w:w="57" w:type="dxa"/>
              <w:right w:w="57" w:type="dxa"/>
            </w:tcMar>
            <w:vAlign w:val="center"/>
          </w:tcPr>
          <w:p w14:paraId="046F7541"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5C181537"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CF880FC"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572D828C"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3D44FE40" w14:textId="497CE36C"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42F1ED25" w14:textId="0E49B8D8"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6EEB635E" w14:textId="77777777" w:rsidTr="00637407">
        <w:trPr>
          <w:trHeight w:val="170"/>
        </w:trPr>
        <w:tc>
          <w:tcPr>
            <w:tcW w:w="14742" w:type="dxa"/>
            <w:gridSpan w:val="13"/>
            <w:shd w:val="clear" w:color="auto" w:fill="DEEAF6" w:themeFill="accent5" w:themeFillTint="33"/>
            <w:tcMar>
              <w:left w:w="57" w:type="dxa"/>
              <w:right w:w="57" w:type="dxa"/>
            </w:tcMar>
          </w:tcPr>
          <w:p w14:paraId="008E51F9" w14:textId="07F6064F" w:rsidR="00905352" w:rsidRPr="00C54576" w:rsidRDefault="0090535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t>Υποδομές Κοινωνικής Πολιτικής</w:t>
            </w:r>
          </w:p>
        </w:tc>
      </w:tr>
      <w:tr w:rsidR="00905352" w:rsidRPr="00C54576" w14:paraId="08749039" w14:textId="77777777" w:rsidTr="00637407">
        <w:trPr>
          <w:trHeight w:val="170"/>
        </w:trPr>
        <w:tc>
          <w:tcPr>
            <w:tcW w:w="498" w:type="dxa"/>
            <w:tcMar>
              <w:left w:w="57" w:type="dxa"/>
              <w:right w:w="57" w:type="dxa"/>
            </w:tcMar>
            <w:vAlign w:val="center"/>
          </w:tcPr>
          <w:p w14:paraId="7B63B462" w14:textId="3FB6590B"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w:t>
            </w:r>
          </w:p>
        </w:tc>
        <w:tc>
          <w:tcPr>
            <w:tcW w:w="2764" w:type="dxa"/>
            <w:tcMar>
              <w:left w:w="57" w:type="dxa"/>
              <w:right w:w="57" w:type="dxa"/>
            </w:tcMar>
          </w:tcPr>
          <w:p w14:paraId="3B0C1946" w14:textId="4AFDD202"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Επενδύσεις στον τομέα υγείας (κέντρα ψυχικής υγείας, κ.λπ.)</w:t>
            </w:r>
          </w:p>
        </w:tc>
        <w:tc>
          <w:tcPr>
            <w:tcW w:w="1134" w:type="dxa"/>
            <w:tcMar>
              <w:left w:w="57" w:type="dxa"/>
              <w:right w:w="57" w:type="dxa"/>
            </w:tcMar>
            <w:vAlign w:val="center"/>
          </w:tcPr>
          <w:p w14:paraId="5A326E11"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6080474C"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5BB561A2" w14:textId="3437ECB2"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486717D9"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F42A6E3"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4B0922A3"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4327C681"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3EFE268"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499D4663"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4B3BA844" w14:textId="769EEAA9"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3882AEB1" w14:textId="0789C448"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7F35BDFB" w14:textId="77777777" w:rsidTr="00637407">
        <w:trPr>
          <w:trHeight w:val="170"/>
        </w:trPr>
        <w:tc>
          <w:tcPr>
            <w:tcW w:w="498" w:type="dxa"/>
            <w:tcMar>
              <w:left w:w="57" w:type="dxa"/>
              <w:right w:w="57" w:type="dxa"/>
            </w:tcMar>
            <w:vAlign w:val="center"/>
          </w:tcPr>
          <w:p w14:paraId="05C1837C" w14:textId="5182D2BD"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2</w:t>
            </w:r>
          </w:p>
        </w:tc>
        <w:tc>
          <w:tcPr>
            <w:tcW w:w="2764" w:type="dxa"/>
            <w:tcMar>
              <w:left w:w="57" w:type="dxa"/>
              <w:right w:w="57" w:type="dxa"/>
            </w:tcMar>
          </w:tcPr>
          <w:p w14:paraId="6BDDE331" w14:textId="4DA6A1B0"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Δημιουργία βελτίωση αναβάθμιση κοινωνικών υποδομών (παιδικοί, ΚΔΑΠ ΜΕΑ, κέντρα διημέρευσης, φροντίδας αστέγων κ.λπ.)</w:t>
            </w:r>
          </w:p>
        </w:tc>
        <w:tc>
          <w:tcPr>
            <w:tcW w:w="1134" w:type="dxa"/>
            <w:tcMar>
              <w:left w:w="57" w:type="dxa"/>
              <w:right w:w="57" w:type="dxa"/>
            </w:tcMar>
            <w:vAlign w:val="center"/>
          </w:tcPr>
          <w:p w14:paraId="3A61C304"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007B7A2A"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53833FCD" w14:textId="343C1842"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5254263F"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7BDD6AC0"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78553B36"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0DB05B98"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09230D19"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32DFBF33"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5353EABC" w14:textId="31A21A82"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78CD835F" w14:textId="4AB315B0"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5F85B25F" w14:textId="77777777" w:rsidTr="00637407">
        <w:trPr>
          <w:trHeight w:val="170"/>
        </w:trPr>
        <w:tc>
          <w:tcPr>
            <w:tcW w:w="498" w:type="dxa"/>
            <w:tcMar>
              <w:left w:w="57" w:type="dxa"/>
              <w:right w:w="57" w:type="dxa"/>
            </w:tcMar>
            <w:vAlign w:val="center"/>
          </w:tcPr>
          <w:p w14:paraId="7538F119" w14:textId="22DB6B0A"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3</w:t>
            </w:r>
          </w:p>
        </w:tc>
        <w:tc>
          <w:tcPr>
            <w:tcW w:w="2764" w:type="dxa"/>
            <w:tcMar>
              <w:left w:w="57" w:type="dxa"/>
              <w:right w:w="57" w:type="dxa"/>
            </w:tcMar>
          </w:tcPr>
          <w:p w14:paraId="24864F35" w14:textId="43D6F36B"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Βελτίωση προσβασιμότητας ΑμΕΑ</w:t>
            </w:r>
          </w:p>
        </w:tc>
        <w:tc>
          <w:tcPr>
            <w:tcW w:w="1134" w:type="dxa"/>
            <w:tcMar>
              <w:left w:w="57" w:type="dxa"/>
              <w:right w:w="57" w:type="dxa"/>
            </w:tcMar>
            <w:vAlign w:val="center"/>
          </w:tcPr>
          <w:p w14:paraId="4F99794C"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54A258A1"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4DCF38AB" w14:textId="1C0A5D19"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5E60749F"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52A10AD"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79CE9735"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115A7406"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FE3ED1C"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1D4CF7B4"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93F58D6" w14:textId="4CB6D66D"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058BCEB5" w14:textId="55611A6B"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28705EA8" w14:textId="77777777" w:rsidTr="00637407">
        <w:trPr>
          <w:trHeight w:val="170"/>
        </w:trPr>
        <w:tc>
          <w:tcPr>
            <w:tcW w:w="498" w:type="dxa"/>
            <w:tcMar>
              <w:left w:w="57" w:type="dxa"/>
              <w:right w:w="57" w:type="dxa"/>
            </w:tcMar>
            <w:vAlign w:val="center"/>
          </w:tcPr>
          <w:p w14:paraId="7677AF9B" w14:textId="56A611F5"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4</w:t>
            </w:r>
          </w:p>
        </w:tc>
        <w:tc>
          <w:tcPr>
            <w:tcW w:w="2764" w:type="dxa"/>
            <w:tcMar>
              <w:left w:w="57" w:type="dxa"/>
              <w:right w:w="57" w:type="dxa"/>
            </w:tcMar>
          </w:tcPr>
          <w:p w14:paraId="6898C26B" w14:textId="6277A515"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Δράσεις ανάπτυξης και αναβάθμισης υποδομών σχολικής και προσχολικής εκπαίδευσης</w:t>
            </w:r>
          </w:p>
        </w:tc>
        <w:tc>
          <w:tcPr>
            <w:tcW w:w="1134" w:type="dxa"/>
            <w:tcMar>
              <w:left w:w="57" w:type="dxa"/>
              <w:right w:w="57" w:type="dxa"/>
            </w:tcMar>
            <w:vAlign w:val="center"/>
          </w:tcPr>
          <w:p w14:paraId="47677F7A" w14:textId="77777777"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6E509CD6"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89247C8" w14:textId="732F07F1"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470D80DA"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074A9480"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532FB616"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669291EB"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551B6B0"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7CC554D4"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4D032DC2" w14:textId="2CC781A5"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68693DAF" w14:textId="5E3FB4AD"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0FE71155" w14:textId="77777777" w:rsidTr="00637407">
        <w:trPr>
          <w:trHeight w:val="170"/>
        </w:trPr>
        <w:tc>
          <w:tcPr>
            <w:tcW w:w="14742" w:type="dxa"/>
            <w:gridSpan w:val="13"/>
            <w:shd w:val="clear" w:color="auto" w:fill="DEEAF6" w:themeFill="accent5" w:themeFillTint="33"/>
            <w:tcMar>
              <w:left w:w="57" w:type="dxa"/>
              <w:right w:w="57" w:type="dxa"/>
            </w:tcMar>
          </w:tcPr>
          <w:p w14:paraId="7F703D28" w14:textId="39544A91" w:rsidR="00905352" w:rsidRPr="00C54576" w:rsidRDefault="00905352" w:rsidP="00557371">
            <w:pPr>
              <w:spacing w:after="0" w:line="259" w:lineRule="auto"/>
              <w:jc w:val="center"/>
              <w:rPr>
                <w:rFonts w:ascii="Arial Narrow" w:hAnsi="Arial Narrow" w:cstheme="minorHAnsi"/>
                <w:b/>
                <w:bCs/>
                <w:sz w:val="16"/>
                <w:szCs w:val="16"/>
              </w:rPr>
            </w:pPr>
            <w:r w:rsidRPr="00C54576">
              <w:rPr>
                <w:rFonts w:ascii="Arial Narrow" w:hAnsi="Arial Narrow" w:cstheme="minorHAnsi"/>
                <w:b/>
                <w:bCs/>
                <w:sz w:val="16"/>
                <w:szCs w:val="16"/>
              </w:rPr>
              <w:lastRenderedPageBreak/>
              <w:t xml:space="preserve">Λοιπές Υποδομές </w:t>
            </w:r>
          </w:p>
        </w:tc>
      </w:tr>
      <w:tr w:rsidR="00905352" w:rsidRPr="00C54576" w14:paraId="2DC46F9B" w14:textId="77777777" w:rsidTr="00637407">
        <w:trPr>
          <w:trHeight w:val="170"/>
        </w:trPr>
        <w:tc>
          <w:tcPr>
            <w:tcW w:w="498" w:type="dxa"/>
            <w:tcMar>
              <w:left w:w="57" w:type="dxa"/>
              <w:right w:w="57" w:type="dxa"/>
            </w:tcMar>
            <w:vAlign w:val="center"/>
          </w:tcPr>
          <w:p w14:paraId="01F8705A" w14:textId="2304F0C5"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w:t>
            </w:r>
          </w:p>
        </w:tc>
        <w:tc>
          <w:tcPr>
            <w:tcW w:w="2764" w:type="dxa"/>
            <w:tcMar>
              <w:left w:w="57" w:type="dxa"/>
              <w:right w:w="57" w:type="dxa"/>
            </w:tcMar>
          </w:tcPr>
          <w:p w14:paraId="32FADEC0" w14:textId="37EA19E9"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Συμπλήρωση και αναβάθμιση υποδομών οδικής διασύνδεσης με κόμβους ΔΕΔ</w:t>
            </w:r>
            <w:r w:rsidR="00393A0A">
              <w:rPr>
                <w:rFonts w:ascii="Arial Narrow" w:hAnsi="Arial Narrow" w:cstheme="minorHAnsi"/>
                <w:sz w:val="16"/>
                <w:szCs w:val="16"/>
              </w:rPr>
              <w:t>–</w:t>
            </w:r>
            <w:r w:rsidRPr="00C54576">
              <w:rPr>
                <w:rFonts w:ascii="Arial Narrow" w:hAnsi="Arial Narrow" w:cstheme="minorHAnsi"/>
                <w:sz w:val="16"/>
                <w:szCs w:val="16"/>
              </w:rPr>
              <w:t>Μ</w:t>
            </w:r>
          </w:p>
        </w:tc>
        <w:tc>
          <w:tcPr>
            <w:tcW w:w="1134" w:type="dxa"/>
            <w:tcMar>
              <w:left w:w="57" w:type="dxa"/>
              <w:right w:w="57" w:type="dxa"/>
            </w:tcMar>
            <w:vAlign w:val="center"/>
          </w:tcPr>
          <w:p w14:paraId="5D402C1D" w14:textId="504D041C"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416" w:type="dxa"/>
            <w:tcMar>
              <w:left w:w="57" w:type="dxa"/>
              <w:right w:w="57" w:type="dxa"/>
            </w:tcMar>
            <w:vAlign w:val="center"/>
          </w:tcPr>
          <w:p w14:paraId="0514617D"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1E94681" w14:textId="18475F01"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408FC0C2"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B131BC4"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571D282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1A8143EE"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450F97D"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70D2773B"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3D97685" w14:textId="50528FFF" w:rsidR="00905352" w:rsidRPr="00C54576" w:rsidRDefault="00A239D8"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149B8831" w14:textId="46DF695A"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625588BF" w14:textId="77777777" w:rsidTr="00637407">
        <w:trPr>
          <w:trHeight w:val="170"/>
        </w:trPr>
        <w:tc>
          <w:tcPr>
            <w:tcW w:w="498" w:type="dxa"/>
            <w:tcMar>
              <w:left w:w="57" w:type="dxa"/>
              <w:right w:w="57" w:type="dxa"/>
            </w:tcMar>
            <w:vAlign w:val="center"/>
          </w:tcPr>
          <w:p w14:paraId="63318F07" w14:textId="0F957CC0"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2</w:t>
            </w:r>
          </w:p>
        </w:tc>
        <w:tc>
          <w:tcPr>
            <w:tcW w:w="2764" w:type="dxa"/>
            <w:tcMar>
              <w:left w:w="57" w:type="dxa"/>
              <w:right w:w="57" w:type="dxa"/>
            </w:tcMar>
          </w:tcPr>
          <w:p w14:paraId="7F48E272" w14:textId="74F0FA6C"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Βελτίωση και συμπλήρωση λιμενικών υποδομών και υπηρεσιών για τη διασύνδεση με τα ΔΕΔ</w:t>
            </w:r>
            <w:r w:rsidR="00393A0A">
              <w:rPr>
                <w:rFonts w:ascii="Arial Narrow" w:hAnsi="Arial Narrow" w:cstheme="minorHAnsi"/>
                <w:sz w:val="16"/>
                <w:szCs w:val="16"/>
              </w:rPr>
              <w:t>–</w:t>
            </w:r>
            <w:r w:rsidRPr="00C54576">
              <w:rPr>
                <w:rFonts w:ascii="Arial Narrow" w:hAnsi="Arial Narrow" w:cstheme="minorHAnsi"/>
                <w:sz w:val="16"/>
                <w:szCs w:val="16"/>
              </w:rPr>
              <w:t>Μ</w:t>
            </w:r>
          </w:p>
        </w:tc>
        <w:tc>
          <w:tcPr>
            <w:tcW w:w="1134" w:type="dxa"/>
            <w:tcMar>
              <w:left w:w="57" w:type="dxa"/>
              <w:right w:w="57" w:type="dxa"/>
            </w:tcMar>
            <w:vAlign w:val="center"/>
          </w:tcPr>
          <w:p w14:paraId="2A2426A0" w14:textId="4F74FBE1"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416" w:type="dxa"/>
            <w:tcMar>
              <w:left w:w="57" w:type="dxa"/>
              <w:right w:w="57" w:type="dxa"/>
            </w:tcMar>
            <w:vAlign w:val="center"/>
          </w:tcPr>
          <w:p w14:paraId="07D2D1E8"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47EAA1AA" w14:textId="79ECADC2"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45BF9CAA"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1AF1C9E"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05E98CE1"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66653743"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AB6ACA8"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700A69AE"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793F9C4" w14:textId="16B58984" w:rsidR="00905352" w:rsidRPr="00C54576" w:rsidRDefault="00A239D8"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6BCE3F0B" w14:textId="48A4711B"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r w:rsidR="00905352" w:rsidRPr="00C54576" w14:paraId="2590CA52" w14:textId="77777777" w:rsidTr="00637407">
        <w:trPr>
          <w:trHeight w:val="170"/>
        </w:trPr>
        <w:tc>
          <w:tcPr>
            <w:tcW w:w="498" w:type="dxa"/>
            <w:tcMar>
              <w:left w:w="57" w:type="dxa"/>
              <w:right w:w="57" w:type="dxa"/>
            </w:tcMar>
            <w:vAlign w:val="center"/>
          </w:tcPr>
          <w:p w14:paraId="7657625B" w14:textId="74DF9AA7"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3</w:t>
            </w:r>
          </w:p>
        </w:tc>
        <w:tc>
          <w:tcPr>
            <w:tcW w:w="2764" w:type="dxa"/>
            <w:tcMar>
              <w:left w:w="57" w:type="dxa"/>
              <w:right w:w="57" w:type="dxa"/>
            </w:tcMar>
          </w:tcPr>
          <w:p w14:paraId="11653F23" w14:textId="6AB780A6"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Υποδομές εγγείων βελτιώσεων</w:t>
            </w:r>
          </w:p>
        </w:tc>
        <w:tc>
          <w:tcPr>
            <w:tcW w:w="1134" w:type="dxa"/>
            <w:tcMar>
              <w:left w:w="57" w:type="dxa"/>
              <w:right w:w="57" w:type="dxa"/>
            </w:tcMar>
            <w:vAlign w:val="center"/>
          </w:tcPr>
          <w:p w14:paraId="7433E1C7" w14:textId="714E7ADE"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416" w:type="dxa"/>
            <w:tcMar>
              <w:left w:w="57" w:type="dxa"/>
              <w:right w:w="57" w:type="dxa"/>
            </w:tcMar>
            <w:vAlign w:val="center"/>
          </w:tcPr>
          <w:p w14:paraId="40A5A3F9"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56974C0" w14:textId="3DCB7072"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46166138"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6263C79" w14:textId="341FBEBA"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63EAD80E"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009A7606"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C30BE4D"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432E33B4" w14:textId="1FCBF7A7" w:rsidR="00905352"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171DEAD3" w14:textId="5A853424"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436F72B8" w14:textId="32E1AFB1"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065FD7BF" w14:textId="77777777" w:rsidTr="00637407">
        <w:trPr>
          <w:trHeight w:val="170"/>
        </w:trPr>
        <w:tc>
          <w:tcPr>
            <w:tcW w:w="498" w:type="dxa"/>
            <w:tcMar>
              <w:left w:w="57" w:type="dxa"/>
              <w:right w:w="57" w:type="dxa"/>
            </w:tcMar>
            <w:vAlign w:val="center"/>
          </w:tcPr>
          <w:p w14:paraId="1BB8559E" w14:textId="413CEEC1"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4</w:t>
            </w:r>
          </w:p>
        </w:tc>
        <w:tc>
          <w:tcPr>
            <w:tcW w:w="2764" w:type="dxa"/>
            <w:tcMar>
              <w:left w:w="57" w:type="dxa"/>
              <w:right w:w="57" w:type="dxa"/>
            </w:tcMar>
          </w:tcPr>
          <w:p w14:paraId="09B942C7" w14:textId="6DEA0A5F"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Έργα αναδασμού</w:t>
            </w:r>
          </w:p>
        </w:tc>
        <w:tc>
          <w:tcPr>
            <w:tcW w:w="1134" w:type="dxa"/>
            <w:tcMar>
              <w:left w:w="57" w:type="dxa"/>
              <w:right w:w="57" w:type="dxa"/>
            </w:tcMar>
            <w:vAlign w:val="center"/>
          </w:tcPr>
          <w:p w14:paraId="23437E7F" w14:textId="24CD3845"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416" w:type="dxa"/>
            <w:tcMar>
              <w:left w:w="57" w:type="dxa"/>
              <w:right w:w="57" w:type="dxa"/>
            </w:tcMar>
            <w:vAlign w:val="center"/>
          </w:tcPr>
          <w:p w14:paraId="1844A306"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F589C6F" w14:textId="2D906A24"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05EC4337"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75499441" w14:textId="40E4C21B"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22C978FA"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0150ACC7"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D6B5A1A"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46C71DE5"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42E1E46" w14:textId="5E824613"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2632CFEF" w14:textId="71C66C1A"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1D3105FC" w14:textId="77777777" w:rsidTr="00637407">
        <w:trPr>
          <w:trHeight w:val="170"/>
        </w:trPr>
        <w:tc>
          <w:tcPr>
            <w:tcW w:w="498" w:type="dxa"/>
            <w:tcMar>
              <w:left w:w="57" w:type="dxa"/>
              <w:right w:w="57" w:type="dxa"/>
            </w:tcMar>
            <w:vAlign w:val="center"/>
          </w:tcPr>
          <w:p w14:paraId="020F5714" w14:textId="7CBF5069"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5</w:t>
            </w:r>
          </w:p>
        </w:tc>
        <w:tc>
          <w:tcPr>
            <w:tcW w:w="2764" w:type="dxa"/>
            <w:tcMar>
              <w:left w:w="57" w:type="dxa"/>
              <w:right w:w="57" w:type="dxa"/>
            </w:tcMar>
          </w:tcPr>
          <w:p w14:paraId="218C3A90" w14:textId="5B98DF98"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Αγροτικής οδοποιία</w:t>
            </w:r>
          </w:p>
        </w:tc>
        <w:tc>
          <w:tcPr>
            <w:tcW w:w="1134" w:type="dxa"/>
            <w:tcMar>
              <w:left w:w="57" w:type="dxa"/>
              <w:right w:w="57" w:type="dxa"/>
            </w:tcMar>
            <w:vAlign w:val="center"/>
          </w:tcPr>
          <w:p w14:paraId="1BAF64CF" w14:textId="7220DA5A"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416" w:type="dxa"/>
            <w:tcMar>
              <w:left w:w="57" w:type="dxa"/>
              <w:right w:w="57" w:type="dxa"/>
            </w:tcMar>
            <w:vAlign w:val="center"/>
          </w:tcPr>
          <w:p w14:paraId="4CD37A03"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32BB100C" w14:textId="1C2EDCA5"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1DE208E7"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8BCBC1B" w14:textId="22F76C2A"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1B891E9E"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320FF260"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3F877525"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30A7D036"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363A8E0" w14:textId="5FD2AF9C"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76685FD3" w14:textId="584C54F2"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78A0D634" w14:textId="77777777" w:rsidTr="00637407">
        <w:trPr>
          <w:trHeight w:val="170"/>
        </w:trPr>
        <w:tc>
          <w:tcPr>
            <w:tcW w:w="498" w:type="dxa"/>
            <w:tcMar>
              <w:left w:w="57" w:type="dxa"/>
              <w:right w:w="57" w:type="dxa"/>
            </w:tcMar>
            <w:vAlign w:val="center"/>
          </w:tcPr>
          <w:p w14:paraId="5AD77F30" w14:textId="527CD15E"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6</w:t>
            </w:r>
          </w:p>
        </w:tc>
        <w:tc>
          <w:tcPr>
            <w:tcW w:w="2764" w:type="dxa"/>
            <w:tcMar>
              <w:left w:w="57" w:type="dxa"/>
              <w:right w:w="57" w:type="dxa"/>
            </w:tcMar>
          </w:tcPr>
          <w:p w14:paraId="18374C40" w14:textId="5F121CD8"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Υποδομές σχετικές με πρόσβαση σε δασική γη</w:t>
            </w:r>
          </w:p>
        </w:tc>
        <w:tc>
          <w:tcPr>
            <w:tcW w:w="1134" w:type="dxa"/>
            <w:tcMar>
              <w:left w:w="57" w:type="dxa"/>
              <w:right w:w="57" w:type="dxa"/>
            </w:tcMar>
            <w:vAlign w:val="center"/>
          </w:tcPr>
          <w:p w14:paraId="1C74F7BD" w14:textId="0781D6FF"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416" w:type="dxa"/>
            <w:tcMar>
              <w:left w:w="57" w:type="dxa"/>
              <w:right w:w="57" w:type="dxa"/>
            </w:tcMar>
            <w:vAlign w:val="center"/>
          </w:tcPr>
          <w:p w14:paraId="6044AF53"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4E50C1E2" w14:textId="67FC9749"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52FFC357"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9787B4F" w14:textId="08FD3F62"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4E1F7AF6"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1D37695B"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56752CE0"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51F283CB"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6D9A5605" w14:textId="30EB679B"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28BD1379" w14:textId="21524E80"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22C30D6D" w14:textId="77777777" w:rsidTr="00637407">
        <w:trPr>
          <w:trHeight w:val="170"/>
        </w:trPr>
        <w:tc>
          <w:tcPr>
            <w:tcW w:w="498" w:type="dxa"/>
            <w:tcMar>
              <w:left w:w="57" w:type="dxa"/>
              <w:right w:w="57" w:type="dxa"/>
            </w:tcMar>
            <w:vAlign w:val="center"/>
          </w:tcPr>
          <w:p w14:paraId="0B36168B" w14:textId="1978DB7E"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7</w:t>
            </w:r>
          </w:p>
        </w:tc>
        <w:tc>
          <w:tcPr>
            <w:tcW w:w="2764" w:type="dxa"/>
            <w:tcMar>
              <w:left w:w="57" w:type="dxa"/>
              <w:right w:w="57" w:type="dxa"/>
            </w:tcMar>
          </w:tcPr>
          <w:p w14:paraId="350B781C" w14:textId="6D07F76A"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Έργα υποδομής μικρής κλίμακας για αγροτικούς οικισμούς</w:t>
            </w:r>
          </w:p>
        </w:tc>
        <w:tc>
          <w:tcPr>
            <w:tcW w:w="1134" w:type="dxa"/>
            <w:tcMar>
              <w:left w:w="57" w:type="dxa"/>
              <w:right w:w="57" w:type="dxa"/>
            </w:tcMar>
            <w:vAlign w:val="center"/>
          </w:tcPr>
          <w:p w14:paraId="140BAB0F" w14:textId="7A01DB03"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416" w:type="dxa"/>
            <w:tcMar>
              <w:left w:w="57" w:type="dxa"/>
              <w:right w:w="57" w:type="dxa"/>
            </w:tcMar>
            <w:vAlign w:val="center"/>
          </w:tcPr>
          <w:p w14:paraId="10085192"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1EAE0C9B" w14:textId="4606DAE5"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48545E30"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65C17ED5" w14:textId="767547F3"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4B2B90FD"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0CAC7650" w14:textId="09E23F5B"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16E2140F"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058114EF"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210FF065" w14:textId="06DEB9A5" w:rsidR="00905352" w:rsidRPr="00C54576" w:rsidRDefault="00A239D8"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61660B0E" w14:textId="54E2EFA2"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27DC8ECD" w14:textId="77777777" w:rsidTr="00637407">
        <w:trPr>
          <w:trHeight w:val="170"/>
        </w:trPr>
        <w:tc>
          <w:tcPr>
            <w:tcW w:w="498" w:type="dxa"/>
            <w:tcMar>
              <w:left w:w="57" w:type="dxa"/>
              <w:right w:w="57" w:type="dxa"/>
            </w:tcMar>
            <w:vAlign w:val="center"/>
          </w:tcPr>
          <w:p w14:paraId="44B20AF8" w14:textId="4C892A2B"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8</w:t>
            </w:r>
          </w:p>
        </w:tc>
        <w:tc>
          <w:tcPr>
            <w:tcW w:w="2764" w:type="dxa"/>
            <w:tcMar>
              <w:left w:w="57" w:type="dxa"/>
              <w:right w:w="57" w:type="dxa"/>
            </w:tcMar>
          </w:tcPr>
          <w:p w14:paraId="7D5BB211" w14:textId="61751305"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Δράσεις για την ανάδειξη της φυσικής κληρονομιάς των αγροτικών περιοχών</w:t>
            </w:r>
          </w:p>
        </w:tc>
        <w:tc>
          <w:tcPr>
            <w:tcW w:w="1134" w:type="dxa"/>
            <w:tcMar>
              <w:left w:w="57" w:type="dxa"/>
              <w:right w:w="57" w:type="dxa"/>
            </w:tcMar>
            <w:vAlign w:val="center"/>
          </w:tcPr>
          <w:p w14:paraId="41CB3E8C" w14:textId="50762B5A"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41F736E2" w14:textId="4E1798B0"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2D2B4AD1" w14:textId="2A2E015E"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1E9A1A01"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01386E30" w14:textId="0C561BB5"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6CE7E57A" w14:textId="77777777" w:rsidR="00905352" w:rsidRPr="00C54576" w:rsidRDefault="00905352" w:rsidP="00557371">
            <w:pPr>
              <w:spacing w:after="0" w:line="259" w:lineRule="auto"/>
              <w:jc w:val="center"/>
              <w:rPr>
                <w:rFonts w:ascii="Arial Narrow" w:hAnsi="Arial Narrow" w:cstheme="minorHAnsi"/>
                <w:sz w:val="16"/>
                <w:szCs w:val="16"/>
              </w:rPr>
            </w:pPr>
          </w:p>
        </w:tc>
        <w:tc>
          <w:tcPr>
            <w:tcW w:w="1134" w:type="dxa"/>
            <w:tcMar>
              <w:left w:w="57" w:type="dxa"/>
              <w:right w:w="57" w:type="dxa"/>
            </w:tcMar>
            <w:vAlign w:val="center"/>
          </w:tcPr>
          <w:p w14:paraId="6C22286D" w14:textId="2A39EC7A"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76BE3203"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3B2A8F99" w14:textId="5C6CD907" w:rsidR="00905352" w:rsidRPr="00C54576" w:rsidRDefault="00317C8A"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64395CA8" w14:textId="440CD3EA"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175B6273" w14:textId="7B8624A9"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38AFC7E5" w14:textId="77777777" w:rsidTr="00637407">
        <w:trPr>
          <w:trHeight w:val="170"/>
        </w:trPr>
        <w:tc>
          <w:tcPr>
            <w:tcW w:w="498" w:type="dxa"/>
            <w:tcMar>
              <w:left w:w="57" w:type="dxa"/>
              <w:right w:w="57" w:type="dxa"/>
            </w:tcMar>
            <w:vAlign w:val="center"/>
          </w:tcPr>
          <w:p w14:paraId="7B49DBA0" w14:textId="452392B5"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9</w:t>
            </w:r>
          </w:p>
        </w:tc>
        <w:tc>
          <w:tcPr>
            <w:tcW w:w="2764" w:type="dxa"/>
            <w:tcMar>
              <w:left w:w="57" w:type="dxa"/>
              <w:right w:w="57" w:type="dxa"/>
            </w:tcMar>
          </w:tcPr>
          <w:p w14:paraId="5B7B73AC" w14:textId="41F5FBA7"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Δημιουργία μικρών δημοσίων τουριστικών υποδομών και υποδομών αναψυχής</w:t>
            </w:r>
          </w:p>
        </w:tc>
        <w:tc>
          <w:tcPr>
            <w:tcW w:w="1134" w:type="dxa"/>
            <w:tcMar>
              <w:left w:w="57" w:type="dxa"/>
              <w:right w:w="57" w:type="dxa"/>
            </w:tcMar>
            <w:vAlign w:val="center"/>
          </w:tcPr>
          <w:p w14:paraId="2A1172B7" w14:textId="5461CF35" w:rsidR="00905352" w:rsidRPr="00C54576" w:rsidRDefault="00905352" w:rsidP="00557371">
            <w:pPr>
              <w:spacing w:after="0" w:line="259" w:lineRule="auto"/>
              <w:jc w:val="center"/>
              <w:rPr>
                <w:rFonts w:ascii="Arial Narrow" w:hAnsi="Arial Narrow" w:cstheme="minorHAnsi"/>
                <w:sz w:val="16"/>
                <w:szCs w:val="16"/>
              </w:rPr>
            </w:pPr>
          </w:p>
        </w:tc>
        <w:tc>
          <w:tcPr>
            <w:tcW w:w="1416" w:type="dxa"/>
            <w:tcMar>
              <w:left w:w="57" w:type="dxa"/>
              <w:right w:w="57" w:type="dxa"/>
            </w:tcMar>
            <w:vAlign w:val="center"/>
          </w:tcPr>
          <w:p w14:paraId="0375C2C7" w14:textId="201E2CB1"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851" w:type="dxa"/>
            <w:tcMar>
              <w:left w:w="57" w:type="dxa"/>
              <w:right w:w="57" w:type="dxa"/>
            </w:tcMar>
            <w:vAlign w:val="center"/>
          </w:tcPr>
          <w:p w14:paraId="7A6A992A" w14:textId="44015DBC"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0C57A516"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47ECE6B" w14:textId="5E71ADEB"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4FC1B483" w14:textId="3B0CD2EB"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134" w:type="dxa"/>
            <w:tcMar>
              <w:left w:w="57" w:type="dxa"/>
              <w:right w:w="57" w:type="dxa"/>
            </w:tcMar>
            <w:vAlign w:val="center"/>
          </w:tcPr>
          <w:p w14:paraId="42ABB72C" w14:textId="5921DD06" w:rsidR="00905352" w:rsidRPr="00C54576" w:rsidRDefault="003E3026"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992" w:type="dxa"/>
            <w:tcMar>
              <w:left w:w="57" w:type="dxa"/>
              <w:right w:w="57" w:type="dxa"/>
            </w:tcMar>
            <w:vAlign w:val="center"/>
          </w:tcPr>
          <w:p w14:paraId="62071B18"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5994DC88"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4C6454D6" w14:textId="6AD3C762" w:rsidR="00905352" w:rsidRPr="00C54576" w:rsidRDefault="00905352" w:rsidP="00557371">
            <w:pPr>
              <w:spacing w:after="0" w:line="259" w:lineRule="auto"/>
              <w:jc w:val="center"/>
              <w:rPr>
                <w:rFonts w:ascii="Arial Narrow" w:hAnsi="Arial Narrow" w:cstheme="minorHAnsi"/>
                <w:sz w:val="16"/>
                <w:szCs w:val="16"/>
              </w:rPr>
            </w:pPr>
          </w:p>
        </w:tc>
        <w:tc>
          <w:tcPr>
            <w:tcW w:w="710" w:type="dxa"/>
            <w:tcMar>
              <w:left w:w="57" w:type="dxa"/>
              <w:right w:w="57" w:type="dxa"/>
            </w:tcMar>
            <w:vAlign w:val="center"/>
          </w:tcPr>
          <w:p w14:paraId="5536F708" w14:textId="07A47D37" w:rsidR="00905352" w:rsidRPr="00C54576" w:rsidRDefault="00905352" w:rsidP="00557371">
            <w:pPr>
              <w:spacing w:after="0" w:line="259" w:lineRule="auto"/>
              <w:jc w:val="center"/>
              <w:rPr>
                <w:rFonts w:ascii="Arial Narrow" w:hAnsi="Arial Narrow" w:cstheme="minorHAnsi"/>
                <w:sz w:val="16"/>
                <w:szCs w:val="16"/>
              </w:rPr>
            </w:pPr>
          </w:p>
        </w:tc>
      </w:tr>
      <w:tr w:rsidR="00905352" w:rsidRPr="00C54576" w14:paraId="3C3359E0" w14:textId="77777777" w:rsidTr="00637407">
        <w:trPr>
          <w:trHeight w:val="170"/>
        </w:trPr>
        <w:tc>
          <w:tcPr>
            <w:tcW w:w="498" w:type="dxa"/>
            <w:tcMar>
              <w:left w:w="57" w:type="dxa"/>
              <w:right w:w="57" w:type="dxa"/>
            </w:tcMar>
            <w:vAlign w:val="center"/>
          </w:tcPr>
          <w:p w14:paraId="51D7724D" w14:textId="5E79B0DE"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10</w:t>
            </w:r>
          </w:p>
        </w:tc>
        <w:tc>
          <w:tcPr>
            <w:tcW w:w="2764" w:type="dxa"/>
            <w:tcMar>
              <w:left w:w="57" w:type="dxa"/>
              <w:right w:w="57" w:type="dxa"/>
            </w:tcMar>
          </w:tcPr>
          <w:p w14:paraId="5148E5A3" w14:textId="0F902914" w:rsidR="00905352" w:rsidRPr="00C54576" w:rsidRDefault="00905352" w:rsidP="00557371">
            <w:pPr>
              <w:spacing w:after="0" w:line="259" w:lineRule="auto"/>
              <w:jc w:val="both"/>
              <w:rPr>
                <w:rFonts w:ascii="Arial Narrow" w:hAnsi="Arial Narrow" w:cstheme="minorHAnsi"/>
                <w:sz w:val="16"/>
                <w:szCs w:val="16"/>
              </w:rPr>
            </w:pPr>
            <w:r w:rsidRPr="00C54576">
              <w:rPr>
                <w:rFonts w:ascii="Arial Narrow" w:hAnsi="Arial Narrow" w:cstheme="minorHAnsi"/>
                <w:sz w:val="16"/>
                <w:szCs w:val="16"/>
              </w:rPr>
              <w:t>Αλιευτικοί λιμένες καταφύγια</w:t>
            </w:r>
          </w:p>
        </w:tc>
        <w:tc>
          <w:tcPr>
            <w:tcW w:w="1134" w:type="dxa"/>
            <w:tcMar>
              <w:left w:w="57" w:type="dxa"/>
              <w:right w:w="57" w:type="dxa"/>
            </w:tcMar>
            <w:vAlign w:val="center"/>
          </w:tcPr>
          <w:p w14:paraId="749E8D1B" w14:textId="44EC565F"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416" w:type="dxa"/>
            <w:tcMar>
              <w:left w:w="57" w:type="dxa"/>
              <w:right w:w="57" w:type="dxa"/>
            </w:tcMar>
            <w:vAlign w:val="center"/>
          </w:tcPr>
          <w:p w14:paraId="2DFBC665"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01983E6C" w14:textId="57BDF8B9" w:rsidR="00905352" w:rsidRPr="00C54576" w:rsidRDefault="00905352" w:rsidP="00557371">
            <w:pPr>
              <w:spacing w:after="0" w:line="259" w:lineRule="auto"/>
              <w:jc w:val="center"/>
              <w:rPr>
                <w:rFonts w:ascii="Arial Narrow" w:hAnsi="Arial Narrow" w:cstheme="minorHAnsi"/>
                <w:sz w:val="16"/>
                <w:szCs w:val="16"/>
              </w:rPr>
            </w:pPr>
          </w:p>
        </w:tc>
        <w:tc>
          <w:tcPr>
            <w:tcW w:w="1275" w:type="dxa"/>
            <w:tcMar>
              <w:left w:w="57" w:type="dxa"/>
              <w:right w:w="57" w:type="dxa"/>
            </w:tcMar>
            <w:vAlign w:val="center"/>
          </w:tcPr>
          <w:p w14:paraId="525E26C3"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2594D02C" w14:textId="77777777" w:rsidR="00905352" w:rsidRPr="00C54576" w:rsidRDefault="00905352" w:rsidP="00557371">
            <w:pPr>
              <w:spacing w:after="0" w:line="259" w:lineRule="auto"/>
              <w:jc w:val="center"/>
              <w:rPr>
                <w:rFonts w:ascii="Arial Narrow" w:hAnsi="Arial Narrow" w:cstheme="minorHAnsi"/>
                <w:sz w:val="16"/>
                <w:szCs w:val="16"/>
              </w:rPr>
            </w:pPr>
          </w:p>
        </w:tc>
        <w:tc>
          <w:tcPr>
            <w:tcW w:w="993" w:type="dxa"/>
            <w:tcMar>
              <w:left w:w="57" w:type="dxa"/>
              <w:right w:w="57" w:type="dxa"/>
            </w:tcMar>
            <w:vAlign w:val="center"/>
          </w:tcPr>
          <w:p w14:paraId="5902EF17" w14:textId="673A338A"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1134" w:type="dxa"/>
            <w:tcMar>
              <w:left w:w="57" w:type="dxa"/>
              <w:right w:w="57" w:type="dxa"/>
            </w:tcMar>
            <w:vAlign w:val="center"/>
          </w:tcPr>
          <w:p w14:paraId="7C23E9FE" w14:textId="77777777" w:rsidR="00905352" w:rsidRPr="00C54576" w:rsidRDefault="00905352" w:rsidP="00557371">
            <w:pPr>
              <w:spacing w:after="0" w:line="259" w:lineRule="auto"/>
              <w:jc w:val="center"/>
              <w:rPr>
                <w:rFonts w:ascii="Arial Narrow" w:hAnsi="Arial Narrow" w:cstheme="minorHAnsi"/>
                <w:sz w:val="16"/>
                <w:szCs w:val="16"/>
              </w:rPr>
            </w:pPr>
          </w:p>
        </w:tc>
        <w:tc>
          <w:tcPr>
            <w:tcW w:w="992" w:type="dxa"/>
            <w:tcMar>
              <w:left w:w="57" w:type="dxa"/>
              <w:right w:w="57" w:type="dxa"/>
            </w:tcMar>
            <w:vAlign w:val="center"/>
          </w:tcPr>
          <w:p w14:paraId="40DAAAF6" w14:textId="77777777" w:rsidR="00905352" w:rsidRPr="00C54576" w:rsidRDefault="00905352" w:rsidP="00557371">
            <w:pPr>
              <w:spacing w:after="0" w:line="259" w:lineRule="auto"/>
              <w:jc w:val="center"/>
              <w:rPr>
                <w:rFonts w:ascii="Arial Narrow" w:hAnsi="Arial Narrow" w:cstheme="minorHAnsi"/>
                <w:sz w:val="16"/>
                <w:szCs w:val="16"/>
              </w:rPr>
            </w:pPr>
          </w:p>
        </w:tc>
        <w:tc>
          <w:tcPr>
            <w:tcW w:w="1132" w:type="dxa"/>
            <w:tcMar>
              <w:left w:w="57" w:type="dxa"/>
              <w:right w:w="57" w:type="dxa"/>
            </w:tcMar>
            <w:vAlign w:val="center"/>
          </w:tcPr>
          <w:p w14:paraId="478D52A9" w14:textId="77777777" w:rsidR="00905352" w:rsidRPr="00C54576" w:rsidRDefault="00905352" w:rsidP="00557371">
            <w:pPr>
              <w:spacing w:after="0" w:line="259" w:lineRule="auto"/>
              <w:jc w:val="center"/>
              <w:rPr>
                <w:rFonts w:ascii="Arial Narrow" w:hAnsi="Arial Narrow" w:cstheme="minorHAnsi"/>
                <w:sz w:val="16"/>
                <w:szCs w:val="16"/>
              </w:rPr>
            </w:pPr>
          </w:p>
        </w:tc>
        <w:tc>
          <w:tcPr>
            <w:tcW w:w="851" w:type="dxa"/>
            <w:tcMar>
              <w:left w:w="57" w:type="dxa"/>
              <w:right w:w="57" w:type="dxa"/>
            </w:tcMar>
            <w:vAlign w:val="center"/>
          </w:tcPr>
          <w:p w14:paraId="5F11EDF0" w14:textId="01EEB095" w:rsidR="00905352" w:rsidRPr="00C54576" w:rsidRDefault="00A239D8"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c>
          <w:tcPr>
            <w:tcW w:w="710" w:type="dxa"/>
            <w:tcMar>
              <w:left w:w="57" w:type="dxa"/>
              <w:right w:w="57" w:type="dxa"/>
            </w:tcMar>
            <w:vAlign w:val="center"/>
          </w:tcPr>
          <w:p w14:paraId="609B2DA7" w14:textId="401775E0" w:rsidR="00905352" w:rsidRPr="00C54576" w:rsidRDefault="00905352" w:rsidP="00557371">
            <w:pPr>
              <w:spacing w:after="0" w:line="259" w:lineRule="auto"/>
              <w:jc w:val="center"/>
              <w:rPr>
                <w:rFonts w:ascii="Arial Narrow" w:hAnsi="Arial Narrow" w:cstheme="minorHAnsi"/>
                <w:sz w:val="16"/>
                <w:szCs w:val="16"/>
              </w:rPr>
            </w:pPr>
            <w:r w:rsidRPr="00C54576">
              <w:rPr>
                <w:rFonts w:ascii="Arial Narrow" w:hAnsi="Arial Narrow" w:cstheme="minorHAnsi"/>
                <w:sz w:val="16"/>
                <w:szCs w:val="16"/>
              </w:rPr>
              <w:t>Χ</w:t>
            </w:r>
          </w:p>
        </w:tc>
      </w:tr>
    </w:tbl>
    <w:p w14:paraId="66A95765" w14:textId="4BD68991" w:rsidR="00FF376D" w:rsidRPr="006D789D" w:rsidRDefault="00EF0D8F" w:rsidP="00EF0D8F">
      <w:pPr>
        <w:spacing w:before="60" w:after="120"/>
        <w:rPr>
          <w:b/>
          <w:sz w:val="20"/>
          <w:szCs w:val="20"/>
        </w:rPr>
        <w:sectPr w:rsidR="00FF376D" w:rsidRPr="006D789D" w:rsidSect="009E5FDE">
          <w:pgSz w:w="16838" w:h="11906" w:orient="landscape"/>
          <w:pgMar w:top="1797" w:right="1440" w:bottom="1797" w:left="1440" w:header="709" w:footer="709" w:gutter="0"/>
          <w:cols w:space="708"/>
          <w:titlePg/>
          <w:docGrid w:linePitch="360"/>
        </w:sectPr>
      </w:pPr>
      <w:bookmarkStart w:id="101" w:name="_Toc57117345"/>
      <w:r w:rsidRPr="006D789D">
        <w:rPr>
          <w:b/>
          <w:sz w:val="20"/>
          <w:szCs w:val="20"/>
        </w:rPr>
        <w:t>Πηγή:</w:t>
      </w:r>
      <w:r w:rsidRPr="006D789D">
        <w:rPr>
          <w:sz w:val="20"/>
          <w:szCs w:val="20"/>
        </w:rPr>
        <w:tab/>
        <w:t>Ιδία Επεξεργασία</w:t>
      </w:r>
    </w:p>
    <w:p w14:paraId="39F2C084" w14:textId="04F9F40D" w:rsidR="005C655E" w:rsidRDefault="005C655E" w:rsidP="005C655E">
      <w:pPr>
        <w:pStyle w:val="2"/>
      </w:pPr>
      <w:bookmarkStart w:id="102" w:name="_Toc58844899"/>
      <w:r>
        <w:lastRenderedPageBreak/>
        <w:t>Π</w:t>
      </w:r>
      <w:r w:rsidRPr="00EE3219">
        <w:t>εριγραφή των Υποχρεώσεων των Δικαιούχων για την Υλοποίηση Συγχρηματοδοτούμενων Έργων και Δράσεων</w:t>
      </w:r>
      <w:bookmarkEnd w:id="101"/>
      <w:bookmarkEnd w:id="102"/>
    </w:p>
    <w:p w14:paraId="54CC9389" w14:textId="08F97D21" w:rsidR="004B3E91" w:rsidRDefault="004B3E91" w:rsidP="008110DD">
      <w:pPr>
        <w:pStyle w:val="3"/>
      </w:pPr>
      <w:bookmarkStart w:id="103" w:name="_Toc58844900"/>
      <w:r>
        <w:t>Προαπαιτούμενα για τη Διαχείριση του Νέου ΕΣΠΑ 2021</w:t>
      </w:r>
      <w:r w:rsidR="00393A0A">
        <w:t>–</w:t>
      </w:r>
      <w:r>
        <w:t>2027</w:t>
      </w:r>
      <w:bookmarkEnd w:id="103"/>
    </w:p>
    <w:p w14:paraId="26951F9D" w14:textId="719735C5" w:rsidR="005C1599" w:rsidRDefault="005C1599" w:rsidP="008772C7">
      <w:pPr>
        <w:pStyle w:val="4"/>
      </w:pPr>
      <w:bookmarkStart w:id="104" w:name="_Toc58844901"/>
      <w:r>
        <w:t>Διοικητική, Χρηματοοικονομική και Επιχειρησιακή Ικανότητα Δικαιούχων (άρθρο 50 του Ν.4314/2014)</w:t>
      </w:r>
      <w:bookmarkEnd w:id="104"/>
    </w:p>
    <w:p w14:paraId="609AE5AF" w14:textId="26E2CC40" w:rsidR="005C1599" w:rsidRDefault="005C1599" w:rsidP="00480398">
      <w:pPr>
        <w:pStyle w:val="aa"/>
      </w:pPr>
      <w:r>
        <w:t>Η αρχική εκτίμηση της διοικητικής, χρηματοοικονομικής και επιχειρησιακής ικανότητας του δικαιούχου διενεργείται από την αρμόδια Διαχειριστική Αρχή κατά τη διαδικασία αξιολόγησης της εκάστοτε πράξης και πριν την επιλογή της για χρηματοδότηση από τα ΕΠ του ΕΣΠΑ. Η εκτίμηση αυτή επαναβεβαιώνεται, μέσω των διαδικασιών παρακολούθησης και επαληθεύσεων, καθ’ όλη τη διάρκεια υλοποίησης της συγκεκριμένης πράξης έως και την ολοκλήρωσή της</w:t>
      </w:r>
    </w:p>
    <w:p w14:paraId="316A5D97" w14:textId="77777777" w:rsidR="005C1599" w:rsidRDefault="005C1599" w:rsidP="00480398">
      <w:pPr>
        <w:pStyle w:val="aa"/>
      </w:pPr>
      <w:r>
        <w:t xml:space="preserve">Για το σκοπό αυτό ο δικαιούχος οφείλει, τόσο κατά τη διαδικασία επιλογής όσο και κατά τη διάρκεια υλοποίησης και έως την ολοκλήρωση των πράξεων για τις οποίες κρίθηκε αρχικά επαρκής, να αποδεικνύει τη διοικητική, χρηματοοικονομική και επιχειρησιακή επάρκειά του και να προσκομίζει όλα τα απαραίτητα στοιχεία όπως αυτά αποτυπώνονται στις διαδικασίες και τα τυποποιημένα έντυπα του συστήματος διαχείρισης και ελέγχου. </w:t>
      </w:r>
    </w:p>
    <w:p w14:paraId="58953CBA" w14:textId="77777777" w:rsidR="005C1599" w:rsidRDefault="005C1599" w:rsidP="00480398">
      <w:pPr>
        <w:pStyle w:val="aa"/>
      </w:pPr>
      <w:r>
        <w:t>Μέρος ή και το σύνολο των κριτηρίων εκτίμησης της διοικητικής, χρηματοοικονομικής και επιχειρησιακής ικανότητας του δικαιούχου μπορεί να καλυφθεί και μέσω σχετικής πιστοποίησης από τρίτους φορείς.</w:t>
      </w:r>
    </w:p>
    <w:p w14:paraId="7047815C" w14:textId="5EE98C19" w:rsidR="005C1599" w:rsidRDefault="005C1599" w:rsidP="00480398">
      <w:pPr>
        <w:pStyle w:val="aa"/>
      </w:pPr>
      <w:r>
        <w:t>Ο κύριος του έργου δύναται, για τον ίδιο τύπο πράξεων, να λειτουργήσει σε μια πράξη ως δικαιούχος ο ίδιος, χρησιμοποιώντας το υφιστάμενο δυναμικό του, ενώ σε άλλη πράξη δύναται με κατάλληλη τεκμηρίωση να μεταβιβάσει την αρμοδιότητα υλοποίησης σε άλλο ικανό δικαιούχο, μέσω Προγραμματικής Σύμβασης ή/και να ενισχυθεί ως προς την επιχειρησιακή του ικανότητα</w:t>
      </w:r>
    </w:p>
    <w:p w14:paraId="023AA5CE" w14:textId="75FD6A1C" w:rsidR="005C1599" w:rsidRDefault="005C1599" w:rsidP="008772C7">
      <w:pPr>
        <w:pStyle w:val="4"/>
      </w:pPr>
      <w:bookmarkStart w:id="105" w:name="_Toc58844902"/>
      <w:r>
        <w:t xml:space="preserve">Διοικητική </w:t>
      </w:r>
      <w:r w:rsidR="00B32B73">
        <w:t>Ι</w:t>
      </w:r>
      <w:r>
        <w:t>κανότητα</w:t>
      </w:r>
      <w:bookmarkEnd w:id="105"/>
    </w:p>
    <w:p w14:paraId="14194ECA" w14:textId="77777777" w:rsidR="00317F51" w:rsidRDefault="00317F51" w:rsidP="00480398">
      <w:pPr>
        <w:pStyle w:val="aa"/>
      </w:pPr>
      <w:r>
        <w:t>Ο όρος «διοικητική ικανότητα» αναφέρεται στην επάρκεια οργανωτικής δομής και εμπλεκόμενων υπηρεσιών, που υλοποιούν συγχρηματοδοτούμενες πράξεις και στην εφαρμογή διαδικασιών διαχείρισης και υλοποίησης πράξεων. Προϋποθέτει την ύπαρξη της ελάχιστης αναγκαίας υπηρεσιακής οργάνωσης και των απαραίτητων οργάνων που προβλέπονται από τη νομοθεσία για την υλοποίηση συγχρηματοδοτούμενων πράξεων (σχετικής κατηγορίας με την προτεινόμενη).</w:t>
      </w:r>
    </w:p>
    <w:p w14:paraId="29F04C50" w14:textId="77777777" w:rsidR="00317F51" w:rsidRDefault="00317F51" w:rsidP="00480398">
      <w:pPr>
        <w:pStyle w:val="aa"/>
      </w:pPr>
      <w:r>
        <w:t>Κατά την τρέχουσα προγραμματική περίοδο, οι ελλείψεις στον τομέα της διοικητικής ικανότητας εντοπίζονται κυρίως τους Δήμους και τα νομικά τους πρόσωπα και αφορούν τα ακόλουθα θέματα:</w:t>
      </w:r>
    </w:p>
    <w:p w14:paraId="02AC63FF" w14:textId="77777777" w:rsidR="00317F51" w:rsidRDefault="00317F51" w:rsidP="00637407">
      <w:pPr>
        <w:pStyle w:val="bullets"/>
      </w:pPr>
      <w:r>
        <w:t>Οργανωτική Δομή:</w:t>
      </w:r>
    </w:p>
    <w:p w14:paraId="2A84D354" w14:textId="77777777" w:rsidR="00317F51" w:rsidRDefault="00317F51" w:rsidP="0019396B">
      <w:pPr>
        <w:pStyle w:val="bullets"/>
        <w:numPr>
          <w:ilvl w:val="1"/>
          <w:numId w:val="9"/>
        </w:numPr>
      </w:pPr>
      <w:r>
        <w:t>Φορείς χωρίς συγκροτημένη τεχνική και οικονομική υπηρεσία,</w:t>
      </w:r>
    </w:p>
    <w:p w14:paraId="44ABFF01" w14:textId="77777777" w:rsidR="00317F51" w:rsidRDefault="00317F51" w:rsidP="0019396B">
      <w:pPr>
        <w:pStyle w:val="bullets"/>
        <w:numPr>
          <w:ilvl w:val="1"/>
          <w:numId w:val="9"/>
        </w:numPr>
      </w:pPr>
      <w:r>
        <w:t>Φορείς χωρίς συγκροτημένη τεχνική υπηρεσία (για έργα με τεχνικό περιεχόμενο).</w:t>
      </w:r>
    </w:p>
    <w:p w14:paraId="1562B0C4" w14:textId="77777777" w:rsidR="00317F51" w:rsidRDefault="00317F51" w:rsidP="00637407">
      <w:pPr>
        <w:pStyle w:val="bullets"/>
      </w:pPr>
      <w:r>
        <w:t>Αποφαινόμενα Όργανα:</w:t>
      </w:r>
    </w:p>
    <w:p w14:paraId="06241C29" w14:textId="77777777" w:rsidR="00317F51" w:rsidRDefault="00317F51" w:rsidP="0019396B">
      <w:pPr>
        <w:pStyle w:val="bullets"/>
        <w:numPr>
          <w:ilvl w:val="1"/>
          <w:numId w:val="9"/>
        </w:numPr>
      </w:pPr>
      <w:r>
        <w:t>Φορείς με ελλείψεις σε αποφαινόμενα όργανα για τεχνικά έργα.</w:t>
      </w:r>
    </w:p>
    <w:p w14:paraId="3258F2EA" w14:textId="77777777" w:rsidR="00317F51" w:rsidRPr="00E556C4" w:rsidRDefault="00317F51" w:rsidP="00637407">
      <w:pPr>
        <w:pStyle w:val="bullets"/>
      </w:pPr>
      <w:r>
        <w:t>Νομικά Πρόσωπα Ιδιωτικού Δικαίου (ΝΠΙΔ):</w:t>
      </w:r>
    </w:p>
    <w:p w14:paraId="196BC052" w14:textId="77777777" w:rsidR="00317F51" w:rsidRDefault="00317F51" w:rsidP="0019396B">
      <w:pPr>
        <w:pStyle w:val="bullets"/>
        <w:numPr>
          <w:ilvl w:val="1"/>
          <w:numId w:val="9"/>
        </w:numPr>
      </w:pPr>
      <w:r>
        <w:t>Φορείς με μορφή ΝΠΙΔ χωρίς κανονισμό ανάθεσης συμβάσεων.</w:t>
      </w:r>
    </w:p>
    <w:p w14:paraId="55BDBDF0" w14:textId="3172F8F9" w:rsidR="00317F51" w:rsidRDefault="00317F51" w:rsidP="00480398">
      <w:pPr>
        <w:pStyle w:val="aa"/>
      </w:pPr>
      <w:r>
        <w:lastRenderedPageBreak/>
        <w:t>Για το σύνολο των φορέων απαιτείται η επικαιροποίηση</w:t>
      </w:r>
      <w:r w:rsidR="008E5311">
        <w:t>/</w:t>
      </w:r>
      <w:r>
        <w:t>αναμόρφωση του εγχειριδίου διαδικασιών για την υλοποίηση συγχρηματοδοτούμενων έργων. Για την κάλυψη των αδυναμιών διοικητικής ικανότητας, εφαρμόστηκα</w:t>
      </w:r>
      <w:r w:rsidR="003C586E">
        <w:t>ν</w:t>
      </w:r>
      <w:r>
        <w:t xml:space="preserve"> οι ακόλουθες λύσεις:</w:t>
      </w:r>
    </w:p>
    <w:p w14:paraId="6B2C8A35" w14:textId="77777777" w:rsidR="00317F51" w:rsidRDefault="00317F51" w:rsidP="00637407">
      <w:pPr>
        <w:pStyle w:val="bullets"/>
      </w:pPr>
      <w:r w:rsidRPr="00637407">
        <w:rPr>
          <w:b/>
          <w:bCs/>
        </w:rPr>
        <w:t>Υποκατάσταση του Κυρίου του Έργου από άλλο Φορέα ως Δικαιούχο</w:t>
      </w:r>
      <w:r>
        <w:t>.</w:t>
      </w:r>
    </w:p>
    <w:p w14:paraId="26BF1448" w14:textId="77777777" w:rsidR="00317F51" w:rsidRDefault="00317F51" w:rsidP="00637407">
      <w:pPr>
        <w:pStyle w:val="bullets"/>
        <w:numPr>
          <w:ilvl w:val="0"/>
          <w:numId w:val="0"/>
        </w:numPr>
        <w:ind w:left="714"/>
      </w:pPr>
      <w:r>
        <w:t>Η λύση αυτή εφαρμόστηκε στις περιπτώσεις ιδιαίτερα αδύναμων φορέων (π.χ. νησιωτικοί δήμοι χωρίς συγκροτημένη τεχνική και οικονομική υπηρεσία).</w:t>
      </w:r>
    </w:p>
    <w:p w14:paraId="0B79DFE8" w14:textId="77777777" w:rsidR="00317F51" w:rsidRDefault="00317F51" w:rsidP="00637407">
      <w:pPr>
        <w:pStyle w:val="bullets"/>
        <w:numPr>
          <w:ilvl w:val="0"/>
          <w:numId w:val="0"/>
        </w:numPr>
        <w:ind w:left="714"/>
      </w:pPr>
      <w:r>
        <w:t>Στο πλαίσιο προγραμματικής σύμβασης (αντί της σύμβασης διαδημοτικής ή διαβαθμιδικής συνεργασίας) ορίζεται άλλος φορέας ως δικαιούχος (π.χ. η Περιφέρεια μέσω των υπηρεσιών της αντίστοιχης Περιφερειακής Ενότητας ή άλλος δήμος π.χ. της έδρας της Περιφερειακής Ενότητας).</w:t>
      </w:r>
    </w:p>
    <w:p w14:paraId="5D8F8146" w14:textId="77777777" w:rsidR="00317F51" w:rsidRDefault="00317F51" w:rsidP="00637407">
      <w:pPr>
        <w:pStyle w:val="bullets"/>
        <w:numPr>
          <w:ilvl w:val="0"/>
          <w:numId w:val="0"/>
        </w:numPr>
        <w:ind w:left="714"/>
      </w:pPr>
      <w:r>
        <w:t>Στην περίπτωση αυτή ο φορέας που αναλαμβάνει ως δικαιούχος είναι υπεύθυνος απέναντι στην Ειδική Υπηρεσία Διαχείρισης (ΕΥΔ) για την υλοποίηση της πράξης. Αν το έργο παράγει πάγια, τότε το έργο τιμολογείται στο όνομα του κυρίου του έργου και ο δικαιούχος ασκεί την οικονομική διαχείριση και τον υποστηρίζει στην πραγματοποίηση των πληρωμών.</w:t>
      </w:r>
    </w:p>
    <w:p w14:paraId="655F4AE5" w14:textId="77777777" w:rsidR="00317F51" w:rsidRPr="00637407" w:rsidRDefault="00317F51" w:rsidP="00637407">
      <w:pPr>
        <w:pStyle w:val="bullets"/>
        <w:rPr>
          <w:b/>
          <w:bCs/>
        </w:rPr>
      </w:pPr>
      <w:r w:rsidRPr="00637407">
        <w:rPr>
          <w:b/>
          <w:bCs/>
        </w:rPr>
        <w:t>Αξιοποίηση «Δάνειας Υπηρεσίας» από άλλο Ικανό Φορέα.</w:t>
      </w:r>
    </w:p>
    <w:p w14:paraId="13C925AF" w14:textId="77777777" w:rsidR="00317F51" w:rsidRDefault="00317F51" w:rsidP="00637407">
      <w:pPr>
        <w:pStyle w:val="bullets"/>
        <w:numPr>
          <w:ilvl w:val="0"/>
          <w:numId w:val="0"/>
        </w:numPr>
        <w:ind w:left="714"/>
      </w:pPr>
      <w:r>
        <w:t>Η λύση αυτή εφαρμόστηκε στις περιπτώσεις όχι ιδιαίτερα αδύναμων φορέων (π.χ. μικρός δήμος χωρίς συγκροτημένη τεχνική υπηρεσία αλλά με συγκροτημένη οικονομική και ύπαρξη ικανού αριθμού στελεχών).</w:t>
      </w:r>
    </w:p>
    <w:p w14:paraId="26B77308" w14:textId="77777777" w:rsidR="00317F51" w:rsidRDefault="00317F51" w:rsidP="00637407">
      <w:pPr>
        <w:pStyle w:val="bullets"/>
        <w:numPr>
          <w:ilvl w:val="0"/>
          <w:numId w:val="0"/>
        </w:numPr>
        <w:ind w:left="714"/>
      </w:pPr>
      <w:r>
        <w:t>Στο πλαίσιο σύμβασης διαδημοτικής ή διαβαθμιδικής συνεργασίας (αντί της προγραμματικής σύμβασης) παραμένει ως δικαιούχος ο κύριος του έργου, αλλά χρησιμοποιεί ως Τεχνική Υπηρεσία την υπηρεσία άλλου φορέα (π.χ. τη Διεύθυνση Τεχνικών Υπηρεσιών του Δήμου της έδρας της ή την Διεύθυνση Τεχνικών Έργων της αντίστοιχης Περιφερειακής Ενότητας).</w:t>
      </w:r>
    </w:p>
    <w:p w14:paraId="66C4C62E" w14:textId="77777777" w:rsidR="00317F51" w:rsidRDefault="00317F51" w:rsidP="00637407">
      <w:pPr>
        <w:pStyle w:val="bullets"/>
        <w:numPr>
          <w:ilvl w:val="0"/>
          <w:numId w:val="0"/>
        </w:numPr>
        <w:ind w:left="714"/>
      </w:pPr>
      <w:r>
        <w:t>Στην περίπτωση αυτή ο κύριος του έργου (μικρός δήμος) λειτουργεί ως δικαιούχος και είναι υπεύθυνος απέναντι στην Ειδική Υπηρεσία Διαχείρισης (ΕΥΔ) για την υλοποίηση της πράξης, ενώ ως Διευθύνουσα υπηρεσία για την ανάθεση και επίβλεψη της σύμβασης λειτουργεί η «δάνεια υπηρεσία».</w:t>
      </w:r>
    </w:p>
    <w:p w14:paraId="25F3CF78" w14:textId="2BB3663B" w:rsidR="00317F51" w:rsidRDefault="00317F51" w:rsidP="00637407">
      <w:pPr>
        <w:pStyle w:val="bullets"/>
        <w:numPr>
          <w:ilvl w:val="0"/>
          <w:numId w:val="0"/>
        </w:numPr>
        <w:ind w:left="714"/>
      </w:pPr>
      <w:r>
        <w:t>Πιο απλή είναι η περίπτωση αξιοποίησης από μικρό δήμο ως «δάνειας υπηρεσίας» της οικονομικής ή</w:t>
      </w:r>
      <w:r w:rsidR="008E5311">
        <w:t>/</w:t>
      </w:r>
      <w:r>
        <w:t>και ταμειακής υπηρεσίας του δήμου της έδρας.</w:t>
      </w:r>
    </w:p>
    <w:p w14:paraId="156AF2A2" w14:textId="77777777" w:rsidR="00317F51" w:rsidRPr="00637407" w:rsidRDefault="00317F51" w:rsidP="00637407">
      <w:pPr>
        <w:pStyle w:val="bullets"/>
        <w:rPr>
          <w:b/>
          <w:bCs/>
        </w:rPr>
      </w:pPr>
      <w:r w:rsidRPr="00637407">
        <w:rPr>
          <w:b/>
          <w:bCs/>
        </w:rPr>
        <w:t>Χρήση Αποφαινομένων Οργάνων Άλλων Φορέων.</w:t>
      </w:r>
    </w:p>
    <w:p w14:paraId="1089C4D6" w14:textId="77777777" w:rsidR="00637407" w:rsidRDefault="00317F51" w:rsidP="00637407">
      <w:pPr>
        <w:pStyle w:val="bullets"/>
        <w:numPr>
          <w:ilvl w:val="0"/>
          <w:numId w:val="0"/>
        </w:numPr>
        <w:ind w:left="714"/>
      </w:pPr>
      <w:r>
        <w:t>Για την υλοποίηση τεχνικών έργων και μελετών προβλέπεται σύμφωνα με τους Ν.3669/2008 (</w:t>
      </w:r>
      <w:r w:rsidRPr="006C68B6">
        <w:t>ΦΕΚ Α</w:t>
      </w:r>
      <w:r>
        <w:t>’</w:t>
      </w:r>
      <w:r w:rsidRPr="006C68B6">
        <w:t xml:space="preserve"> 116/18.</w:t>
      </w:r>
      <w:r>
        <w:t>0</w:t>
      </w:r>
      <w:r w:rsidRPr="006C68B6">
        <w:t>6.2008</w:t>
      </w:r>
      <w:r>
        <w:t>) και Ν.3316/2005 (</w:t>
      </w:r>
      <w:r w:rsidRPr="006C68B6">
        <w:t>ΦΕΚ Α΄</w:t>
      </w:r>
      <w:r>
        <w:t xml:space="preserve"> </w:t>
      </w:r>
      <w:r w:rsidRPr="006C68B6">
        <w:t>42/22.</w:t>
      </w:r>
      <w:r>
        <w:t>0</w:t>
      </w:r>
      <w:r w:rsidRPr="006C68B6">
        <w:t>2.2005</w:t>
      </w:r>
      <w:r>
        <w:t>), για τα δημόσια έργα και τις τεχνικές μελέτες αντίστοιχα, η έκδοση σχετικών προεδρικών διαταγμάτων για τον καθορισμό οργάνων, που «αποφαίνονται και γνωμοδοτούν» για την ανάθεση και επίβλεψη των σχετικών συμβάσεων.</w:t>
      </w:r>
    </w:p>
    <w:p w14:paraId="47DEC0D8" w14:textId="09D4FE85" w:rsidR="00317F51" w:rsidRDefault="00317F51" w:rsidP="00637407">
      <w:pPr>
        <w:pStyle w:val="bullets"/>
        <w:numPr>
          <w:ilvl w:val="0"/>
          <w:numId w:val="0"/>
        </w:numPr>
        <w:ind w:left="714"/>
      </w:pPr>
      <w:r>
        <w:t>Όπου τα σχετικά προεδρικά διατάγματα προβλέπουν με μονοσήμαντο τρόπο τη λειτουργία τέτοιων οργάνων εκτός της διοικητικός δομής του δικαιούχου (π.χ. αιτήσεις θεραπείας σε έργα δήμων ή διευθύνουσα υπηρεσία σε έργα νοσοκομείων) τότε τα όργανα αυτά περιλαμβάνονται στην πρόταση του δικαιούχου με σχετική αναφορά στη σχετική νομοθεσία και δεν είναι υπογρεωτική η σύναψη προγραμματικής ή άλλης σύμβασης για την εμπλοκή των οργάνων αυτών στην υλοποίηση έργου άλλου φορέα</w:t>
      </w:r>
      <w:r w:rsidR="00393A0A">
        <w:t>–</w:t>
      </w:r>
      <w:r>
        <w:t>δικαιούχου.</w:t>
      </w:r>
    </w:p>
    <w:p w14:paraId="0D2920E5" w14:textId="4A3F6ACD" w:rsidR="00637407" w:rsidRPr="00637407" w:rsidRDefault="00317F51" w:rsidP="00637407">
      <w:pPr>
        <w:pStyle w:val="bullets"/>
        <w:rPr>
          <w:b/>
          <w:bCs/>
        </w:rPr>
      </w:pPr>
      <w:r w:rsidRPr="00637407">
        <w:rPr>
          <w:b/>
          <w:bCs/>
        </w:rPr>
        <w:t>Κατάρτιση</w:t>
      </w:r>
      <w:r w:rsidR="00393A0A">
        <w:rPr>
          <w:b/>
          <w:bCs/>
        </w:rPr>
        <w:t>–</w:t>
      </w:r>
      <w:r w:rsidRPr="00637407">
        <w:rPr>
          <w:b/>
          <w:bCs/>
        </w:rPr>
        <w:t>Έγκριση Κανονισμού Ανάθεσης Συμβάσεων από Νομικά Πρόσωπα Ιδιωτικού Δικαίου (ΝΠΙΔ).</w:t>
      </w:r>
    </w:p>
    <w:p w14:paraId="2C7D56A5" w14:textId="77777777" w:rsidR="00637407" w:rsidRDefault="00317F51" w:rsidP="00637407">
      <w:pPr>
        <w:pStyle w:val="bullets"/>
        <w:numPr>
          <w:ilvl w:val="0"/>
          <w:numId w:val="0"/>
        </w:numPr>
        <w:ind w:left="714"/>
      </w:pPr>
      <w:r>
        <w:t xml:space="preserve">Για το δεύτερο κριτήριο της διοικητικής ικανότητας δικαιούχων που αναφέρεται στην «εφαρμογή διαδικασιών διαχείρισης και υλοποίησης έργων», στις περιπτώσεις που η νομική μορφή του φορέα είναι ιδιωτικού δικαίου (π.χ. ΑΑΕ ΟΤΑ) τότε πλην του </w:t>
      </w:r>
      <w:r>
        <w:lastRenderedPageBreak/>
        <w:t>εγχειριδίου διαδικασιών απαιτείται η ύπαρξη εγκεκριμένου κανονισμού ανάθεσης δημοσίων συμβάσεων.</w:t>
      </w:r>
    </w:p>
    <w:p w14:paraId="711DF20D" w14:textId="77777777" w:rsidR="00637407" w:rsidRDefault="00317F51" w:rsidP="00637407">
      <w:pPr>
        <w:pStyle w:val="bullets"/>
        <w:numPr>
          <w:ilvl w:val="0"/>
          <w:numId w:val="0"/>
        </w:numPr>
        <w:ind w:left="714"/>
      </w:pPr>
      <w:r>
        <w:t xml:space="preserve">Φορείς που είχαν ήδη τέτοιο κανονισμό, έπρεπε τον προσαρμόσουν στις αλλαγές της νομοθεσίας για τις δημόσιες συμβάσεις και τη χρήση του </w:t>
      </w:r>
      <w:r w:rsidRPr="006C68B6">
        <w:t>Εθνικ</w:t>
      </w:r>
      <w:r>
        <w:t>ού</w:t>
      </w:r>
      <w:r w:rsidRPr="006C68B6">
        <w:t xml:space="preserve"> </w:t>
      </w:r>
      <w:r>
        <w:t>Συστήματος</w:t>
      </w:r>
      <w:r w:rsidRPr="006C68B6">
        <w:t xml:space="preserve"> Ηλεκτρονικών Δημοσίων Συμβάσεων</w:t>
      </w:r>
      <w:r>
        <w:t xml:space="preserve"> (ΕΣΗΔΗΣ).</w:t>
      </w:r>
    </w:p>
    <w:p w14:paraId="27359E24" w14:textId="4CF86A97" w:rsidR="00317F51" w:rsidRDefault="00317F51" w:rsidP="00637407">
      <w:pPr>
        <w:pStyle w:val="bullets"/>
        <w:numPr>
          <w:ilvl w:val="0"/>
          <w:numId w:val="0"/>
        </w:numPr>
        <w:ind w:left="714"/>
      </w:pPr>
      <w:r>
        <w:t>Φορείς, που δεν είχαν εγκεκριμένο κανονισμό, έπρεπε να συντάξουν και να μεριμνήσουν για την έγκρισή του σύμφωνα με τη νομοθεσία που τους διέπει, χρησιμοποιώντας αντίστοιχα υποδείγματα από άλλα ΝΠΙΔ. Η πλέον απλή μορφή τέτοιου κανονισμού είναι η δέσμευση του φορέα να εφαρμόζει το θεσμικό πλαίσιο που προβλέπεται αντίστοιχα για το δημόσιο ή τους ΟΤΑ α' βαθμού.</w:t>
      </w:r>
    </w:p>
    <w:p w14:paraId="15F33E5C" w14:textId="0359D548" w:rsidR="00637407" w:rsidRPr="000A0C9E" w:rsidRDefault="00317F51" w:rsidP="00637407">
      <w:pPr>
        <w:pStyle w:val="bullets"/>
        <w:rPr>
          <w:b/>
          <w:bCs/>
        </w:rPr>
      </w:pPr>
      <w:r w:rsidRPr="000A0C9E">
        <w:rPr>
          <w:b/>
          <w:bCs/>
        </w:rPr>
        <w:t>Επικαιροποίηση</w:t>
      </w:r>
      <w:r w:rsidR="008E5311">
        <w:rPr>
          <w:b/>
          <w:bCs/>
        </w:rPr>
        <w:t>/</w:t>
      </w:r>
      <w:r w:rsidRPr="000A0C9E">
        <w:rPr>
          <w:b/>
          <w:bCs/>
        </w:rPr>
        <w:t>Αναμόρφωση Εγχειριδίου Διαδικασιών.</w:t>
      </w:r>
    </w:p>
    <w:p w14:paraId="27798CA5" w14:textId="77777777" w:rsidR="00637407" w:rsidRDefault="00317F51" w:rsidP="00637407">
      <w:pPr>
        <w:pStyle w:val="bullets"/>
        <w:numPr>
          <w:ilvl w:val="0"/>
          <w:numId w:val="0"/>
        </w:numPr>
        <w:ind w:left="714"/>
      </w:pPr>
      <w:r>
        <w:t>Το δεύτερο κριτήριο εξέτασης της διοικητικής ικανότητας δικαιούχων αναφέρεται στην «εφαρμογή διαδικασιών διαχείρισης και υλοποίησης έργων».</w:t>
      </w:r>
    </w:p>
    <w:p w14:paraId="5A5ACD1E" w14:textId="32065963" w:rsidR="00637407" w:rsidRDefault="00317F51" w:rsidP="00637407">
      <w:pPr>
        <w:pStyle w:val="bullets"/>
        <w:numPr>
          <w:ilvl w:val="0"/>
          <w:numId w:val="0"/>
        </w:numPr>
        <w:ind w:left="714"/>
      </w:pPr>
      <w:r>
        <w:t>Οι φορείς που είχαν κριθεί ως διαχειριστικά επαρκείς την Προγραμματική Περίοδο 2007</w:t>
      </w:r>
      <w:r w:rsidR="00393A0A">
        <w:t>–</w:t>
      </w:r>
      <w:r>
        <w:t>2013, έχουν συντάξει και εφαρμόζουν εγχειρίδιο διαδικασιών για τα συγχρηματοδοτούμενα έργα τους. Το εγχειρίδιο αυτό έπρεπε να προσαρμοστεί</w:t>
      </w:r>
      <w:r w:rsidR="008E5311">
        <w:t>/</w:t>
      </w:r>
      <w:r>
        <w:t>επικαιροποιηθεί στις αλλαγές της σχετικής νομοθεσίας καθώς και στο σύστημα διαχείρισης της τρέχουσας Προγραμματικής Περιόδου 2014</w:t>
      </w:r>
      <w:r w:rsidR="00393A0A">
        <w:t>–</w:t>
      </w:r>
      <w:r>
        <w:t>2020.</w:t>
      </w:r>
    </w:p>
    <w:p w14:paraId="68469C48" w14:textId="77777777" w:rsidR="00637407" w:rsidRDefault="00317F51" w:rsidP="00637407">
      <w:pPr>
        <w:pStyle w:val="bullets"/>
        <w:numPr>
          <w:ilvl w:val="0"/>
          <w:numId w:val="0"/>
        </w:numPr>
        <w:ind w:left="714"/>
      </w:pPr>
      <w:r>
        <w:t>Φορείς που δεν είχαν συντάξει σχετικό εγχειρίδιο, μπορούσαν να χρησιμοποιήσουν υποδείγματα σχετικών εγχειριδίων και να προσαρμόσουν και να θέσουν σε εφαρμογή το δικό τους εγχειρίδιο. Τόσο για την επικαιροποίηση όσο και τη δημιουργία νέου εγχειριδίου διαδικασιών, οι φορείς μπορούσαν να χρησιμοποιήσουν σχετικά υποδείγματα.</w:t>
      </w:r>
    </w:p>
    <w:p w14:paraId="605E2911" w14:textId="3AF25A42" w:rsidR="00317F51" w:rsidRDefault="00317F51" w:rsidP="00637407">
      <w:pPr>
        <w:pStyle w:val="bullets"/>
        <w:numPr>
          <w:ilvl w:val="0"/>
          <w:numId w:val="0"/>
        </w:numPr>
        <w:ind w:left="714"/>
      </w:pPr>
      <w:r>
        <w:t>Για τη δημιουργία</w:t>
      </w:r>
      <w:r w:rsidR="008E5311">
        <w:t>/</w:t>
      </w:r>
      <w:r>
        <w:t>επικαιροποίηση του εγχειριδίου διαδικασιών, είχε δρομολογηθεί με εντολή προς τη ΜΟΔ Α.Ε. η σύνταξη υποδειγμάτων για τα εγχειρίδια διαδικασιών για τις παρακάτω κατηγορίες φορέων:</w:t>
      </w:r>
    </w:p>
    <w:p w14:paraId="175A6013" w14:textId="77777777" w:rsidR="00317F51" w:rsidRDefault="00317F51" w:rsidP="0019396B">
      <w:pPr>
        <w:pStyle w:val="bullets"/>
        <w:numPr>
          <w:ilvl w:val="1"/>
          <w:numId w:val="9"/>
        </w:numPr>
      </w:pPr>
      <w:r>
        <w:t>Περιφέρειες (για έργα τεχνικά, προμηθειών αγαθών και υπηρεσιών και για ΥΙΜ),</w:t>
      </w:r>
    </w:p>
    <w:p w14:paraId="012465CA" w14:textId="77777777" w:rsidR="00317F51" w:rsidRDefault="00317F51" w:rsidP="0019396B">
      <w:pPr>
        <w:pStyle w:val="bullets"/>
        <w:numPr>
          <w:ilvl w:val="1"/>
          <w:numId w:val="9"/>
        </w:numPr>
      </w:pPr>
      <w:r>
        <w:t>Δήμους (για έργα τεχνικά, προμηθειών αγαθών και υπηρεσιών και για ΥΙΜ),</w:t>
      </w:r>
    </w:p>
    <w:p w14:paraId="6C61A24A" w14:textId="77777777" w:rsidR="00317F51" w:rsidRDefault="00317F51" w:rsidP="0019396B">
      <w:pPr>
        <w:pStyle w:val="bullets"/>
        <w:numPr>
          <w:ilvl w:val="1"/>
          <w:numId w:val="9"/>
        </w:numPr>
      </w:pPr>
      <w:r>
        <w:t>Υπηρεσίες Υπουργείων σε επίπεδο Γενικής Γραμματείας (για έργα προμηθειών αγαθών και υπηρεσιών και για ΥΙΜ),</w:t>
      </w:r>
    </w:p>
    <w:p w14:paraId="5ED82E64" w14:textId="77777777" w:rsidR="00637407" w:rsidRDefault="00317F51" w:rsidP="0019396B">
      <w:pPr>
        <w:pStyle w:val="bullets"/>
        <w:numPr>
          <w:ilvl w:val="1"/>
          <w:numId w:val="9"/>
        </w:numPr>
      </w:pPr>
      <w:r>
        <w:t>Ειδικές Υπηρεσίες (για ενέργειες Τεχνικής Βοήθειας).</w:t>
      </w:r>
    </w:p>
    <w:p w14:paraId="0E469B45" w14:textId="40538312" w:rsidR="00317F51" w:rsidRDefault="00317F51" w:rsidP="00637407">
      <w:pPr>
        <w:pStyle w:val="bullets"/>
        <w:numPr>
          <w:ilvl w:val="0"/>
          <w:numId w:val="0"/>
        </w:numPr>
        <w:ind w:left="714"/>
      </w:pPr>
      <w:r>
        <w:t>Τα υποδείγματα είναι έτοιμα και διαθέσιμα για κάθε ενδιαφερόμενο είτε μέσω της ΕΥΔ είτε μέσω της ΜΟΔ Α.Ε.</w:t>
      </w:r>
    </w:p>
    <w:p w14:paraId="6518217F" w14:textId="45E35BD7" w:rsidR="005C1599" w:rsidRDefault="005C1599" w:rsidP="008772C7">
      <w:pPr>
        <w:pStyle w:val="4"/>
      </w:pPr>
      <w:bookmarkStart w:id="106" w:name="_Toc58844903"/>
      <w:r>
        <w:t>Επιχειρησιακή Ικανότητα</w:t>
      </w:r>
      <w:bookmarkEnd w:id="106"/>
      <w:r>
        <w:t xml:space="preserve"> </w:t>
      </w:r>
    </w:p>
    <w:p w14:paraId="4B6110A9" w14:textId="4B566C5E" w:rsidR="005C1599" w:rsidRDefault="00317F51" w:rsidP="00480398">
      <w:pPr>
        <w:pStyle w:val="aa"/>
      </w:pPr>
      <w:r>
        <w:t xml:space="preserve">Η «επιχειρησιακή ικανότητα» των φορέων </w:t>
      </w:r>
      <w:r w:rsidR="003C586E">
        <w:t>αντανακλάται στην ε</w:t>
      </w:r>
      <w:r w:rsidR="005C1599">
        <w:t xml:space="preserve">πάρκεια της ομάδας έργου που θα υλοποιήσει </w:t>
      </w:r>
      <w:r w:rsidR="003C586E">
        <w:t>μια</w:t>
      </w:r>
      <w:r w:rsidR="005C1599">
        <w:t xml:space="preserve"> πράξη</w:t>
      </w:r>
      <w:r w:rsidR="003C586E">
        <w:t xml:space="preserve"> και στην ε</w:t>
      </w:r>
      <w:r w:rsidR="005C1599">
        <w:t>μπειρία του δικαιούχου στην υλοποίηση συναφών έργων</w:t>
      </w:r>
      <w:r w:rsidR="003C586E">
        <w:t xml:space="preserve">. </w:t>
      </w:r>
      <w:r w:rsidR="005C1599">
        <w:t>Η αξιολόγηση της επιχειρησιακής επάρκειας αποτελεί ευθύνη του δικαιούχου και είναι ένα μέσο για την αυτοαξιολόγησή του</w:t>
      </w:r>
      <w:r w:rsidR="003C586E">
        <w:t xml:space="preserve">. </w:t>
      </w:r>
      <w:r w:rsidR="005C1599">
        <w:t>Κάθε φορέας που υποβάλλει πρόταση θα πρέπει να εκτιμήσει την επιχειρησιακή του ικανότητα και σε αυτή την βάση να υποβάλλει προτάσεις</w:t>
      </w:r>
      <w:r w:rsidR="003C586E">
        <w:t>.</w:t>
      </w:r>
    </w:p>
    <w:p w14:paraId="1D91AB79" w14:textId="786C048A" w:rsidR="003C586E" w:rsidRDefault="003C586E" w:rsidP="00637407">
      <w:pPr>
        <w:pStyle w:val="aa"/>
      </w:pPr>
      <w:r>
        <w:t>Κατά την τρέχουσα προγραμματική περίοδο, οι ελλείψεις στον τομέα της διοικητικής ικανότητας αφορούν τα ακόλουθα θέματα:</w:t>
      </w:r>
    </w:p>
    <w:p w14:paraId="4D883641" w14:textId="3DA191C9" w:rsidR="003C586E" w:rsidRDefault="003C586E" w:rsidP="00637407">
      <w:pPr>
        <w:pStyle w:val="bullets"/>
      </w:pPr>
      <w:r>
        <w:t>Έλλειψη κατάλληλου υπευθύνου έργων,</w:t>
      </w:r>
    </w:p>
    <w:p w14:paraId="7A629D04" w14:textId="0875B991" w:rsidR="003C586E" w:rsidRDefault="003C586E" w:rsidP="00637407">
      <w:pPr>
        <w:pStyle w:val="bullets"/>
      </w:pPr>
      <w:r>
        <w:t>Ανεπαρκές και λοιπό οργανωτικό σχήμα ομάδας έργου,</w:t>
      </w:r>
    </w:p>
    <w:p w14:paraId="275CA7F3" w14:textId="7548E951" w:rsidR="003C586E" w:rsidRDefault="003C586E" w:rsidP="00637407">
      <w:pPr>
        <w:pStyle w:val="bullets"/>
      </w:pPr>
      <w:r>
        <w:t>Ανεπαρκής ομάδα επίβλεψης τεχνικού έργου.</w:t>
      </w:r>
    </w:p>
    <w:p w14:paraId="10A186BF" w14:textId="294B2F59" w:rsidR="003C586E" w:rsidRDefault="003C586E" w:rsidP="00637407">
      <w:pPr>
        <w:pStyle w:val="aa"/>
      </w:pPr>
      <w:r>
        <w:t>Για την κάλυψη των αδυναμιών επιχειρησιακής ικανότητας, εφαρμόστηκαν οι ακόλουθες λύσεις:</w:t>
      </w:r>
    </w:p>
    <w:p w14:paraId="00D05827" w14:textId="4C97384D" w:rsidR="003C586E" w:rsidRPr="00637407" w:rsidRDefault="003C586E" w:rsidP="00637407">
      <w:pPr>
        <w:pStyle w:val="bullets"/>
        <w:rPr>
          <w:b/>
          <w:bCs/>
        </w:rPr>
      </w:pPr>
      <w:r w:rsidRPr="00637407">
        <w:rPr>
          <w:b/>
          <w:bCs/>
        </w:rPr>
        <w:lastRenderedPageBreak/>
        <w:t>Αξιοποίηση Προσωπικού από άλλους Φορείς.</w:t>
      </w:r>
    </w:p>
    <w:p w14:paraId="62E140E0" w14:textId="2CA7BD11" w:rsidR="003C586E" w:rsidRDefault="003C586E" w:rsidP="00637407">
      <w:pPr>
        <w:pStyle w:val="bullets"/>
        <w:numPr>
          <w:ilvl w:val="0"/>
          <w:numId w:val="0"/>
        </w:numPr>
        <w:ind w:left="714"/>
      </w:pPr>
      <w:r>
        <w:t>Η λύση αυτή εφαρμόστηκε στις περιπτώσεις Δήμων και των ΝΠΔΔ τους, που είχαν συγκροτημένες υπηρεσίες αλλά εμφάνιζαν ελλείψεις σε τεχνικό προσωπικό (στην ομάδα επίβλεψης) είτε λόγω ανειλημμένων έργων είτε λόγω έλλειψης συγκεκριμένης ειδικότητας (π.χ. ηλεκτρολόγος</w:t>
      </w:r>
      <w:r w:rsidR="008E5311">
        <w:t>/</w:t>
      </w:r>
      <w:r>
        <w:t>μηχανολόγος μηχανικός).</w:t>
      </w:r>
    </w:p>
    <w:p w14:paraId="6057CA6C" w14:textId="212C0339" w:rsidR="003C586E" w:rsidRDefault="00130341" w:rsidP="00637407">
      <w:pPr>
        <w:pStyle w:val="bullets"/>
        <w:numPr>
          <w:ilvl w:val="0"/>
          <w:numId w:val="0"/>
        </w:numPr>
        <w:ind w:left="714"/>
      </w:pPr>
      <w:r>
        <w:t>Πραγματοποιήθηκε η</w:t>
      </w:r>
      <w:r w:rsidR="003C586E">
        <w:t xml:space="preserve"> </w:t>
      </w:r>
      <w:r>
        <w:t>σύναψη</w:t>
      </w:r>
      <w:r w:rsidR="003C586E">
        <w:t xml:space="preserve"> σύμβασης διαδημοτικής ή διαβαθμιδικής συνεργασίας του άρθρου 99 του Ν.3852/2010 (π.χ. μικρός δήμος με το δήμο της έδρας του νομού ή την Περιφέρεια). Στην περίπτωση αυτή ο δήμος της έδρας ή η Περιφέρεια (κυρίως με τις υπηρεσίες της αντίστοιχης </w:t>
      </w:r>
      <w:r>
        <w:t>Περιφερειακής Ενότητας</w:t>
      </w:r>
      <w:r w:rsidR="003C586E">
        <w:t xml:space="preserve">) </w:t>
      </w:r>
      <w:r>
        <w:t>διέθετε</w:t>
      </w:r>
      <w:r w:rsidR="003C586E">
        <w:t xml:space="preserve"> συγκεκριμένα στελέχη στο</w:t>
      </w:r>
      <w:r>
        <w:t xml:space="preserve"> </w:t>
      </w:r>
      <w:r w:rsidR="003C586E">
        <w:t>δικαιούχο.</w:t>
      </w:r>
      <w:r>
        <w:t xml:space="preserve"> </w:t>
      </w:r>
    </w:p>
    <w:p w14:paraId="570D7C60" w14:textId="69A0D5A6" w:rsidR="003C586E" w:rsidRPr="00637407" w:rsidRDefault="00130341" w:rsidP="00637407">
      <w:pPr>
        <w:pStyle w:val="bullets"/>
        <w:rPr>
          <w:b/>
          <w:bCs/>
        </w:rPr>
      </w:pPr>
      <w:r w:rsidRPr="00637407">
        <w:rPr>
          <w:b/>
          <w:bCs/>
        </w:rPr>
        <w:t>Πρόσληψη Εμπειρογνώμονα</w:t>
      </w:r>
      <w:r w:rsidR="00393A0A">
        <w:rPr>
          <w:b/>
          <w:bCs/>
        </w:rPr>
        <w:t>–</w:t>
      </w:r>
      <w:r w:rsidRPr="00637407">
        <w:rPr>
          <w:b/>
          <w:bCs/>
        </w:rPr>
        <w:t>Τεχνικού Συμβούλου</w:t>
      </w:r>
      <w:r w:rsidR="00BC6960" w:rsidRPr="00637407">
        <w:rPr>
          <w:b/>
          <w:bCs/>
          <w:lang w:val="en-US"/>
        </w:rPr>
        <w:t>.</w:t>
      </w:r>
    </w:p>
    <w:p w14:paraId="58C5E670" w14:textId="75EED2C1" w:rsidR="00130341" w:rsidRDefault="00130341" w:rsidP="00637407">
      <w:pPr>
        <w:pStyle w:val="bullets"/>
        <w:numPr>
          <w:ilvl w:val="0"/>
          <w:numId w:val="0"/>
        </w:numPr>
        <w:ind w:left="714"/>
      </w:pPr>
      <w:r>
        <w:t xml:space="preserve">Η λύση αυτή εφαρμόστηκε στις περιπτώσεις φορέων που υπάγονται στο </w:t>
      </w:r>
      <w:r w:rsidR="00954AD2">
        <w:rPr>
          <w:lang w:val="en-US"/>
        </w:rPr>
        <w:t>N</w:t>
      </w:r>
      <w:r w:rsidR="00954AD2" w:rsidRPr="00954AD2">
        <w:t>.</w:t>
      </w:r>
      <w:r>
        <w:t xml:space="preserve">3316/2005 </w:t>
      </w:r>
      <w:r w:rsidR="00470F4B">
        <w:t>βάσει</w:t>
      </w:r>
      <w:r>
        <w:t xml:space="preserve"> προϋποθέσε</w:t>
      </w:r>
      <w:r w:rsidR="00470F4B">
        <w:t>ων</w:t>
      </w:r>
      <w:r>
        <w:t xml:space="preserve"> των άρθρων 9 και 38.</w:t>
      </w:r>
    </w:p>
    <w:p w14:paraId="3B264163" w14:textId="2D913693" w:rsidR="00130341" w:rsidRDefault="00130341" w:rsidP="00637407">
      <w:pPr>
        <w:pStyle w:val="bullets"/>
        <w:numPr>
          <w:ilvl w:val="0"/>
          <w:numId w:val="0"/>
        </w:numPr>
        <w:ind w:left="714"/>
      </w:pPr>
      <w:r>
        <w:t>Πιο συγκεκριμένα</w:t>
      </w:r>
      <w:r w:rsidR="00470F4B">
        <w:t>, βάσει των διατάξεων του</w:t>
      </w:r>
      <w:r>
        <w:t xml:space="preserve"> άρ</w:t>
      </w:r>
      <w:r w:rsidR="00954AD2">
        <w:t>θρου</w:t>
      </w:r>
      <w:r>
        <w:t xml:space="preserve"> 38, </w:t>
      </w:r>
      <w:r w:rsidR="00470F4B">
        <w:t>πραγματοποιήθηκε</w:t>
      </w:r>
      <w:r w:rsidR="00954AD2">
        <w:t xml:space="preserve"> πρόσληψη</w:t>
      </w:r>
      <w:r>
        <w:t xml:space="preserve"> </w:t>
      </w:r>
      <w:r w:rsidR="00954AD2">
        <w:t>τεχνικού</w:t>
      </w:r>
      <w:r>
        <w:t xml:space="preserve"> </w:t>
      </w:r>
      <w:r w:rsidR="00954AD2">
        <w:t>συμβούλου</w:t>
      </w:r>
      <w:r w:rsidR="00393A0A">
        <w:t>–</w:t>
      </w:r>
      <w:r>
        <w:t xml:space="preserve">εμπειρογνώμονα και </w:t>
      </w:r>
      <w:r w:rsidR="00470F4B">
        <w:t>εφαρμόστηκε</w:t>
      </w:r>
      <w:r>
        <w:t xml:space="preserve"> «σ</w:t>
      </w:r>
      <w:r w:rsidR="00470F4B">
        <w:t>τις</w:t>
      </w:r>
      <w:r>
        <w:t xml:space="preserve"> περιπτώσεις ειδικών ή μεγάλων έργων υποδομής ή έργων στα οποία εφαρμόζονται μη διαδεδομένες ειδικές μέ</w:t>
      </w:r>
      <w:r w:rsidR="00470F4B">
        <w:t>θ</w:t>
      </w:r>
      <w:r>
        <w:t xml:space="preserve">οδοι μελέτης και κατασκευής, ιδίως σε δέματα ασφάλειας ή αντιμετώπισης και αποτροπής κινδύνου». </w:t>
      </w:r>
      <w:r w:rsidR="00581476">
        <w:t>Για την ανωτέρω διαδικασία απαιτείται</w:t>
      </w:r>
      <w:r>
        <w:t xml:space="preserve"> </w:t>
      </w:r>
      <w:r w:rsidR="00581476">
        <w:t>σύμφωνη</w:t>
      </w:r>
      <w:r>
        <w:t xml:space="preserve"> </w:t>
      </w:r>
      <w:r w:rsidR="00581476">
        <w:t>γνώμη</w:t>
      </w:r>
      <w:r>
        <w:t xml:space="preserve"> του τε</w:t>
      </w:r>
      <w:r w:rsidR="00581476">
        <w:t>χ</w:t>
      </w:r>
      <w:r>
        <w:t xml:space="preserve">νικού συμβουλίου και αν πρόκειται το κόστος να βαρύνει το έργο πρέπει να περιληφθεί στην πρόταση σχετικό υποέργο και να </w:t>
      </w:r>
      <w:r w:rsidR="00581476">
        <w:t>γ</w:t>
      </w:r>
      <w:r>
        <w:t xml:space="preserve">ίνει αποδεκτό από </w:t>
      </w:r>
      <w:r w:rsidR="00581476">
        <w:t>την ΕΥΔ</w:t>
      </w:r>
      <w:r>
        <w:t>.</w:t>
      </w:r>
    </w:p>
    <w:p w14:paraId="45A73F9E" w14:textId="299C7FF6" w:rsidR="00130341" w:rsidRDefault="00130341" w:rsidP="00637407">
      <w:pPr>
        <w:pStyle w:val="bullets"/>
        <w:numPr>
          <w:ilvl w:val="0"/>
          <w:numId w:val="0"/>
        </w:numPr>
        <w:ind w:left="714"/>
      </w:pPr>
      <w:r>
        <w:t>Με τις διατάξεις του άρ</w:t>
      </w:r>
      <w:r w:rsidR="00581476">
        <w:t>θρου</w:t>
      </w:r>
      <w:r>
        <w:t xml:space="preserve"> 9 ανατίθενται συμβάσεις παροχής υπηρεσιών (για σύνταξη των τευχών δημόσιου διαγωνισμού ανάθεσης μελέτης ή υπηρεσίας, για τον έλεγχο και την επίβλεψη έργου ή μελέτης, για την υποστήριξη της υπηρεσίας στη διεξαγωγή ανάθεσης σύμβασης μελέτης, έργου ή υπηρεσίας, στην επίβλεψη ή έλεγχο μελέτης και στη διοίκηση ή επίβλεψη ή έλεγχο έργου).</w:t>
      </w:r>
    </w:p>
    <w:p w14:paraId="23EA1DEB" w14:textId="03D66FF6" w:rsidR="00130341" w:rsidRDefault="00130341" w:rsidP="00637407">
      <w:pPr>
        <w:pStyle w:val="bullets"/>
        <w:numPr>
          <w:ilvl w:val="0"/>
          <w:numId w:val="0"/>
        </w:numPr>
        <w:ind w:left="714"/>
      </w:pPr>
      <w:r>
        <w:t>Και στις δυο ως άνω περιπτώσεις απαιτείται τήρηση διαδικασιών ανάθεσης δημόσιας</w:t>
      </w:r>
      <w:r w:rsidR="00662400" w:rsidRPr="00662400">
        <w:t xml:space="preserve"> </w:t>
      </w:r>
      <w:r>
        <w:t>σύμβασης.</w:t>
      </w:r>
    </w:p>
    <w:p w14:paraId="3ED30C03" w14:textId="77777777" w:rsidR="00637407" w:rsidRPr="00637407" w:rsidRDefault="00662400" w:rsidP="00637407">
      <w:pPr>
        <w:pStyle w:val="bullets"/>
        <w:rPr>
          <w:b/>
          <w:bCs/>
        </w:rPr>
      </w:pPr>
      <w:r w:rsidRPr="00637407">
        <w:rPr>
          <w:b/>
          <w:bCs/>
        </w:rPr>
        <w:t>Χρησιμοποίηση στελέχους από τις Ομάδες υποστήριξης της ΜΟΔ Α.Ε. ή στελέχους με σύμβαση μίσθωσης έργου ως μέλους της ομάδας έργου με σαφή καθήκοντα.</w:t>
      </w:r>
    </w:p>
    <w:p w14:paraId="1308240A" w14:textId="67405F44" w:rsidR="00637407" w:rsidRDefault="00662400" w:rsidP="00637407">
      <w:pPr>
        <w:pStyle w:val="bullets"/>
        <w:numPr>
          <w:ilvl w:val="0"/>
          <w:numId w:val="0"/>
        </w:numPr>
        <w:ind w:left="714"/>
      </w:pPr>
      <w:r>
        <w:t>Σε ό</w:t>
      </w:r>
      <w:r w:rsidRPr="00662400">
        <w:t>,</w:t>
      </w:r>
      <w:r>
        <w:t>τι αφορά στην αξιοποίηση στελεχών από τις ομάδες υποστήριξης της ΜΟΔ Α.Ε., αυτό είναι κάτι που μπορεί να χρησιμοποιηθεί ad hoc, αλλά μόνο με πρόταση της αρμόδιας ΕΥΔ και σχετική ενημέρωση της ΕΑΣ/ΓΓ ΔΕ</w:t>
      </w:r>
      <w:r w:rsidR="00393A0A">
        <w:t>–</w:t>
      </w:r>
      <w:r>
        <w:t>ΕΣΠΑ, λόγω περιορισμένων δυνατοτήτων, οπότε πρέπει να τεθούν συγκεκριμένες προτεραιότητες.</w:t>
      </w:r>
    </w:p>
    <w:p w14:paraId="5AE9C421" w14:textId="77777777" w:rsidR="00637407" w:rsidRDefault="00662400" w:rsidP="00637407">
      <w:pPr>
        <w:pStyle w:val="bullets"/>
        <w:numPr>
          <w:ilvl w:val="0"/>
          <w:numId w:val="0"/>
        </w:numPr>
        <w:ind w:left="714"/>
      </w:pPr>
      <w:r>
        <w:t xml:space="preserve">Η λύση της πρόσληψης στελέχους με </w:t>
      </w:r>
      <w:r w:rsidRPr="00662400">
        <w:t>σύμβαση μίσθωσης έργου</w:t>
      </w:r>
      <w:r>
        <w:t xml:space="preserve"> προϋποθέτει την εξασφάλιση της κάλυψης του κόστους είτε από πόρους του φορέα είτε από το κόστος του έργου με πρόβλεψη σχετικού υποέργου.</w:t>
      </w:r>
    </w:p>
    <w:p w14:paraId="7515F1B3" w14:textId="5A477586" w:rsidR="00D31750" w:rsidRDefault="00662400" w:rsidP="00637407">
      <w:pPr>
        <w:pStyle w:val="bullets"/>
        <w:numPr>
          <w:ilvl w:val="0"/>
          <w:numId w:val="0"/>
        </w:numPr>
        <w:ind w:left="714"/>
      </w:pPr>
      <w:r>
        <w:t>Η δεύτερη περίπτωση υπόκειται στην έγκριση της αρμόδιας ΕΥΔ που πραγματοποιείται με την ένταξη της πράξης</w:t>
      </w:r>
      <w:r w:rsidR="00393A0A">
        <w:t>–</w:t>
      </w:r>
      <w:r>
        <w:t>έγκριση του ΤΔΠ. Στην περίπτωση αυτή και με βάση το άρθρου 30 του Ν.4314/2014 (</w:t>
      </w:r>
      <w:r w:rsidRPr="00662400">
        <w:t>ΦΕΚ Α</w:t>
      </w:r>
      <w:r>
        <w:t>’</w:t>
      </w:r>
      <w:r w:rsidRPr="00662400">
        <w:t xml:space="preserve"> 265/23.12.2014</w:t>
      </w:r>
      <w:r>
        <w:t>), η πρόσληψη υπάγεται στις εξαιρέσεις της παραγράφου 8 του άρθρου 6 του Ν.2527/1997 (</w:t>
      </w:r>
      <w:r w:rsidRPr="00662400">
        <w:t>ΦΕΚ</w:t>
      </w:r>
      <w:r>
        <w:t xml:space="preserve"> Α’</w:t>
      </w:r>
      <w:r w:rsidRPr="00662400">
        <w:t xml:space="preserve"> 206/</w:t>
      </w:r>
      <w:r>
        <w:t>0</w:t>
      </w:r>
      <w:r w:rsidRPr="00662400">
        <w:t>8</w:t>
      </w:r>
      <w:r>
        <w:t>.</w:t>
      </w:r>
      <w:r w:rsidRPr="00662400">
        <w:t>10</w:t>
      </w:r>
      <w:r>
        <w:t>.</w:t>
      </w:r>
      <w:r w:rsidRPr="00662400">
        <w:t>1997</w:t>
      </w:r>
      <w:r>
        <w:t>) καθώς και της ΠΥΣ 33/2006 (</w:t>
      </w:r>
      <w:r w:rsidRPr="00662400">
        <w:t>ΦΕΚ</w:t>
      </w:r>
      <w:r>
        <w:t xml:space="preserve"> Α’</w:t>
      </w:r>
      <w:r w:rsidRPr="00662400">
        <w:t xml:space="preserve"> 280/28</w:t>
      </w:r>
      <w:r>
        <w:t>.</w:t>
      </w:r>
      <w:r w:rsidRPr="00662400">
        <w:t>12</w:t>
      </w:r>
      <w:r>
        <w:t>.</w:t>
      </w:r>
      <w:r w:rsidRPr="00662400">
        <w:t>2006</w:t>
      </w:r>
      <w:r>
        <w:t>).</w:t>
      </w:r>
    </w:p>
    <w:p w14:paraId="473BE8E8" w14:textId="4C2C3936" w:rsidR="00B32B73" w:rsidRDefault="00B32B73" w:rsidP="008772C7">
      <w:pPr>
        <w:pStyle w:val="4"/>
      </w:pPr>
      <w:bookmarkStart w:id="107" w:name="_Toc58844904"/>
      <w:r>
        <w:t>Χρηματοοικονομική Επάρκεια</w:t>
      </w:r>
      <w:bookmarkEnd w:id="107"/>
    </w:p>
    <w:p w14:paraId="6062F927" w14:textId="3439CB79" w:rsidR="00B32B73" w:rsidRDefault="00B32B73" w:rsidP="00637407">
      <w:pPr>
        <w:pStyle w:val="aa"/>
      </w:pPr>
      <w:r w:rsidRPr="00D31750">
        <w:t>Η αξιολόγηση της χρηματοοικονομικής ικανότητας εφαρμόζεται μόνο στις περιπτώσεις πράξεων, η υλοποίηση των οποίων απαιτεί την καταβολή ίδιων πόρων από τον δικαιούχο.</w:t>
      </w:r>
    </w:p>
    <w:p w14:paraId="631422EC" w14:textId="4720888E" w:rsidR="00420D2E" w:rsidRPr="00D31750" w:rsidRDefault="00090538" w:rsidP="008110DD">
      <w:pPr>
        <w:pStyle w:val="3"/>
      </w:pPr>
      <w:bookmarkStart w:id="108" w:name="_Toc58844905"/>
      <w:r w:rsidRPr="00D31750">
        <w:lastRenderedPageBreak/>
        <w:t>Νέος Νόμος Ενδυνάμωσης Διοικητικής και Τεχνικής Ικανότητας των ΟΤΑ</w:t>
      </w:r>
      <w:r w:rsidR="00420D2E" w:rsidRPr="00D31750">
        <w:t xml:space="preserve"> (Ν.4674/2020)</w:t>
      </w:r>
      <w:bookmarkEnd w:id="108"/>
    </w:p>
    <w:p w14:paraId="63DD0842" w14:textId="77777777" w:rsidR="00F55D43" w:rsidRDefault="00F55D43" w:rsidP="00480398">
      <w:pPr>
        <w:pStyle w:val="aa"/>
      </w:pPr>
      <w:r>
        <w:t>Συνισταμένη της έως τώρα εκτέλεσης αναπτυξιακών προγραμμάτων από τους ΟΤΑ α’ και β’ βαθμού ήταν σταθερά το αδικαιολόγητα χαμηλό ποσοστό απορρόφησης των διατιθέμενων ευρωπαϊκών ή εθνικών πόρων, μέσω των προγραμμάτων του ΕΣΠΑ ή του ΠΔΕ. Το μείζον πρόβλημα εντοπίζεται στην υποστελέχωση (ή ολική ανυπαρξία σε κάποιες περιπτώσεις) τεχνικών υπηρεσιών και τεχνικού προσωπικού στους ΟΤΑ.</w:t>
      </w:r>
    </w:p>
    <w:p w14:paraId="46238E98" w14:textId="422C2E84" w:rsidR="00B503AA" w:rsidRDefault="00F55D43" w:rsidP="00480398">
      <w:pPr>
        <w:pStyle w:val="aa"/>
      </w:pPr>
      <w:r>
        <w:t xml:space="preserve">Το γεγονός αυτό καθιστά επιτακτική την ανάγκη λήψης νομοθετικών πρωτοβουλιών, τα οποία επιχειρούν να αντιστρέψουν την κατάσταση αυτή. Με τις διατάξεις του Α’ Κεφαλαίου του Ν.4674/2020 </w:t>
      </w:r>
      <w:r w:rsidRPr="00F55D43">
        <w:t>«Στρατηγική αναπτυξιακή προοπτική των Οργανισμών Τοπικής Αυτοδιοίκησης, ρύθμιση ζητημάτων αρμοδιότητας Υπουργείου Εσωτερικών και άλλες διατάξεις» (ΦΕΚ Α’ 53/11.03.2020)</w:t>
      </w:r>
      <w:r>
        <w:t xml:space="preserve"> εισήχθησαν στο θεσμικό πλαίσιο λειτουργίας των Οργανισμών Τοπικής Αυτοδιοίκησης μια σειρά από καινοτόμες ρυθμίσεις, οι οποίες θεραπεύουν χρόνια προβλήματα διοικητικών δυσλειτουργιών των Δήμων και των Περιφερειών, ως ένα πρώτο σύνολο τεχνικών εργαλείων. Το νέο αυτό πλαίσιο φιλοδοξεί να αποτελέσει σημείο αναφοράς στην τοπική ανάπτυξη.</w:t>
      </w:r>
    </w:p>
    <w:p w14:paraId="693A2D6B" w14:textId="26DCE5B4" w:rsidR="005242B8" w:rsidRDefault="005242B8" w:rsidP="008772C7">
      <w:pPr>
        <w:pStyle w:val="4"/>
      </w:pPr>
      <w:bookmarkStart w:id="109" w:name="_Toc58844906"/>
      <w:r>
        <w:t>Ανάθεση Σύναψης, Εποπτείας και Επίβλεψης Δημοσίων Μελετών και Έργων από ΟΤΑ που δεν έχουν Τεχνική Επάρκεια ή Τεχνικό Προσωπικό</w:t>
      </w:r>
      <w:bookmarkEnd w:id="109"/>
    </w:p>
    <w:p w14:paraId="7F03B66D" w14:textId="4DCABD03" w:rsidR="005242B8" w:rsidRDefault="005242B8" w:rsidP="00480398">
      <w:pPr>
        <w:pStyle w:val="aa"/>
      </w:pPr>
      <w:r w:rsidRPr="00210690">
        <w:rPr>
          <w:b/>
        </w:rPr>
        <w:t>Οι τεχνικές υπηρεσίες των οργανισμών τοπικής αυτοδιοίκησης α’ και β’ βαθμού που δεν έχουν τεχνική επάρκεια</w:t>
      </w:r>
      <w:r>
        <w:t xml:space="preserve"> ή έχουν τεχνική επάρκεια, αλλά καλούνται να υλοποιήσουν μελέτες και έργα, για τις ανάγκες των οποίων δεν έχουν το απαιτούμενο τεχνικό προσωπικό, </w:t>
      </w:r>
      <w:r w:rsidRPr="00210690">
        <w:rPr>
          <w:b/>
        </w:rPr>
        <w:t xml:space="preserve">μπορούν να συνάπτουν προγραμματική σύμβαση </w:t>
      </w:r>
      <w:r>
        <w:t xml:space="preserve">κατά τις διατάξεις των άρθρων 12 και 44 του Ν.4412/2016 (Α’ 147) </w:t>
      </w:r>
      <w:r w:rsidRPr="00210690">
        <w:rPr>
          <w:b/>
        </w:rPr>
        <w:t>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w:t>
      </w:r>
      <w:r>
        <w:t>), εφόσον οι εν λόγω φορείς διαθέτουν αυτοτελείς</w:t>
      </w:r>
      <w:r w:rsidR="008E5311">
        <w:t>–</w:t>
      </w:r>
      <w:r>
        <w:t>διακριτές τεχνικές υπηρεσίες, οι οποίες κατέχουν την απαιτούμενη τεχνική επάρκεια.</w:t>
      </w:r>
    </w:p>
    <w:p w14:paraId="699FA150" w14:textId="6F3FCB67" w:rsidR="005242B8" w:rsidRDefault="00210690" w:rsidP="00480398">
      <w:pPr>
        <w:pStyle w:val="aa"/>
      </w:pPr>
      <w:r>
        <w:t xml:space="preserve">Κατά αυτόν τον τρόπο, παραχωρείται σειρά τεχνικών εργαλείων στους ΟΤΑ για την επιλογή του σχήματος που οι ίδιοι θα κρίνουν ότι τους εξυπηρετεί, ανάλογα με τις τοπικές τους ιδιαιτερότητες, τις ανάγκες και τις απαιτήσεις τους. </w:t>
      </w:r>
    </w:p>
    <w:p w14:paraId="64634FFA" w14:textId="3456D28C" w:rsidR="005242B8" w:rsidRDefault="00210690" w:rsidP="00480398">
      <w:pPr>
        <w:pStyle w:val="aa"/>
      </w:pPr>
      <w:r>
        <w:t>Οι προγραμματικές συμβάσεις της περίπτωσης αυτής μπορούν να εντάσσονται στα ειδικά προγράμματα ενίσχυσης των άρθρων 69 και 71 του Ν.4509/2017 (Προγράμματα «ΦΙΛΟΔΗΜΟΣ ΙΙ» και «Αντώνης Τρίτσης») ή να χρηματοδοτούνται κατά τις διατάξεις της παραγράφου 3 του άρθρου 100 του Ν.3852/2010 (Α΄ 87).</w:t>
      </w:r>
    </w:p>
    <w:p w14:paraId="01D80D2B" w14:textId="2CEA9E4C" w:rsidR="00210690" w:rsidRDefault="00210690" w:rsidP="008772C7">
      <w:pPr>
        <w:pStyle w:val="4"/>
      </w:pPr>
      <w:bookmarkStart w:id="110" w:name="_Toc58844907"/>
      <w:r>
        <w:t>Υποστήριξη Τεχνικών Υπηρεσιών και Υπηρεσιών Δόμησης των ΟΤΑ</w:t>
      </w:r>
      <w:r w:rsidR="008E5311">
        <w:t>–</w:t>
      </w:r>
      <w:r>
        <w:t>Λήξη Διοικητικής Υποστήριξης</w:t>
      </w:r>
      <w:bookmarkEnd w:id="110"/>
    </w:p>
    <w:p w14:paraId="6BB16BB9" w14:textId="443B6CF0" w:rsidR="00210690" w:rsidRDefault="00210690" w:rsidP="00480398">
      <w:pPr>
        <w:pStyle w:val="aa"/>
      </w:pPr>
      <w:r>
        <w:t xml:space="preserve">Με τις διατάξεις του άρθρου 4 του Ν. 4674/2020 επιχειρείται να δοθεί λύση στην επί μακρόν διοικητική υποστήριξη των ΟΤΑ α’ βαθμού από έτερους δήμους για την άσκηση των αρμοδιοτήτων των Τεχνικών Υπηρεσιών και των Υπηρεσιών Δόμησης. Το μέτρο της διοικητικής υποστήριξης έχει λήξει οριστικά και από 01.7.2020 οι δήμοι ασκούν αυτοδύναμα όλες τις αρμοδιότητες που προβλέπονται στον Ν 3852/2010. </w:t>
      </w:r>
    </w:p>
    <w:p w14:paraId="17C6BEA4" w14:textId="1615EB15" w:rsidR="00210690" w:rsidRPr="00210690" w:rsidRDefault="00210690" w:rsidP="00480398">
      <w:pPr>
        <w:pStyle w:val="aa"/>
        <w:rPr>
          <w:b/>
        </w:rPr>
      </w:pPr>
      <w:r>
        <w:t xml:space="preserve">Εκτός των περιπτώσεων ανάθεσης, σύναψης, εποπτείας και επίβλεψης δημοσίων μελετών και έργων, </w:t>
      </w:r>
      <w:r w:rsidRPr="00210690">
        <w:rPr>
          <w:b/>
        </w:rPr>
        <w:t>οι ΟΤΑ α΄ βαθμού</w:t>
      </w:r>
      <w:r>
        <w:t xml:space="preserve">, </w:t>
      </w:r>
      <w:r w:rsidRPr="00210690">
        <w:rPr>
          <w:b/>
        </w:rPr>
        <w:t>που κατά τη δημοσίευση του Ν.4674/2020 (11.3.2020) ασκούν τις αρμοδιότητες των τεχνικών τους υπηρεσιών με διοικητική υποστήριξη από έτερο δήμο (όπως οι μικροί Δήμοι</w:t>
      </w:r>
      <w:r w:rsidR="008E5311">
        <w:rPr>
          <w:b/>
        </w:rPr>
        <w:t>–</w:t>
      </w:r>
      <w:r w:rsidRPr="00210690">
        <w:rPr>
          <w:b/>
        </w:rPr>
        <w:t>Νησιά της Περιφέρειας Βορείου Αιγαίου)</w:t>
      </w:r>
      <w:r>
        <w:rPr>
          <w:b/>
        </w:rPr>
        <w:t xml:space="preserve"> ή ασκούν </w:t>
      </w:r>
      <w:r w:rsidRPr="00210690">
        <w:rPr>
          <w:b/>
        </w:rPr>
        <w:t>τις αρμοδιότητες των</w:t>
      </w:r>
      <w:r>
        <w:rPr>
          <w:b/>
        </w:rPr>
        <w:t xml:space="preserve"> </w:t>
      </w:r>
      <w:r w:rsidRPr="00210690">
        <w:rPr>
          <w:b/>
        </w:rPr>
        <w:t>υπηρεσιών δόμησης</w:t>
      </w:r>
      <w:r>
        <w:t xml:space="preserve">, σύμφωνα με τις διατάξεις της παραγράφου 2 του άρθρου 95 του Ν.3852/2010 (Α΄ 87), </w:t>
      </w:r>
      <w:r w:rsidRPr="00210690">
        <w:rPr>
          <w:b/>
        </w:rPr>
        <w:t xml:space="preserve">μπορούν να συμβάλλονται με προγραμματική </w:t>
      </w:r>
      <w:r w:rsidRPr="00210690">
        <w:rPr>
          <w:b/>
        </w:rPr>
        <w:lastRenderedPageBreak/>
        <w:t>σύμβαση για τη διοικητική τους υποστήριξη σε θέματα που άπτονται</w:t>
      </w:r>
      <w:r w:rsidR="00CB4759">
        <w:rPr>
          <w:b/>
        </w:rPr>
        <w:t xml:space="preserve"> </w:t>
      </w:r>
      <w:r w:rsidRPr="00210690">
        <w:rPr>
          <w:b/>
        </w:rPr>
        <w:t>αρμοδιοτήτων των υπηρεσιών αυτών, με την Ελληνική Εταιρεία Τοπικής Ανάπτυξης και Αυτοδιοίκησης, τους Αναπτυξιακούς Οργανισμούς Τοπικής Αυτοδιοίκησης και τα Δίκτυα Δήμων.</w:t>
      </w:r>
    </w:p>
    <w:p w14:paraId="7A193B9C" w14:textId="4D2E7B5B" w:rsidR="005242B8" w:rsidRDefault="00CB4759" w:rsidP="008772C7">
      <w:pPr>
        <w:pStyle w:val="4"/>
      </w:pPr>
      <w:bookmarkStart w:id="111" w:name="_Toc58844908"/>
      <w:r w:rsidRPr="00CB4759">
        <w:t xml:space="preserve">Εκπόνηση Επιχειρησιακών Προγραμμάτων </w:t>
      </w:r>
      <w:r>
        <w:t>ΟΤΑ</w:t>
      </w:r>
      <w:bookmarkEnd w:id="111"/>
    </w:p>
    <w:p w14:paraId="11D18814" w14:textId="4A31789B" w:rsidR="00CB4759" w:rsidRDefault="00CB4759" w:rsidP="00D31750">
      <w:pPr>
        <w:spacing w:before="20" w:after="20" w:line="245" w:lineRule="auto"/>
        <w:jc w:val="both"/>
      </w:pPr>
      <w:r w:rsidRPr="00CB4759">
        <w:t>Για τη συμβουλευτική</w:t>
      </w:r>
      <w:r w:rsidR="00393A0A">
        <w:t>–</w:t>
      </w:r>
      <w:r w:rsidRPr="00CB4759">
        <w:t>επιστημονική υποστήριξη τους στην εκπόνηση του Επιχειρησιακού</w:t>
      </w:r>
      <w:r>
        <w:t xml:space="preserve"> τους Προγράμματος οι Οργανισμοί Τοπικής Αυτοδιοίκησης α΄ και β΄ βαθμού μπορούν:</w:t>
      </w:r>
    </w:p>
    <w:p w14:paraId="6982B039" w14:textId="46D89CD1" w:rsidR="00CB4759" w:rsidRDefault="00CB4759" w:rsidP="00637407">
      <w:pPr>
        <w:pStyle w:val="bullets"/>
        <w:numPr>
          <w:ilvl w:val="0"/>
          <w:numId w:val="0"/>
        </w:numPr>
        <w:ind w:left="714"/>
      </w:pPr>
      <w:r>
        <w:t xml:space="preserve">α) να συμβάλλονται με τους Αναπτυξιακούς Οργανισμούς Τοπικής Αυτοδιοίκησης κατά </w:t>
      </w:r>
      <w:r w:rsidR="00637407">
        <w:t xml:space="preserve">τις </w:t>
      </w:r>
      <w:r>
        <w:t>διατάξεις του άρθρου 12 του Ν. 4412/2016,</w:t>
      </w:r>
    </w:p>
    <w:p w14:paraId="6C09EAF1" w14:textId="79000057" w:rsidR="00CB4759" w:rsidRDefault="00CB4759" w:rsidP="00637407">
      <w:pPr>
        <w:pStyle w:val="bullets"/>
        <w:numPr>
          <w:ilvl w:val="0"/>
          <w:numId w:val="0"/>
        </w:numPr>
        <w:ind w:left="714"/>
      </w:pPr>
      <w:r>
        <w:t>β) να αναθέτουν την υποστήριξή τους σε εξωτερικούς συμβούλους κατά τις κείμενες διατάξεις περί αναθέσεων του Ν. 4412/2016.</w:t>
      </w:r>
    </w:p>
    <w:p w14:paraId="314E8469" w14:textId="193A50A6" w:rsidR="00CB4759" w:rsidRDefault="00CB4759" w:rsidP="008772C7">
      <w:pPr>
        <w:pStyle w:val="4"/>
      </w:pPr>
      <w:bookmarkStart w:id="112" w:name="_Toc58844909"/>
      <w:r>
        <w:t>Συνεργασία Φορέων Τοπικής Αυτοδιοίκησης για την Άσκηση των Αρμοδιοτήτων των ΟΤΑ</w:t>
      </w:r>
      <w:bookmarkEnd w:id="112"/>
    </w:p>
    <w:p w14:paraId="1E906B35" w14:textId="4C88665E" w:rsidR="00CB4759" w:rsidRDefault="00CB4759" w:rsidP="00480398">
      <w:pPr>
        <w:pStyle w:val="aa"/>
      </w:pPr>
      <w:r>
        <w:t>Με βάση τις διατάξεις της παρ. 6 του άρθρου 100 του ν. 3852/2010, εκτός των περιπτώσεων της παρ. 1 του ίδιου άρθρου, οι ΟΤΑ α’ και β’ βαθμού, οι σύνδεσμοι δήμων, τα δίκτυα δήμων και τα νομικά πρόσωπα δημοσίου δικαίου των ΟΤΑ μπορούν να συμβάλλονται με τους Αναπτυξιακούς Οργανισμούς Τοπικής Αυτοδιοίκησης για την υλοποίηση αυτοδιοικητικών αρμοδιοτήτων και την παροχή υπηρεσιών προς τους πολίτες.</w:t>
      </w:r>
    </w:p>
    <w:p w14:paraId="727DF9C0" w14:textId="02AEE42D" w:rsidR="00CB4759" w:rsidRDefault="00CB4759" w:rsidP="00480398">
      <w:pPr>
        <w:pStyle w:val="aa"/>
      </w:pPr>
      <w:r>
        <w:t>Με τις διατάξεις αυτές θεσμοθετείται η συνεργατική υλοποίηση αυτοδιοικητικών αρμοδιοτήτων, μέσω της ανάθεσης υποστήριξης κατά την άσκηση αρμοδιοτήτων των ΟΤΑ, των Συνδέσμων Δήμων και των ΝΠΔΔ των ΟΤΑ στους Αναπτυξιακούς Οργανισμούς μέσω προγραμματικής σύμβασης. Ως υπηρεσίες δεκτικές υποστήριξης νοούνται, ιδίως, οι διοικητικές μονάδες</w:t>
      </w:r>
      <w:r w:rsidR="008E5311">
        <w:t>/</w:t>
      </w:r>
      <w:r>
        <w:t>δομές</w:t>
      </w:r>
      <w:r w:rsidR="008E5311">
        <w:t>/</w:t>
      </w:r>
      <w:r>
        <w:t>υπηρεσίες των ΟΤΑ, η οικονομική υπηρεσία, οι υπηρεσίες βεβαίωσης και είσπραξης τελών, δικαιωμάτων, εισφορών και προστίμων κ.α.</w:t>
      </w:r>
    </w:p>
    <w:p w14:paraId="65E33089" w14:textId="77777777" w:rsidR="00CB4759" w:rsidRDefault="00CB4759" w:rsidP="00D31750">
      <w:pPr>
        <w:spacing w:before="20" w:after="20" w:line="245" w:lineRule="auto"/>
        <w:jc w:val="both"/>
      </w:pPr>
      <w:r>
        <w:t>Σε κάθε περίπτωση, η καθεαυτή άσκηση της αρμοδιότητας παραμένει και ασκείται από τον</w:t>
      </w:r>
    </w:p>
    <w:p w14:paraId="57C9E64A" w14:textId="578113A9" w:rsidR="00CB4759" w:rsidRDefault="00CB4759" w:rsidP="00D31750">
      <w:pPr>
        <w:spacing w:before="20" w:after="20" w:line="245" w:lineRule="auto"/>
        <w:jc w:val="both"/>
      </w:pPr>
      <w:r>
        <w:t>οικείο ΟΤΑ (ή Σύνδεσμο Δήμων ή ΝΠΔΔ, κατά περίπτωση), η δε προγραμματική σύμβαση με</w:t>
      </w:r>
    </w:p>
    <w:p w14:paraId="1989177D" w14:textId="123975E8" w:rsidR="00CB4759" w:rsidRDefault="00CB4759" w:rsidP="00D31750">
      <w:pPr>
        <w:spacing w:before="20" w:after="20" w:line="245" w:lineRule="auto"/>
        <w:jc w:val="both"/>
      </w:pPr>
      <w:r>
        <w:t>τον Αναπτυξιακό Οργανισμό εξυπηρετεί την ανάθεση υποστηρικτικών υπηρεσιών (π.χ. προσωπικό ή μέσα).</w:t>
      </w:r>
    </w:p>
    <w:p w14:paraId="16C32464" w14:textId="729E2DAC" w:rsidR="00CB4759" w:rsidRDefault="00CB4759" w:rsidP="008772C7">
      <w:pPr>
        <w:pStyle w:val="4"/>
      </w:pPr>
      <w:bookmarkStart w:id="113" w:name="_Toc58844910"/>
      <w:r>
        <w:t>Συνεργασία με τον Οργανισμό Φυσικού Περιβάλλοντος και Κλιματικής Αλλαγής (ΟΦΥΠΕΚΑ)</w:t>
      </w:r>
      <w:bookmarkEnd w:id="113"/>
    </w:p>
    <w:p w14:paraId="09AD70C9" w14:textId="3004157C" w:rsidR="00CB4759" w:rsidRDefault="00CB4759" w:rsidP="00480398">
      <w:pPr>
        <w:pStyle w:val="aa"/>
      </w:pPr>
      <w:r>
        <w:t>Σύμφωνα με το άρθρο 37 του ν. 4685/2020 (Α’ 92), ο ΟΦΥΠΕΚΑ δύναται να συνάπτει προγραμματικές συμβάσεις με τους ΟΤΑ α’ και β’ βαθμού και τους Αναπτυξιακούς Οργανισμούς Τοπικής Αυτοδιοίκησης για τις ΜΔΠΠ της χωρικής αρμοδιότητάς τους, ενδεικτικό αντικείμενο των οποίων είναι:</w:t>
      </w:r>
    </w:p>
    <w:p w14:paraId="3F6C16B2" w14:textId="77C5CC8B" w:rsidR="00CB4759" w:rsidRDefault="00CB4759" w:rsidP="00637407">
      <w:pPr>
        <w:pStyle w:val="bullets"/>
      </w:pPr>
      <w:r w:rsidRPr="00CB4759">
        <w:t xml:space="preserve">η συμμετοχή στον τοπικό αντιπυρικό σχεδιασμό στις περιοχές ευθύνης </w:t>
      </w:r>
      <w:r>
        <w:t>τους,</w:t>
      </w:r>
    </w:p>
    <w:p w14:paraId="0B5A22A0" w14:textId="399F28AB" w:rsidR="00CB4759" w:rsidRDefault="00CB4759" w:rsidP="00637407">
      <w:pPr>
        <w:pStyle w:val="bullets"/>
      </w:pPr>
      <w:r>
        <w:t>η συνεργασία για θέματα ενημέρωσης, ευαισθητοποίησης και εκπαίδευσης του πληθυσμού για τις προστατευόμενες περιοχές,</w:t>
      </w:r>
    </w:p>
    <w:p w14:paraId="1F928069" w14:textId="3F645849" w:rsidR="00CB4759" w:rsidRDefault="00CB4759" w:rsidP="00637407">
      <w:pPr>
        <w:pStyle w:val="bullets"/>
      </w:pPr>
      <w:r>
        <w:t>προώθηση της αξιοποίησης χρηματοδοτικών εργαλείων για την προώθηση νέων τοπικών αναπτυξιακών προτύπων και δράσεων και της υποστήριξης οικοτουριστικών προγραμμάτων,</w:t>
      </w:r>
    </w:p>
    <w:p w14:paraId="5ACBDCAC" w14:textId="1BEFDC60" w:rsidR="00CB4759" w:rsidRDefault="00CB4759" w:rsidP="00637407">
      <w:pPr>
        <w:pStyle w:val="bullets"/>
      </w:pPr>
      <w:r>
        <w:t>η σύνταξη μελετών, η κατάρτιση σχεδίων και η διεξαγωγή ερευνών, καθώς και η εφαρμογή της εκτέλεση τεχνικών ή άλλων έργων που περιλαμβάνονται στα οικεία σχέδια διαχείρισης.</w:t>
      </w:r>
    </w:p>
    <w:p w14:paraId="72D2D7EF" w14:textId="6E9396A6" w:rsidR="00CB4759" w:rsidRDefault="00CB4759" w:rsidP="008772C7">
      <w:pPr>
        <w:pStyle w:val="4"/>
      </w:pPr>
      <w:bookmarkStart w:id="114" w:name="_Toc58844911"/>
      <w:r w:rsidRPr="00CB4759">
        <w:t xml:space="preserve">Συνεργασία με τους Φορείς Διοίκησης </w:t>
      </w:r>
      <w:r>
        <w:t>κ</w:t>
      </w:r>
      <w:r w:rsidRPr="00CB4759">
        <w:t>αι Εκμετάλλευσης Λιμένων</w:t>
      </w:r>
      <w:bookmarkEnd w:id="114"/>
    </w:p>
    <w:p w14:paraId="3B842F89" w14:textId="38054258" w:rsidR="00CB4759" w:rsidRDefault="00CB4759" w:rsidP="00480398">
      <w:pPr>
        <w:pStyle w:val="aa"/>
      </w:pPr>
      <w:r>
        <w:t xml:space="preserve">Με το άρθρο 25 του ν. 2971/2001 (Α’ 285), όπως τροποποιήθηκε με το άρθρο 21 του Ν.4690/2020, ορίζεται ότι για τη μελέτη και εκτέλεση λιμενικών έργων στη ζώνη λιμένα, τον </w:t>
      </w:r>
      <w:r>
        <w:lastRenderedPageBreak/>
        <w:t>σχεδιασμό και την υλοποίηση αναπτυξιακών προγραμμάτων, καθώς και για την παροχή υπηρεσιών στη ζώνη αυτή, οι φορείς διοίκησης και εκμετάλλευσης λιμένων (Οργανισμοί Λιμένων και Δημοτικά Λιμενικά Ταμεία) μπορούν να συνάπτουν προγραμματικές συμβάσεις με τους ΟΤΑ α’ και β’ βαθμού και τους Συνδέσμους Δήμων, τους Αναπτυξιακούς Οργανισμούς Τοπικής Αυτοδιοίκησης, καθώς και με φορείς του δημοσίου τομέα.</w:t>
      </w:r>
    </w:p>
    <w:p w14:paraId="1E198608" w14:textId="1DC92B9E" w:rsidR="00CB4759" w:rsidRDefault="00CB4759" w:rsidP="00480398">
      <w:pPr>
        <w:pStyle w:val="aa"/>
      </w:pPr>
      <w:r>
        <w:t>Στις συμβάσεις αυτές είναι δυνατή η συμμετοχή και επιστημονικών φορέων δημοσίου ή ιδιωτικού δικαίου που εποπτεύονται από το Δημόσιο, υπό την ιδιότητα των εκ τρίτου συμβαλλομένων. Κατά τα λοιπά, εφαρμόζονται οι διατάξεις των παραγράφων 2 περ. α’ έως γ’, 3 και 4 του άρθρου 100 του Ν.3852/2010 (Α’ 87).</w:t>
      </w:r>
    </w:p>
    <w:p w14:paraId="74B5B96F" w14:textId="2037DAE1" w:rsidR="00B6428D" w:rsidRDefault="00B6428D" w:rsidP="008772C7">
      <w:pPr>
        <w:pStyle w:val="4"/>
      </w:pPr>
      <w:bookmarkStart w:id="115" w:name="_Toc58844912"/>
      <w:r w:rsidRPr="005242B8">
        <w:t>Αναπτυξιακοί Οργανισμοί</w:t>
      </w:r>
      <w:bookmarkEnd w:id="115"/>
    </w:p>
    <w:p w14:paraId="5FD25950" w14:textId="77777777" w:rsidR="005242B8" w:rsidRDefault="005242B8" w:rsidP="00480398">
      <w:pPr>
        <w:pStyle w:val="aa"/>
      </w:pPr>
      <w:r w:rsidRPr="00F55D43">
        <w:t xml:space="preserve">Με τις διατάξεις του άρθρου 2 του </w:t>
      </w:r>
      <w:r>
        <w:t>Ν</w:t>
      </w:r>
      <w:r w:rsidRPr="00F55D43">
        <w:t>.4674/2020 προβλέπεται η σύσταση Αναπτυξιακών Οργανισμών Τοπικής Αυτοδιοίκησης, ως νομικά πρόσωπα ιδιωτικού δικαίου ειδικού σκοπού, τα οποία λειτουργούν υπέρ του δημοσίου συμφέροντος, υπό τη μορφή της ανώνυμης εταιρείας. Η επιλογή αυτή του νομοθέτη σαφώς αντιδιαστέλλει τα νέα νομικά πρόσωπα από τις υφιστάμενες Αναπτυξιακές Εταιρείες, οι οποίες αποτελούν επιχειρήσεις ΟΤΑ, έχουσες περιορισμένο σκοπό σύστασης και αρμοδιότητες. Τα νέα αυτά νομικά πρόσωπα φιλοδοξούν να αποτελέσουν κεντρικούς μοχλούς ανάπτυξης των τοπικών κοινωνιών, να δημιουργήσουν ισχυρή προστιθέμενη αξία και να αποτελέσουν εταίρους στη συνεργατική εκτέλεση, από κοινού με τους ΟΤΑ, της δημοτικής και περιφερειακής</w:t>
      </w:r>
      <w:r>
        <w:t xml:space="preserve"> </w:t>
      </w:r>
      <w:r w:rsidRPr="00F55D43">
        <w:t xml:space="preserve">πολιτικής, όπως συνάγεται από το πλέγμα διατάξεων στο οποίο εντάσσεται η σύσταση τους (Κεφάλαιο Α’ </w:t>
      </w:r>
      <w:r>
        <w:t>Ν</w:t>
      </w:r>
      <w:r w:rsidRPr="00F55D43">
        <w:t>.4674/2020), υποστηρίζοντας την άσκηση πληθώρας αυτοδιοικητικών αρμοδιοτήτων.</w:t>
      </w:r>
    </w:p>
    <w:p w14:paraId="58721617" w14:textId="77777777" w:rsidR="000A0C9E" w:rsidRDefault="005242B8" w:rsidP="00480398">
      <w:pPr>
        <w:pStyle w:val="aa"/>
      </w:pPr>
      <w:r w:rsidRPr="00F55D43">
        <w:t>Οι Αναπτυξιακοί Οργανισμοί απολαμβάνουν διοικητικής και οικονομικής αυτοτέλειας, αλλά όχι αυτονομίας, αφού ρητά ο νομοθέτης επεμβαίνει στη σύνθεση του μετοχικού κεφαλαίου και μέσω αυτού στην εκλογή της διοίκησης. Ο ρητός καθορισμός της σύνθεσης του μετοχικού κεφαλαίου επιτυγχάνει την έμμεση εκλογή της διοίκησης κατά τρόπο σταθερό και όχι συμπτωματικό (βλ. Γνωμ</w:t>
      </w:r>
      <w:r>
        <w:t xml:space="preserve">. </w:t>
      </w:r>
      <w:r w:rsidRPr="00F55D43">
        <w:t>ΝΣΚ 338/2003, η οποία έχει γίνει αποδεκτή από τον αρμόδιο Υπουργό). Επιπλέον, ο νομοθέτης επεμβαίνει</w:t>
      </w:r>
      <w:r w:rsidR="000A0C9E" w:rsidRPr="000A0C9E">
        <w:t>:</w:t>
      </w:r>
      <w:r w:rsidRPr="00F55D43">
        <w:t xml:space="preserve"> </w:t>
      </w:r>
    </w:p>
    <w:p w14:paraId="7107FE13" w14:textId="77777777" w:rsidR="000A0C9E" w:rsidRDefault="005242B8" w:rsidP="000A0C9E">
      <w:pPr>
        <w:pStyle w:val="bullets2"/>
      </w:pPr>
      <w:r w:rsidRPr="00F55D43">
        <w:t>α) στη διάρθρωση της διοικητικής δομής, προβλέποντας Διεύθυνση Τεχνικών Υπηρεσιών,</w:t>
      </w:r>
    </w:p>
    <w:p w14:paraId="23B94D06" w14:textId="2BC649BF" w:rsidR="005242B8" w:rsidRDefault="005242B8" w:rsidP="000A0C9E">
      <w:pPr>
        <w:pStyle w:val="bullets2"/>
      </w:pPr>
      <w:r w:rsidRPr="00F55D43">
        <w:t xml:space="preserve"> β) στα ζητήματα στελέχωσης με το απαιτούμενο προσωπικό και γ) στα προσόντα των θέσεων ευθύνης. </w:t>
      </w:r>
    </w:p>
    <w:p w14:paraId="16CC956E" w14:textId="274EED52" w:rsidR="005242B8" w:rsidRDefault="005242B8" w:rsidP="00480398">
      <w:pPr>
        <w:pStyle w:val="aa"/>
      </w:pPr>
      <w:r w:rsidRPr="00F55D43">
        <w:t>Από την κατάστρωση των εν λόγω διατάξεων, σαφώς συνάγεται ότι οι Αναπτυξιακοί Οργανισμοί τίθενται υπό τον έλεγχο των μετόχων ΟΤΑ, αφού οι επιλογές αυτές κατατείνουν στην άσκηση αποφασιστικής επιρροής και ελέγχου επί των νομικών αυτών προσώπων. Επισημαίνεται, ότι η παρεχόμενη ευελιξία στη λειτουργία των Αναπτυξιακών Οργανισμών τίθεται αποκλειστικά για την εξυπηρέτηση του δημοσίου συμφέροντος και υπό την αίρεση της χρηστής δημοσιονομικής διοίκησης, τούτου αποδεικνυόμενου από τις ρητές προβλέψεις ότι οι νέες αυτές εταιρικές μορφές κατά τη λειτουργία τους δεν επιβαρύνουν το δημόσιο ή τους μετόχους ΟΤΑ σε καμία περίπτωση (δεν επιχορηγούνται και δεν μεταφέρονται τυχόν χρέη ή προσωπικό κατά τη λύση τους).</w:t>
      </w:r>
    </w:p>
    <w:p w14:paraId="60EE497B" w14:textId="25B2D1C8" w:rsidR="00420D2E" w:rsidRPr="005242B8" w:rsidRDefault="00420D2E" w:rsidP="00B87873">
      <w:pPr>
        <w:pStyle w:val="-0"/>
      </w:pPr>
      <w:r w:rsidRPr="005242B8">
        <w:t>Σκοπός, Συμμετέχοντες, Μετοχικό Κεφάλαιο</w:t>
      </w:r>
    </w:p>
    <w:p w14:paraId="25093B79" w14:textId="77777777" w:rsidR="000A0C9E" w:rsidRDefault="00420D2E" w:rsidP="00637407">
      <w:pPr>
        <w:pStyle w:val="aa"/>
      </w:pPr>
      <w:r>
        <w:t>Ειδικότερα, ο</w:t>
      </w:r>
      <w:r w:rsidRPr="00D57DFD">
        <w:t xml:space="preserve">ι </w:t>
      </w:r>
      <w:r w:rsidRPr="00DD0852">
        <w:rPr>
          <w:b/>
          <w:bCs/>
        </w:rPr>
        <w:t>Αναπτυξιακοί Οργανισμοί Τοπικής Αυτοδιοίκησης</w:t>
      </w:r>
      <w:r w:rsidRPr="00D57DFD">
        <w:t xml:space="preserve"> είναι ανώνυμες</w:t>
      </w:r>
      <w:r>
        <w:t xml:space="preserve"> </w:t>
      </w:r>
      <w:r w:rsidRPr="00D57DFD">
        <w:t xml:space="preserve">εταιρείες ειδικού σκοπού των ΟΤΑ, οι οποίες </w:t>
      </w:r>
      <w:r w:rsidRPr="00DD0852">
        <w:rPr>
          <w:b/>
          <w:bCs/>
        </w:rPr>
        <w:t>λειτουργούν υπέρ του δημοσίου συμφέροντος</w:t>
      </w:r>
      <w:r w:rsidRPr="00D57DFD">
        <w:t xml:space="preserve">. Σκοπός των Αναπτυξιακών Οργανισμών είναι, ιδίως: </w:t>
      </w:r>
    </w:p>
    <w:p w14:paraId="76521EBD" w14:textId="77777777" w:rsidR="000A0C9E" w:rsidRDefault="00420D2E" w:rsidP="000A0C9E">
      <w:pPr>
        <w:pStyle w:val="bullets2"/>
      </w:pPr>
      <w:r w:rsidRPr="00D57DFD">
        <w:t xml:space="preserve">α) </w:t>
      </w:r>
      <w:r w:rsidRPr="000A0C9E">
        <w:rPr>
          <w:b/>
          <w:bCs/>
        </w:rPr>
        <w:t>η από κοινού με τους ΟΤΑ εφαρμογή της αναπτυξιακής πολιτικής</w:t>
      </w:r>
      <w:r w:rsidRPr="00DD0852">
        <w:t xml:space="preserve"> προς όφελος των τοπικών κοινωνιών</w:t>
      </w:r>
      <w:r w:rsidRPr="00D57DFD">
        <w:t xml:space="preserve">, </w:t>
      </w:r>
    </w:p>
    <w:p w14:paraId="02641A66" w14:textId="77777777" w:rsidR="000A0C9E" w:rsidRDefault="00420D2E" w:rsidP="000A0C9E">
      <w:pPr>
        <w:pStyle w:val="bullets2"/>
      </w:pPr>
      <w:r w:rsidRPr="00D57DFD">
        <w:t xml:space="preserve">β) </w:t>
      </w:r>
      <w:r w:rsidRPr="000A0C9E">
        <w:rPr>
          <w:b/>
          <w:bCs/>
        </w:rPr>
        <w:t>η ενίσχυση της διοικητικής και τεχνικής επάρκειας των ΟΤΑ</w:t>
      </w:r>
      <w:r w:rsidRPr="00D57DFD">
        <w:t>, μέσω της επιστημονικής,</w:t>
      </w:r>
      <w:r>
        <w:t xml:space="preserve"> </w:t>
      </w:r>
      <w:r w:rsidRPr="00D57DFD">
        <w:t>συμβουλευτικής και τεχνικής υποστήριξης,</w:t>
      </w:r>
    </w:p>
    <w:p w14:paraId="086D188F" w14:textId="77777777" w:rsidR="000A0C9E" w:rsidRDefault="00420D2E" w:rsidP="000A0C9E">
      <w:pPr>
        <w:pStyle w:val="bullets2"/>
      </w:pPr>
      <w:r w:rsidRPr="00D57DFD">
        <w:lastRenderedPageBreak/>
        <w:t xml:space="preserve"> γ) </w:t>
      </w:r>
      <w:r w:rsidRPr="000A0C9E">
        <w:rPr>
          <w:b/>
          <w:bCs/>
        </w:rPr>
        <w:t>η ωρίμανση και εκτέλεση έργων υποδομής</w:t>
      </w:r>
      <w:r w:rsidRPr="00D57DFD">
        <w:t xml:space="preserve">, </w:t>
      </w:r>
    </w:p>
    <w:p w14:paraId="4BEDED04" w14:textId="01AA96F0" w:rsidR="000A0C9E" w:rsidRDefault="00420D2E" w:rsidP="000A0C9E">
      <w:pPr>
        <w:pStyle w:val="bullets2"/>
      </w:pPr>
      <w:r w:rsidRPr="00D57DFD">
        <w:t xml:space="preserve">δ) </w:t>
      </w:r>
      <w:r w:rsidRPr="000A0C9E">
        <w:rPr>
          <w:b/>
          <w:bCs/>
        </w:rPr>
        <w:t>η υλοποίηση δράσεων και έργων που εντάσσονται στους στόχους βιώσιμης ανάπτυξης της Ατζέντας 2030 του ΟΗΕ</w:t>
      </w:r>
      <w:r w:rsidRPr="00D57DFD">
        <w:t xml:space="preserve">, </w:t>
      </w:r>
    </w:p>
    <w:p w14:paraId="164224DB" w14:textId="77777777" w:rsidR="000A0C9E" w:rsidRDefault="00420D2E" w:rsidP="000A0C9E">
      <w:pPr>
        <w:pStyle w:val="bullets2"/>
      </w:pPr>
      <w:r w:rsidRPr="00D57DFD">
        <w:t xml:space="preserve">ε) η </w:t>
      </w:r>
      <w:r w:rsidRPr="00DD0852">
        <w:t>εκτέλεση έργων και η παροχή υπηρεσιών ψηφιακής σύγκλισης</w:t>
      </w:r>
      <w:r w:rsidRPr="00D57DFD">
        <w:t>,</w:t>
      </w:r>
      <w:r>
        <w:t xml:space="preserve"> </w:t>
      </w:r>
    </w:p>
    <w:p w14:paraId="66A12266" w14:textId="77777777" w:rsidR="000A0C9E" w:rsidRDefault="00420D2E" w:rsidP="000A0C9E">
      <w:pPr>
        <w:pStyle w:val="bullets2"/>
      </w:pPr>
      <w:r w:rsidRPr="00D57DFD">
        <w:t xml:space="preserve">στ) </w:t>
      </w:r>
      <w:r w:rsidRPr="000A0C9E">
        <w:rPr>
          <w:b/>
          <w:bCs/>
        </w:rPr>
        <w:t>η εν γένει υποστήριξη των ΟΤΑ</w:t>
      </w:r>
      <w:r w:rsidRPr="00DD0852">
        <w:t xml:space="preserve"> στην υλοποίηση αυτοδιοικητικών αρμοδιοτήτων</w:t>
      </w:r>
      <w:r w:rsidRPr="00D57DFD">
        <w:t xml:space="preserve"> και </w:t>
      </w:r>
    </w:p>
    <w:p w14:paraId="64371DB6" w14:textId="028C979D" w:rsidR="00420D2E" w:rsidRDefault="00420D2E" w:rsidP="000A0C9E">
      <w:pPr>
        <w:pStyle w:val="bullets2"/>
      </w:pPr>
      <w:r w:rsidRPr="00D57DFD">
        <w:t xml:space="preserve">ζ) </w:t>
      </w:r>
      <w:r w:rsidRPr="000A0C9E">
        <w:rPr>
          <w:b/>
          <w:bCs/>
        </w:rPr>
        <w:t>η προώθηση της αειφόρου ανάπτυξης</w:t>
      </w:r>
      <w:r w:rsidRPr="00D57DFD">
        <w:t>, η συμμετοχή τους σε αντίστοιχα</w:t>
      </w:r>
      <w:r>
        <w:t xml:space="preserve"> </w:t>
      </w:r>
      <w:r w:rsidRPr="00D57DFD">
        <w:t>προγράμματα και η εφαρμογή των σχετικών πολιτικών.</w:t>
      </w:r>
    </w:p>
    <w:p w14:paraId="317BBD0A" w14:textId="77777777" w:rsidR="00420D2E" w:rsidRPr="00D57DFD" w:rsidRDefault="00420D2E" w:rsidP="00637407">
      <w:pPr>
        <w:pStyle w:val="aa"/>
      </w:pPr>
      <w:r w:rsidRPr="001B6A77">
        <w:t>Για την επίτευξη των σκοπών τους, οι Αναπτυξιακοί Οργανισμοί αναλαμβάνουν την εκτέλεση δράσεων κρατικών ενισχύσεων, αξιοποιούν χρηματοδοτικά εργαλεία και διαχειρίζονται αναπτυξιακά, επενδυτικά και ειδικά προγράμματα, χρηματοδοτούμενα από εθνικούς ή ενωσιακούς πόρους.</w:t>
      </w:r>
    </w:p>
    <w:p w14:paraId="1243FCAF" w14:textId="282C1266" w:rsidR="00313B4B" w:rsidRDefault="00313B4B" w:rsidP="00637407">
      <w:pPr>
        <w:pStyle w:val="aa"/>
      </w:pPr>
      <w:r>
        <w:t>Η</w:t>
      </w:r>
      <w:r w:rsidRPr="00313B4B">
        <w:t xml:space="preserve"> εδαφική περιφέρεια των Αναπτυξιακών Οργανισμών δεν ταυτίζεται απαραιτήτως με την εδαφική περιφέρεια των μετόχων ΟΤΑ και των ενώσεων τους, αλλά αποτελεί αντικείμενο καταστατικής ρύθμισης. </w:t>
      </w:r>
      <w:r>
        <w:t>Ωστόσο</w:t>
      </w:r>
      <w:r w:rsidRPr="00313B4B">
        <w:t xml:space="preserve"> η εδαφική περιφέρεια δεν μπορεί να είναι μικρότερη από την εδαφική περιφέρεια των μετόχων ΟΤΑ ή</w:t>
      </w:r>
      <w:r w:rsidR="008E5311">
        <w:t>/</w:t>
      </w:r>
      <w:r w:rsidRPr="00313B4B">
        <w:t>και των ενώσεών τους.</w:t>
      </w:r>
    </w:p>
    <w:p w14:paraId="5D05850F" w14:textId="22013248" w:rsidR="002B0EF1" w:rsidRDefault="002B0EF1" w:rsidP="00637407">
      <w:pPr>
        <w:pStyle w:val="aa"/>
      </w:pPr>
      <w:r>
        <w:t xml:space="preserve">Στο </w:t>
      </w:r>
      <w:r w:rsidRPr="002B0EF1">
        <w:rPr>
          <w:b/>
        </w:rPr>
        <w:t>μετοχικό κεφάλαιο</w:t>
      </w:r>
      <w:r>
        <w:t xml:space="preserve"> των Αναπτυξιακών Οργανισμών μετέχουν </w:t>
      </w:r>
      <w:r w:rsidRPr="002B0EF1">
        <w:rPr>
          <w:b/>
        </w:rPr>
        <w:t>περισσότεροι του ενός Οργανισμοί Τοπικής Αυτοδιοίκησης ή</w:t>
      </w:r>
      <w:r w:rsidR="008E5311">
        <w:rPr>
          <w:b/>
        </w:rPr>
        <w:t>/</w:t>
      </w:r>
      <w:r w:rsidRPr="002B0EF1">
        <w:rPr>
          <w:b/>
        </w:rPr>
        <w:t>και Περιφερειακές Ενώσεις Δήμων</w:t>
      </w:r>
      <w:r>
        <w:t>.</w:t>
      </w:r>
    </w:p>
    <w:p w14:paraId="1323225E" w14:textId="77777777" w:rsidR="002B0EF1" w:rsidRDefault="002B0EF1" w:rsidP="00637407">
      <w:pPr>
        <w:pStyle w:val="aa"/>
      </w:pPr>
      <w:r>
        <w:t xml:space="preserve">Είναι επίσης δυνατή η συμμετοχή των </w:t>
      </w:r>
      <w:r w:rsidRPr="002B0EF1">
        <w:rPr>
          <w:b/>
        </w:rPr>
        <w:t>Περιφερειακών Ταμείων Ανάπτυξης, της Κεντρικής Ένωσης Δήμων Ελλάδος, της Ένωσης Περιφερειών Ελλάδος, της Ελληνικής Εταιρείας Τοπικής Ανάπτυξης και Αυτοδιοίκησης και των δικτύων και των συνδέσμων Δήμων</w:t>
      </w:r>
      <w:r>
        <w:t xml:space="preserve">, υπό την προϋπόθεση ότι οι ΟΤΑ και οι Περιφερειακές Ενώσεις Δήμων κατέχουν την πλειοψηφία του μετοχικού κεφαλαίου, </w:t>
      </w:r>
      <w:r w:rsidRPr="002B0EF1">
        <w:rPr>
          <w:b/>
        </w:rPr>
        <w:t>αποκλειόμενης σε κάθε περίπτωση της συμμετοχής ιδιωτών</w:t>
      </w:r>
      <w:r>
        <w:t xml:space="preserve">. Στο μετοχικό κεφάλαιο μπορούν να συμμετέχουν και </w:t>
      </w:r>
      <w:r w:rsidRPr="002B0EF1">
        <w:rPr>
          <w:b/>
        </w:rPr>
        <w:t>φορείς του ευρύτερου δημόσιου τομέα, επιστημονικοί φορείς, επιμελητήρια, φορείς συλλογικών κοινωνικών, περιβαλλοντικών,</w:t>
      </w:r>
      <w:r>
        <w:rPr>
          <w:b/>
        </w:rPr>
        <w:t xml:space="preserve"> </w:t>
      </w:r>
      <w:r w:rsidRPr="002B0EF1">
        <w:rPr>
          <w:b/>
        </w:rPr>
        <w:t>πολιτιστικών και οικ</w:t>
      </w:r>
      <w:r>
        <w:rPr>
          <w:b/>
        </w:rPr>
        <w:t>ονομικών συμφερόντων, συνεταιρι</w:t>
      </w:r>
      <w:r w:rsidRPr="002B0EF1">
        <w:rPr>
          <w:b/>
        </w:rPr>
        <w:t>σμοί και ενώσεις αυτών</w:t>
      </w:r>
      <w:r>
        <w:t xml:space="preserve">, υπό την προϋπόθεση ότι εκπροσωπούν αθροιστικά ποσοστό μικρότερο του τρία τοις εκατό (3%). </w:t>
      </w:r>
    </w:p>
    <w:p w14:paraId="186F5C40" w14:textId="5173AB18" w:rsidR="00420D2E" w:rsidRDefault="002B0EF1" w:rsidP="00637407">
      <w:pPr>
        <w:pStyle w:val="aa"/>
      </w:pPr>
      <w:r>
        <w:t>Κατ’ εξαίρεση, οι περιφέρειες και οι δήμοι με πληθυσμό άνω των πενήντα χιλιάδων (50.000) κατοίκων με βάση τα στοιχεία της τελευταίας απογραφής, μπορούν να συστήσουν μονομετοχικό Αναπτυξιακό Οργανισμό, εισφέροντας το σύνολο του μετοχικού κεφαλαίου».</w:t>
      </w:r>
    </w:p>
    <w:p w14:paraId="4DF47415" w14:textId="57815CFE" w:rsidR="00420D2E" w:rsidRPr="005242B8" w:rsidRDefault="00420D2E" w:rsidP="00B87873">
      <w:pPr>
        <w:pStyle w:val="-0"/>
      </w:pPr>
      <w:r w:rsidRPr="005242B8">
        <w:t>Αντικείμενο Δραστηριότητας</w:t>
      </w:r>
    </w:p>
    <w:p w14:paraId="47588D61" w14:textId="5F51B54F" w:rsidR="00420D2E" w:rsidRDefault="00420D2E" w:rsidP="00637407">
      <w:pPr>
        <w:pStyle w:val="aa"/>
      </w:pPr>
      <w:r w:rsidRPr="00420D2E">
        <w:t xml:space="preserve">Οι Αναπτυξιακοί Οργανισμοί δεν επιχορηγούνται άμεσα ή έμμεσα από τους ΟΤΑ ή τον Κρατικό Προϋπολογισμό. </w:t>
      </w:r>
    </w:p>
    <w:p w14:paraId="2FFECB5B" w14:textId="4DDC0109" w:rsidR="00420D2E" w:rsidRDefault="00420D2E" w:rsidP="00637407">
      <w:pPr>
        <w:pStyle w:val="aa"/>
      </w:pPr>
      <w:r w:rsidRPr="00420D2E">
        <w:t>Σύμφωνα με διατάξεις της παρ. 6 του άρθρου 100 του Ν.3852/2010 «Πρόγραμμα Καλλικράτης» (ΦΕΚ Α’ 87/07.06.2010), όπως τροποποιήθηκε με την παρ. 6 του άρθρου 21 του Ν.4690/2020 «ΦΕΚ A’ 104/30.05.2020» (Μέτρα για την αντιμετώπιση των συνεχιζόμενων συνεπειών της πανδημίας του κορωνοϊού COVID</w:t>
      </w:r>
      <w:r w:rsidR="00393A0A">
        <w:t>–</w:t>
      </w:r>
      <w:r w:rsidRPr="00420D2E">
        <w:t xml:space="preserve">19 και άλλες κατεπείγουσες διατάξεις), ορίζεται ρητά ότι «...οι ΟΤΑ α΄ και β΄ βαθμού, οι σύνδεσμοι δήμων, τα δίκτυα δήμων και τα νομικά πρόσωπα δημοσίου δικαίου των ΟΤΑ μπορούν να συμβάλλονται με τους Αναπτυξιακούς Οργανισμούς Τοπικής Αυτοδιοίκησης για την υλοποίηση αυτοδιοικητικών αρμοδιοτήτων και την παροχή υπηρεσιών προς τους πολίτες». </w:t>
      </w:r>
    </w:p>
    <w:p w14:paraId="0607503A" w14:textId="77777777" w:rsidR="00637407" w:rsidRDefault="00637407" w:rsidP="00420D2E">
      <w:pPr>
        <w:spacing w:before="20" w:after="20" w:line="254" w:lineRule="auto"/>
        <w:jc w:val="both"/>
        <w:rPr>
          <w:rFonts w:asciiTheme="minorHAnsi" w:hAnsiTheme="minorHAnsi" w:cstheme="minorHAnsi"/>
        </w:rPr>
      </w:pPr>
    </w:p>
    <w:p w14:paraId="4B5ABE91" w14:textId="13141F74" w:rsidR="00313B4B" w:rsidRDefault="00313B4B" w:rsidP="00637407">
      <w:pPr>
        <w:pStyle w:val="aa"/>
      </w:pPr>
      <w:r>
        <w:t>Συνεπώς, οι</w:t>
      </w:r>
      <w:r w:rsidRPr="00313B4B">
        <w:t xml:space="preserve"> Αναπτυξιακοί Οργανισμοί συμβάλλουν στην υλοποίηση αυτοδιοικητικών αρμοδιοτήτων και έχουν ως σκοπό ιδίως την επιστημονική, συμβουλευτική και τεχνική υποστήριξη των ΟΤΑ και των ενώσεών τους, την υποστήριξη και εφαρμογή της αναπτυξιακής πολιτικής των δήμων και των περιφερειών, την ωρίμανση έργων υποδομής και την </w:t>
      </w:r>
      <w:r w:rsidRPr="00313B4B">
        <w:lastRenderedPageBreak/>
        <w:t>υλοποίηση πολιτικών κοινωνικής συνοχής, ψηφιακής σύγκλισης και αειφόρου ανάπτυξης</w:t>
      </w:r>
      <w:r>
        <w:t xml:space="preserve"> (</w:t>
      </w:r>
      <w:r w:rsidRPr="00313B4B">
        <w:t>ενδεικτικά και όχι περιοριστικά</w:t>
      </w:r>
      <w:r>
        <w:t>)</w:t>
      </w:r>
      <w:r w:rsidRPr="00313B4B">
        <w:t>.</w:t>
      </w:r>
    </w:p>
    <w:p w14:paraId="551D5B58" w14:textId="0ED6264D" w:rsidR="00313B4B" w:rsidRDefault="00313B4B" w:rsidP="00637407">
      <w:pPr>
        <w:pStyle w:val="aa"/>
      </w:pPr>
      <w:r w:rsidRPr="00313B4B">
        <w:t>Προς εξυπηρέτηση του δημοσίου συμφέροντος και της αναπτυξιακής πολιτικής, οι Αναπτυξιακοί Οργανισμοί μπορούν να υποστηρίξουν τους ΟΤΑ, στην άσκηση ευρέος φάσματος αρμοδιοτήτων της τοπικής αυτοδιοίκησης.</w:t>
      </w:r>
    </w:p>
    <w:p w14:paraId="5CCC3F7E" w14:textId="2480D833" w:rsidR="00420D2E" w:rsidRPr="00420D2E" w:rsidRDefault="00420D2E" w:rsidP="00637407">
      <w:pPr>
        <w:pStyle w:val="aa"/>
      </w:pPr>
      <w:r w:rsidRPr="00420D2E">
        <w:t>Σύμφωνα με την εγκύκλιο 200/2020 «Στρατηγική αναπτυξιακή προοπτική των ΟΤΑ</w:t>
      </w:r>
      <w:r w:rsidR="008E5311">
        <w:t>–</w:t>
      </w:r>
      <w:r w:rsidRPr="00420D2E">
        <w:t>Σύσταση και λειτουργία Αναπτυξιακών Οργανισμών» ενδεικτικά, αναφέρεται ότι οι Αναπτυξιακοί Οργανισμοί έχουν την δυνατότητα:</w:t>
      </w:r>
    </w:p>
    <w:p w14:paraId="22ACB205" w14:textId="77777777" w:rsidR="00420D2E" w:rsidRPr="00420D2E" w:rsidRDefault="00420D2E" w:rsidP="00634D5C">
      <w:pPr>
        <w:pStyle w:val="bullets"/>
      </w:pPr>
      <w:r w:rsidRPr="00420D2E">
        <w:t>επιστημονικής, συμβουλευτικής και τεχνικής υποστήριξης των ΟΤΑ και των ενώσεών τους (αποτελούν, δηλαδή, το θεσμοθετημένο σύμβουλο των ΟΤΑ για θέματα που άπτονται των αρμοδιοτήτων τους)</w:t>
      </w:r>
    </w:p>
    <w:p w14:paraId="56363D36" w14:textId="77777777" w:rsidR="00420D2E" w:rsidRPr="00420D2E" w:rsidRDefault="00420D2E" w:rsidP="00634D5C">
      <w:pPr>
        <w:pStyle w:val="bullets"/>
      </w:pPr>
      <w:r w:rsidRPr="00420D2E">
        <w:t xml:space="preserve">ωρίμανσης έργων (η περίοδος της προπαρασκευής του έργου που καλύπτει χρονικά όλο το φάσμα σχεδιασμού, της σύνταξης μελετών, τη λήψη απαιτούμενων αδειοδοτήσεων, την εξασφάλιση πόρων κ.α., η οποία ξεκινάει από τον γενικό προγραμματισμό και καταλήγει στη διακήρυξη της δημοπρασίας), </w:t>
      </w:r>
    </w:p>
    <w:p w14:paraId="79D720D2" w14:textId="77777777" w:rsidR="00420D2E" w:rsidRPr="00420D2E" w:rsidRDefault="00420D2E" w:rsidP="00634D5C">
      <w:pPr>
        <w:pStyle w:val="bullets"/>
      </w:pPr>
      <w:r w:rsidRPr="00420D2E">
        <w:t xml:space="preserve">υλοποίησης πολιτικών κοινωνικής συνοχής (όλως ενδεικτικά: δράσεις μετριασμού ή άρσης του κοινωνικού αποκλεισμού, όπως λειτουργία κοινωνικών παντοπωλείων και φαρμακείων, δράσεις κοινωνικής ένταξης ευπαθών ομάδων και μεταναστών κ.α.), </w:t>
      </w:r>
    </w:p>
    <w:p w14:paraId="4D13212F" w14:textId="77777777" w:rsidR="00420D2E" w:rsidRPr="00420D2E" w:rsidRDefault="00420D2E" w:rsidP="00634D5C">
      <w:pPr>
        <w:pStyle w:val="bullets"/>
      </w:pPr>
      <w:r w:rsidRPr="00420D2E">
        <w:t xml:space="preserve">υλοποίησης πολιτικών ψηφιακής σύγκλισης (αναζήτηση, επιλογή και εφαρμογή, διαχείριση, λειτουργία, ανάπτυξη, ολοκληρωμένων λύσεων και υπηρεσιών στους τομείς της ηλεκτρονικής, των τηλεπικοινωνιών, της πληροφοριακής, του διαδικτύου, καθώς και τον σχεδιασμό, εκτέλεση και διαχείριση αναπτυξιακών προγραμμάτων ψηφιακής σύγκλισης), </w:t>
      </w:r>
    </w:p>
    <w:p w14:paraId="71ECDC84" w14:textId="21025191" w:rsidR="00420D2E" w:rsidRPr="00420D2E" w:rsidRDefault="00420D2E" w:rsidP="00634D5C">
      <w:pPr>
        <w:pStyle w:val="bullets"/>
      </w:pPr>
      <w:r w:rsidRPr="00420D2E">
        <w:t>βιώσιμης ανάπτυξης (υλοποίηση σχεδίων βιώσιμης αστικής κινητικότητας μέσα από συστήματα μεταφορών χαμηλών ή μηδενικών εκπομπών ρύπων, αξιοποίηση ΑΠΕ, εφαρμογή αναπτυξιακών σχεδίων νέων τεχνολογιών και διαδικασιών για τη βιοοικονομία, εναλλακτική διαχείριση βιολογικών αποβλήτων</w:t>
      </w:r>
      <w:r w:rsidR="00393A0A">
        <w:t>–</w:t>
      </w:r>
      <w:r w:rsidRPr="00420D2E">
        <w:t xml:space="preserve">βιοενέργεια), </w:t>
      </w:r>
    </w:p>
    <w:p w14:paraId="26D4A8FE" w14:textId="26612C7C" w:rsidR="00420D2E" w:rsidRPr="00420D2E" w:rsidRDefault="00420D2E" w:rsidP="00634D5C">
      <w:pPr>
        <w:pStyle w:val="bullets"/>
      </w:pPr>
      <w:r w:rsidRPr="00420D2E">
        <w:t>ανάληψης καθηκόντων τεχνικής υπηρεσίας των ΟΤΑ (σύναψη, εποπτεία και επίβλεψη δημοσίων συμβάσεων μελετών και έργων –άρθρο 3 του Ν.4674/2020 «Στρατηγική αναπτυξιακή προοπτική των Οργανισμών Τοπικής Αυτοδιοίκησης, ρύθμιση ζητημάτων αρμοδιότητας Υπουργείου Εσωτερικών και άλλες διατάξεις»</w:t>
      </w:r>
      <w:r w:rsidR="00393A0A">
        <w:t>–</w:t>
      </w:r>
      <w:r w:rsidRPr="00420D2E">
        <w:t>ΦΕΚ Α’ 53/11.03.2020),</w:t>
      </w:r>
    </w:p>
    <w:p w14:paraId="4763E79F" w14:textId="77777777" w:rsidR="00420D2E" w:rsidRPr="00420D2E" w:rsidRDefault="00420D2E" w:rsidP="00634D5C">
      <w:pPr>
        <w:pStyle w:val="bullets"/>
      </w:pPr>
      <w:r w:rsidRPr="00420D2E">
        <w:t xml:space="preserve">διοικητικής υποστήριξης Τεχνικών Υπηρεσιών και Υπηρεσιών Δόμησης των ΟΤΑ (για δήμους, οι οποίοι την 11.3.2020 ασκούσαν τις λοιπές αρμοδιότητες των Υπηρεσιών αυτών (πλην των διαδικασιών σύναψης, εποπτείας και επίβλεψης δημοσίων συμβάσεων μελετών και έργων) μέσω διοικητικής υποστήριξης από έτερο δήμο –άρθρο 4 του Ν.4674/2020), </w:t>
      </w:r>
    </w:p>
    <w:p w14:paraId="5716D373" w14:textId="77777777" w:rsidR="00313B4B" w:rsidRDefault="00420D2E" w:rsidP="00634D5C">
      <w:pPr>
        <w:pStyle w:val="bullets"/>
      </w:pPr>
      <w:r w:rsidRPr="00420D2E">
        <w:t xml:space="preserve">εκπόνησης επιχειρησιακών προγραμμάτων ΟΤΑ (άρθρο 7 του Ν.4674/2020), </w:t>
      </w:r>
    </w:p>
    <w:p w14:paraId="0CD3FED2" w14:textId="6889D7DE" w:rsidR="00420D2E" w:rsidRDefault="00420D2E" w:rsidP="00634D5C">
      <w:pPr>
        <w:pStyle w:val="bullets"/>
      </w:pPr>
      <w:r w:rsidRPr="00313B4B">
        <w:t>υποστήριξης των ΟΤΑ κατά την άσκηση των αρμοδιοτήτων τους (συμβατικές αναθέσεις υποστήριξης κατά την άσκηση των αρμοδιοτήτων των ΟΤΑ</w:t>
      </w:r>
      <w:r w:rsidR="008E5311">
        <w:t>–</w:t>
      </w:r>
      <w:r w:rsidRPr="00313B4B">
        <w:t>άρθρο 8 παρ. 2 του Ν.4674/2020).</w:t>
      </w:r>
    </w:p>
    <w:p w14:paraId="203F95FD" w14:textId="490A2720" w:rsidR="00420D2E" w:rsidRPr="005242B8" w:rsidRDefault="00420D2E" w:rsidP="00B87873">
      <w:pPr>
        <w:pStyle w:val="-0"/>
      </w:pPr>
      <w:r w:rsidRPr="005242B8">
        <w:t>Διοικητικό Συμβούλιο</w:t>
      </w:r>
    </w:p>
    <w:p w14:paraId="7368B801" w14:textId="39C5541A" w:rsidR="00420D2E" w:rsidRDefault="00420D2E" w:rsidP="00634D5C">
      <w:pPr>
        <w:pStyle w:val="aa"/>
      </w:pPr>
      <w:r w:rsidRPr="000C7298">
        <w:t xml:space="preserve">Οι Αναπτυξιακοί Οργανισμοί </w:t>
      </w:r>
      <w:r w:rsidRPr="000C7298">
        <w:rPr>
          <w:b/>
          <w:bCs/>
        </w:rPr>
        <w:t>διοικούνται από διοικητικό συμβούλιο</w:t>
      </w:r>
      <w:r w:rsidRPr="000C7298">
        <w:t xml:space="preserve">, </w:t>
      </w:r>
      <w:r w:rsidRPr="000C7298">
        <w:rPr>
          <w:b/>
          <w:bCs/>
        </w:rPr>
        <w:t>το οποίο εκλέγεται από τη γενική συνέλευση των μετόχων</w:t>
      </w:r>
      <w:r w:rsidRPr="000C7298">
        <w:t>, κατά τις διατάξεις του Ν.4548/2018 «Αναμόρφωση του δικαίου των ανωνύμων εταιρειών (Νέος νόμος περί Ανωνύμων Εταιριών)» (ΦΕΚ Α’ 104/13.06.2018).</w:t>
      </w:r>
    </w:p>
    <w:p w14:paraId="1368047D" w14:textId="77777777" w:rsidR="00420D2E" w:rsidRDefault="00420D2E" w:rsidP="00634D5C">
      <w:pPr>
        <w:pStyle w:val="aa"/>
      </w:pPr>
      <w:r w:rsidRPr="000C7298">
        <w:t xml:space="preserve">Εξαιρουμένου του </w:t>
      </w:r>
      <w:r>
        <w:t>π</w:t>
      </w:r>
      <w:r w:rsidRPr="000C7298">
        <w:t xml:space="preserve">ροέδρου, ο </w:t>
      </w:r>
      <w:r w:rsidRPr="000C7298">
        <w:rPr>
          <w:b/>
          <w:bCs/>
        </w:rPr>
        <w:t>διευθύνων σύμβουλος της εταιρείας και τα εκτελεστικά μέλη του διοικητικού συμβουλίου</w:t>
      </w:r>
      <w:r w:rsidRPr="000C7298">
        <w:t xml:space="preserve">, όπως ορίζονται στο οικείο καταστατικό, </w:t>
      </w:r>
      <w:r w:rsidRPr="000C7298">
        <w:rPr>
          <w:b/>
          <w:bCs/>
        </w:rPr>
        <w:t xml:space="preserve">δεν μπορεί να </w:t>
      </w:r>
      <w:r w:rsidRPr="000C7298">
        <w:rPr>
          <w:b/>
          <w:bCs/>
        </w:rPr>
        <w:lastRenderedPageBreak/>
        <w:t>είναι αιρετοί εκπρόσωποι των δημοτικών συμβουλίων των μετόχων ΟΤΑ</w:t>
      </w:r>
      <w:r w:rsidRPr="000C7298">
        <w:t>. Πλην των μελών του προηγούμενου εδαφίου, τα</w:t>
      </w:r>
      <w:r>
        <w:t xml:space="preserve"> </w:t>
      </w:r>
      <w:r w:rsidRPr="000C7298">
        <w:t>λοιπά μέλη του συμβουλίου δεν δικαιούνται αμοιβής ή</w:t>
      </w:r>
      <w:r>
        <w:t xml:space="preserve"> </w:t>
      </w:r>
      <w:r w:rsidRPr="000C7298">
        <w:t xml:space="preserve">άλλων παροχών. </w:t>
      </w:r>
    </w:p>
    <w:p w14:paraId="1880E849" w14:textId="53D90F38" w:rsidR="00420D2E" w:rsidRDefault="00420D2E" w:rsidP="00634D5C">
      <w:pPr>
        <w:pStyle w:val="aa"/>
      </w:pPr>
      <w:r w:rsidRPr="000C7298">
        <w:t>Τα εκτελεστικά μέλη του διοικητικού</w:t>
      </w:r>
      <w:r>
        <w:t xml:space="preserve"> </w:t>
      </w:r>
      <w:r w:rsidRPr="000C7298">
        <w:t>συμβουλίου, όπως ορίζονται στο οικείο καταστατικό,</w:t>
      </w:r>
      <w:r>
        <w:t xml:space="preserve"> </w:t>
      </w:r>
      <w:r w:rsidRPr="000C7298">
        <w:t>και ο γενικός διευθυντής κατέχουν υποχρεωτικά αποδεδειγμένη εργασιακή εμπειρία στον σχεδιασμό, την</w:t>
      </w:r>
      <w:r>
        <w:t xml:space="preserve"> </w:t>
      </w:r>
      <w:r w:rsidRPr="000C7298">
        <w:t>εκτέλεση</w:t>
      </w:r>
      <w:r w:rsidR="008E5311">
        <w:t>/</w:t>
      </w:r>
      <w:r w:rsidRPr="000C7298">
        <w:t>εφαρμογή αναπτυξιακών προγραμμάτων και</w:t>
      </w:r>
      <w:r>
        <w:t xml:space="preserve"> </w:t>
      </w:r>
      <w:r w:rsidRPr="000C7298">
        <w:t>την επιχειρηματική, οικονομική και γενικότερα βιώσιμη</w:t>
      </w:r>
      <w:r>
        <w:t xml:space="preserve"> </w:t>
      </w:r>
      <w:r w:rsidRPr="000C7298">
        <w:t>ανάπτυξη των τοπικών κοινωνιών.</w:t>
      </w:r>
    </w:p>
    <w:p w14:paraId="703AB0CB" w14:textId="7971E286" w:rsidR="00420D2E" w:rsidRPr="005242B8" w:rsidRDefault="00420D2E" w:rsidP="00B87873">
      <w:pPr>
        <w:pStyle w:val="-0"/>
      </w:pPr>
      <w:r w:rsidRPr="005242B8">
        <w:t>Στελέχωση</w:t>
      </w:r>
    </w:p>
    <w:p w14:paraId="2F63D3CB" w14:textId="20C97C39" w:rsidR="00420D2E" w:rsidRDefault="00420D2E" w:rsidP="00634D5C">
      <w:pPr>
        <w:pStyle w:val="aa"/>
      </w:pPr>
      <w:r>
        <w:t xml:space="preserve">Το προσωπικό των Αναπτυξιακών Οργανισμών διακρίνεται σε τακτικό και έκτακτο. </w:t>
      </w:r>
      <w:r w:rsidRPr="00ED59D7">
        <w:t>Το τακτικό προσωπικό προσλαμβάνεται για την κάλυψη θέσεων βάσει κανονισμού εσωτερικής υπηρεσίας (ΚΕΥ</w:t>
      </w:r>
      <w:r w:rsidR="00D479A0">
        <w:t>)</w:t>
      </w:r>
      <w:r>
        <w:t xml:space="preserve">. </w:t>
      </w:r>
      <w:r w:rsidRPr="00ED59D7">
        <w:t>Στον ΚΕΥ προβλέπεται υποχρεωτικά Διεύθυνση Τεχνικών Υπηρεσιών.</w:t>
      </w:r>
      <w:r>
        <w:t xml:space="preserve"> Η στελέχωση των θέσεων του ΚΕΥ με τακτικό προσωπικό γίνεται κατά τις διατάξεις των άρθρων 14 και επόμενα του </w:t>
      </w:r>
      <w:r>
        <w:rPr>
          <w:lang w:val="en-US"/>
        </w:rPr>
        <w:t>N</w:t>
      </w:r>
      <w:r w:rsidRPr="00ED59D7">
        <w:t>.</w:t>
      </w:r>
      <w:r>
        <w:t>2190/1994</w:t>
      </w:r>
      <w:r w:rsidRPr="00ED59D7">
        <w:t xml:space="preserve"> </w:t>
      </w:r>
      <w:r>
        <w:t>«</w:t>
      </w:r>
      <w:r w:rsidRPr="00ED59D7">
        <w:t>Σύσταση ανεξάρτητης αρχής για την επιλογή προσωπικού και ρύθμιση θεμάτων διοίκησης</w:t>
      </w:r>
      <w:r>
        <w:t>» (</w:t>
      </w:r>
      <w:r w:rsidRPr="00ED59D7">
        <w:t>ΦΕΚ Α’ 28/03.03.1994</w:t>
      </w:r>
      <w:r>
        <w:t>).</w:t>
      </w:r>
    </w:p>
    <w:p w14:paraId="607F3BF3" w14:textId="1236287C" w:rsidR="00420D2E" w:rsidRDefault="00420D2E" w:rsidP="00634D5C">
      <w:pPr>
        <w:pStyle w:val="aa"/>
      </w:pPr>
      <w:r>
        <w:t xml:space="preserve">Με απόφαση του διοικητικού συμβουλίου είναι επίσης δυνατή η σύναψη συμβάσεων μίσθωσης έργου. </w:t>
      </w:r>
    </w:p>
    <w:p w14:paraId="0374F839" w14:textId="39DACC39" w:rsidR="00420D2E" w:rsidRDefault="00420D2E" w:rsidP="00634D5C">
      <w:pPr>
        <w:pStyle w:val="aa"/>
      </w:pPr>
      <w:r>
        <w:t>Για την επικουρία του Προέδ</w:t>
      </w:r>
      <w:r w:rsidR="00D479A0">
        <w:t xml:space="preserve">ρου του διοικητικού συμβουλίου </w:t>
      </w:r>
      <w:r w:rsidRPr="001C26E7">
        <w:t>μπορεί να συστήνεται μία (1) θέση ειδικού συμβούλου με σχέση εργασίας ιδιωτικού δικαίου με αποδεδειγμένη εμπειρία σε θέματα δημόσιας διοίκησης και αναπτυξιακής πολιτικής στην τοπική αυτοδιοίκηση</w:t>
      </w:r>
      <w:r>
        <w:t xml:space="preserve">. Ο ειδικός σύμβουλος προσλαμβάνεται με απόφαση του Προέδρου. </w:t>
      </w:r>
    </w:p>
    <w:p w14:paraId="46AE6758" w14:textId="1C0A3676" w:rsidR="00420D2E" w:rsidRDefault="00420D2E" w:rsidP="00634D5C">
      <w:pPr>
        <w:pStyle w:val="aa"/>
      </w:pPr>
      <w:r w:rsidRPr="001C26E7">
        <w:t>Ο γενικός διευθυντής και ο προϊστάμενος της Διεύθυνσης Τεχνικών Υπηρεσιών ορίζονται με απόφαση του διοικητικού συμβουλίου</w:t>
      </w:r>
      <w:r>
        <w:t xml:space="preserve">. Η θητεία τους ακολουθεί τη θητεία του διοικητικού συμβουλίου και μπορεί να ανανεώνεται. </w:t>
      </w:r>
    </w:p>
    <w:p w14:paraId="6CCE2567" w14:textId="77777777" w:rsidR="00420D2E" w:rsidRDefault="00420D2E" w:rsidP="00634D5C">
      <w:pPr>
        <w:pStyle w:val="aa"/>
      </w:pPr>
      <w:r>
        <w:t>Έως 30.4.2021, οι δήμοι, οι περιφερειακές ενώσεις</w:t>
      </w:r>
      <w:r w:rsidRPr="0092071F">
        <w:t xml:space="preserve"> </w:t>
      </w:r>
      <w:r>
        <w:t>τους και οι περιφέρειες μπορούν να λάβουν αποφάσεις</w:t>
      </w:r>
      <w:r w:rsidRPr="0092071F">
        <w:t xml:space="preserve"> </w:t>
      </w:r>
      <w:r>
        <w:t>για τη σύσταση Αναπτυξιακού Οργανισμού, για την προσαρμογή των υφιστάμενων αναπτυξιακών ανωνύμων</w:t>
      </w:r>
      <w:r w:rsidRPr="0092071F">
        <w:t xml:space="preserve"> </w:t>
      </w:r>
      <w:r>
        <w:t>εταιρειών και των δικτύων δήμων ή περιφερειών στις</w:t>
      </w:r>
      <w:r w:rsidRPr="0092071F">
        <w:t xml:space="preserve"> </w:t>
      </w:r>
      <w:r>
        <w:t>διατάξεις του άρθρου αυτού ή για τη συμμετοχή τους σε</w:t>
      </w:r>
      <w:r w:rsidRPr="0092071F">
        <w:t xml:space="preserve"> </w:t>
      </w:r>
      <w:r>
        <w:t xml:space="preserve">Αναπτυξιακούς Οργανισμούς. </w:t>
      </w:r>
    </w:p>
    <w:p w14:paraId="3B7DC040" w14:textId="2ED14A12" w:rsidR="00420D2E" w:rsidRDefault="00420D2E" w:rsidP="00634D5C">
      <w:pPr>
        <w:pStyle w:val="aa"/>
      </w:pPr>
      <w:r>
        <w:t>Οι αποφάσεις αυτές λαμβάνονται με απόλυτη πλειοψηφία των παρόντων μελών</w:t>
      </w:r>
      <w:r w:rsidRPr="0092071F">
        <w:t xml:space="preserve"> </w:t>
      </w:r>
      <w:r>
        <w:t>του οικείου συμβουλίου. Λειτουργούσες αναπτυξιακές</w:t>
      </w:r>
      <w:r w:rsidRPr="0092071F">
        <w:t xml:space="preserve"> </w:t>
      </w:r>
      <w:r>
        <w:t>εταιρείες των ΟΤΑ και δίκτυα δήμων ή περιφερειών που</w:t>
      </w:r>
      <w:r w:rsidRPr="0092071F">
        <w:t xml:space="preserve"> </w:t>
      </w:r>
      <w:r>
        <w:t>μετατρέπονται σε Αναπτυξιακούς Οργανισμούς οφείλουν να προσαρμόζουν τη μετοχική τους σύνθεση κατά</w:t>
      </w:r>
      <w:r w:rsidRPr="0092071F">
        <w:t xml:space="preserve"> </w:t>
      </w:r>
      <w:r>
        <w:t xml:space="preserve">την παράγραφο 2 του </w:t>
      </w:r>
      <w:r w:rsidRPr="0092071F">
        <w:t>Ν.3845/2010</w:t>
      </w:r>
      <w:r w:rsidR="0066048D">
        <w:t xml:space="preserve"> </w:t>
      </w:r>
      <w:r w:rsidRPr="0092071F">
        <w:t>(ΦΕΚ Α’ 65/06.05.2010)</w:t>
      </w:r>
      <w:r>
        <w:t xml:space="preserve">. Μετά τη μετατροπή αναπτυξιακής εταιρείας ή δικτύου σε Αναπτυξιακό Οργανισμό, οι τελευταίοι καθίστανται καθολικοί διάδοχοι. </w:t>
      </w:r>
    </w:p>
    <w:p w14:paraId="62453D60" w14:textId="4ECA50C8" w:rsidR="00420D2E" w:rsidRPr="005242B8" w:rsidRDefault="00420D2E" w:rsidP="00634D5C">
      <w:pPr>
        <w:pStyle w:val="aa"/>
        <w:rPr>
          <w:rFonts w:cs="Calibri"/>
        </w:rPr>
      </w:pPr>
      <w:r>
        <w:t>Αναπτυξιακές ανώνυμες εταιρείες ΟΤΑ, και δίκτυα που λειτουργούν και δεν μετατρέπονται σε Αναπτυξιακούς Οργανισμούς, συνεχίζουν να λειτουργούν και να διέπονται από το ισχύον θεσμικό πλαίσιο, υπό την επιφύλαξη της παραγράφου 2 του άρθρου 121 και της παραγράφου 8 του άρθρου 265 του Κώδικα Δήμων και Κοινοτήτων (</w:t>
      </w:r>
      <w:r w:rsidRPr="0092071F">
        <w:t>Ν.3463/2006</w:t>
      </w:r>
      <w:r w:rsidR="00393A0A">
        <w:t>–</w:t>
      </w:r>
      <w:r w:rsidRPr="0092071F">
        <w:t xml:space="preserve">ΦΕΚ Α΄ </w:t>
      </w:r>
      <w:r w:rsidRPr="005242B8">
        <w:rPr>
          <w:rFonts w:cs="Calibri"/>
        </w:rPr>
        <w:t>114/08.06.2006).</w:t>
      </w:r>
    </w:p>
    <w:p w14:paraId="47667529" w14:textId="4EC57151" w:rsidR="002430BE" w:rsidRDefault="002430BE" w:rsidP="008110DD">
      <w:pPr>
        <w:pStyle w:val="3"/>
      </w:pPr>
      <w:bookmarkStart w:id="116" w:name="_Toc58844913"/>
      <w:r>
        <w:t>Διαδικασίες Προετοιμασίας της Τοπικής Αυτοδιοίκησης για την Αξιοποίηση Πόρων του ΕΣΠΑ</w:t>
      </w:r>
      <w:bookmarkEnd w:id="116"/>
    </w:p>
    <w:p w14:paraId="4111E6EB" w14:textId="572C8860" w:rsidR="002430BE" w:rsidRDefault="00AB2ED5" w:rsidP="00634D5C">
      <w:pPr>
        <w:pStyle w:val="aa"/>
      </w:pPr>
      <w:r>
        <w:t>Οι ΟΤΑ προκειμένου να αξιοποιήσουν τις δυνατότητες που προσφέρονται στο νέο ΕΣΠΑ, θα πρέπει να προετοιμαστούν κατάλληλα, ακολουθώντας τα εξής βήματα:</w:t>
      </w:r>
    </w:p>
    <w:p w14:paraId="710A548C" w14:textId="40752423" w:rsidR="00634D5C" w:rsidRDefault="00AB2ED5" w:rsidP="00634D5C">
      <w:pPr>
        <w:pStyle w:val="number"/>
        <w:rPr>
          <w:b/>
          <w:bCs/>
        </w:rPr>
      </w:pPr>
      <w:r w:rsidRPr="00634D5C">
        <w:rPr>
          <w:b/>
          <w:bCs/>
        </w:rPr>
        <w:t>Ενημέρωση</w:t>
      </w:r>
      <w:r w:rsidR="00393A0A">
        <w:rPr>
          <w:b/>
          <w:bCs/>
        </w:rPr>
        <w:t>–</w:t>
      </w:r>
      <w:r w:rsidRPr="00634D5C">
        <w:rPr>
          <w:b/>
          <w:bCs/>
        </w:rPr>
        <w:t>ευαισθητοποίηση αιρετών και στελεχών σχετικά με την νέα προγραμματική περίοδο</w:t>
      </w:r>
      <w:r w:rsidR="00393A0A">
        <w:rPr>
          <w:b/>
          <w:bCs/>
        </w:rPr>
        <w:t>–</w:t>
      </w:r>
      <w:r w:rsidRPr="00634D5C">
        <w:rPr>
          <w:b/>
          <w:bCs/>
        </w:rPr>
        <w:t>Ορισμός αρμόδιων υπηρεσιών</w:t>
      </w:r>
    </w:p>
    <w:p w14:paraId="03C5FFAF" w14:textId="12A722B6" w:rsidR="00AB2ED5" w:rsidRPr="00634D5C" w:rsidRDefault="00AB2ED5" w:rsidP="00634D5C">
      <w:pPr>
        <w:pStyle w:val="number"/>
        <w:numPr>
          <w:ilvl w:val="0"/>
          <w:numId w:val="0"/>
        </w:numPr>
        <w:spacing w:after="160"/>
        <w:ind w:left="720"/>
        <w:rPr>
          <w:b/>
          <w:bCs/>
        </w:rPr>
      </w:pPr>
      <w:r>
        <w:t>Ενημέρωση</w:t>
      </w:r>
      <w:r w:rsidR="00393A0A">
        <w:t>–</w:t>
      </w:r>
      <w:r>
        <w:t xml:space="preserve">κινητοποίηση των αιρετών και των αρμόδιων στελεχών του Δήμου, σχετικά με την νέα προγραμματική περίοδο με την συμμετοχή τους σε ημερίδες </w:t>
      </w:r>
      <w:r>
        <w:lastRenderedPageBreak/>
        <w:t>ενημέρωσης και τη συνεργασία με τις διαχειριστικές αρχές και την Περιφερειακή Επιτροπή Αναπτυξιακού Σχεδιασμού (Π.Ε.Α.Σ.).</w:t>
      </w:r>
    </w:p>
    <w:p w14:paraId="7EE55DF4" w14:textId="45640DA0" w:rsidR="00AB2ED5" w:rsidRDefault="00AB2ED5" w:rsidP="00634D5C">
      <w:pPr>
        <w:spacing w:before="60" w:after="60" w:line="250" w:lineRule="auto"/>
        <w:ind w:left="720"/>
        <w:jc w:val="both"/>
      </w:pPr>
      <w:r>
        <w:t>Ο Δήμαρχος ορίζει τις αρμόδιες υπηρεσίες που θα έχουν την ευθύνη των Επιχειρησιακών Προγραμμάτων του ΕΣΠΑ (Υπηρεσία Προγραμματισμού, Τεχνική Υπηρεσία, Κοινωνική Υπηρεσία, ΔΕΥΑ κ.λπ.), οι οποίες πρέπει να συνεργάζονται με την Οικονομική Υπηρεσία του Δήμου που θα έχει την οικονομική διαχείριση όλων των έργων.</w:t>
      </w:r>
    </w:p>
    <w:p w14:paraId="40D9F475" w14:textId="77777777" w:rsidR="00634D5C" w:rsidRDefault="00AB2ED5" w:rsidP="00634D5C">
      <w:pPr>
        <w:pStyle w:val="number"/>
        <w:rPr>
          <w:b/>
          <w:bCs/>
        </w:rPr>
      </w:pPr>
      <w:r w:rsidRPr="00634D5C">
        <w:rPr>
          <w:b/>
          <w:bCs/>
        </w:rPr>
        <w:t>Παρακολούθηση της εξειδίκευσης των Τομεακών και των Επιχειρησιακών Προγραμμάτων</w:t>
      </w:r>
    </w:p>
    <w:p w14:paraId="2E3EB2B7" w14:textId="40D925F6" w:rsidR="00AB2ED5" w:rsidRPr="00634D5C" w:rsidRDefault="00AB2ED5" w:rsidP="00634D5C">
      <w:pPr>
        <w:pStyle w:val="number"/>
        <w:numPr>
          <w:ilvl w:val="0"/>
          <w:numId w:val="0"/>
        </w:numPr>
        <w:spacing w:after="160"/>
        <w:ind w:left="720"/>
        <w:rPr>
          <w:b/>
          <w:bCs/>
        </w:rPr>
      </w:pPr>
      <w:r>
        <w:t>Οι αρμόδιες υπηρεσίες του Δήμου είναι σκόπιμο να μελετήσουν όλα τα Επιχειρησιακά Προγράμματα, ώστε να αποκτήσουν μια σαφή εικόνα για τα έργα και τις δράσεις που μπορούν να χρηματοδοτηθούν από αυτά κατά την προγραμματική περίοδο 2014</w:t>
      </w:r>
      <w:r w:rsidR="00393A0A">
        <w:t>–</w:t>
      </w:r>
      <w:r>
        <w:t>2020 και στη συνέχεια να παρακολουθούν την εξειδίκευσή τους, ιδιαίτερα δε των Π.Ε.Π.</w:t>
      </w:r>
    </w:p>
    <w:p w14:paraId="09ED8C49" w14:textId="4FDE7549" w:rsidR="00634D5C" w:rsidRPr="00634D5C" w:rsidRDefault="00AB2ED5" w:rsidP="00634D5C">
      <w:pPr>
        <w:pStyle w:val="number"/>
        <w:rPr>
          <w:b/>
          <w:bCs/>
        </w:rPr>
      </w:pPr>
      <w:r w:rsidRPr="00634D5C">
        <w:rPr>
          <w:b/>
          <w:bCs/>
        </w:rPr>
        <w:t>Ιεράρχηση αναγκών και προτεραιοτήτων</w:t>
      </w:r>
      <w:r w:rsidR="00393A0A">
        <w:rPr>
          <w:b/>
          <w:bCs/>
        </w:rPr>
        <w:t>–</w:t>
      </w:r>
      <w:r w:rsidRPr="00634D5C">
        <w:rPr>
          <w:b/>
          <w:bCs/>
        </w:rPr>
        <w:t>Επιχειρησιακό Σχέδιο Δήμου</w:t>
      </w:r>
    </w:p>
    <w:p w14:paraId="33864D8E" w14:textId="38CE4E32" w:rsidR="00AB2ED5" w:rsidRDefault="00AB2ED5" w:rsidP="00634D5C">
      <w:pPr>
        <w:pStyle w:val="number"/>
        <w:numPr>
          <w:ilvl w:val="0"/>
          <w:numId w:val="0"/>
        </w:numPr>
        <w:ind w:left="714"/>
      </w:pPr>
      <w:r>
        <w:t xml:space="preserve">Ο Δήμος θα πρέπει να διαθέτει συνολική στρατηγική για την ανάπτυξη της περιοχής τους και αναλυτικό πρόγραμμα δράσεων και έργων. Προϋπόθεση </w:t>
      </w:r>
      <w:r w:rsidR="00634D5C">
        <w:t>γι’ αυτά</w:t>
      </w:r>
      <w:r>
        <w:t xml:space="preserve"> είναι η εκπόνηση του Επιχειρησιακού Προγράμματος του Δήμου 2020</w:t>
      </w:r>
      <w:r w:rsidR="00393A0A">
        <w:t>–</w:t>
      </w:r>
      <w:r>
        <w:t>2023. Η ύπαρξη Επιχειρησιακού Προγράμματος μπορεί να συμβάλει στην σωστή τεκμηρίωση των έργων και δράσεων του Δήμου.</w:t>
      </w:r>
    </w:p>
    <w:p w14:paraId="425A0FA3" w14:textId="0FF9AE91" w:rsidR="00AB2ED5" w:rsidRPr="00634D5C" w:rsidRDefault="00AB2ED5" w:rsidP="00634D5C">
      <w:pPr>
        <w:pStyle w:val="number"/>
        <w:rPr>
          <w:b/>
          <w:bCs/>
        </w:rPr>
      </w:pPr>
      <w:r w:rsidRPr="00634D5C">
        <w:rPr>
          <w:b/>
          <w:bCs/>
        </w:rPr>
        <w:t xml:space="preserve">Αξιολόγηση </w:t>
      </w:r>
      <w:r w:rsidR="006C2D7D" w:rsidRPr="00634D5C">
        <w:rPr>
          <w:b/>
          <w:bCs/>
        </w:rPr>
        <w:t xml:space="preserve">Δυνατοτήτων </w:t>
      </w:r>
      <w:r w:rsidRPr="00634D5C">
        <w:rPr>
          <w:b/>
          <w:bCs/>
        </w:rPr>
        <w:t xml:space="preserve">και </w:t>
      </w:r>
      <w:r w:rsidR="006C2D7D" w:rsidRPr="00634D5C">
        <w:rPr>
          <w:b/>
          <w:bCs/>
        </w:rPr>
        <w:t>Ευκαιριών</w:t>
      </w:r>
    </w:p>
    <w:p w14:paraId="0F7ECA89" w14:textId="3381C33B" w:rsidR="00AB2ED5" w:rsidRDefault="00AB2ED5" w:rsidP="00634D5C">
      <w:pPr>
        <w:pStyle w:val="number"/>
        <w:numPr>
          <w:ilvl w:val="0"/>
          <w:numId w:val="0"/>
        </w:numPr>
        <w:ind w:left="714"/>
      </w:pPr>
      <w:r>
        <w:t>Με βάση τις ανάγκες που προκύπτουν από το Επιχειρησιακό Σχέδιο του Δήμου και τις δυνατότητες</w:t>
      </w:r>
      <w:r w:rsidR="006C2D7D">
        <w:t xml:space="preserve"> </w:t>
      </w:r>
      <w:r>
        <w:t>χρηματοδότησης από τα Επιχειρησιακά προγράμματα, ο Δήμος μπορεί να αξιολογήσει τις ευκαιρίες</w:t>
      </w:r>
      <w:r w:rsidR="006C2D7D">
        <w:t xml:space="preserve"> </w:t>
      </w:r>
      <w:r>
        <w:t>της προγραμματικής περιόδου 20</w:t>
      </w:r>
      <w:r w:rsidR="006C2D7D">
        <w:t>21</w:t>
      </w:r>
      <w:r w:rsidR="00393A0A">
        <w:t>–</w:t>
      </w:r>
      <w:r>
        <w:t>202</w:t>
      </w:r>
      <w:r w:rsidR="006C2D7D">
        <w:t>7</w:t>
      </w:r>
      <w:r>
        <w:t>.</w:t>
      </w:r>
    </w:p>
    <w:p w14:paraId="0E2C978E" w14:textId="0E8CC8BB" w:rsidR="00AB2ED5" w:rsidRPr="00634D5C" w:rsidRDefault="00AB2ED5" w:rsidP="00634D5C">
      <w:pPr>
        <w:pStyle w:val="number"/>
        <w:rPr>
          <w:b/>
          <w:bCs/>
        </w:rPr>
      </w:pPr>
      <w:r w:rsidRPr="00634D5C">
        <w:rPr>
          <w:b/>
          <w:bCs/>
        </w:rPr>
        <w:t>Επιλογή συγκεκριμένων έργων και δράσεων</w:t>
      </w:r>
    </w:p>
    <w:p w14:paraId="5DA51816" w14:textId="57F750BF" w:rsidR="00AB2ED5" w:rsidRDefault="00AB2ED5" w:rsidP="00634D5C">
      <w:pPr>
        <w:pStyle w:val="number"/>
        <w:numPr>
          <w:ilvl w:val="0"/>
          <w:numId w:val="0"/>
        </w:numPr>
        <w:ind w:left="714"/>
      </w:pPr>
      <w:r>
        <w:t>Με βάση τα παραπάνω είναι σημαντικό ο Δήμος να επιλέξει συγκεκριμένα έργα και δράσεις που μπορούν να χρηματοδοτηθούν στη νέα προγραμματική περίοδο.</w:t>
      </w:r>
      <w:r w:rsidR="006C2D7D">
        <w:t xml:space="preserve"> </w:t>
      </w:r>
      <w:r>
        <w:t>Ο Δήμος διασφαλίζει τη διαχειριστική ικανότητά του για την κατηγορία πράξεων που θα υποβάλλει</w:t>
      </w:r>
      <w:r w:rsidR="006C2D7D">
        <w:t xml:space="preserve"> </w:t>
      </w:r>
      <w:r>
        <w:t>σχετικά τεχνικά δελτία.</w:t>
      </w:r>
    </w:p>
    <w:p w14:paraId="2199EF71" w14:textId="12AD670E" w:rsidR="00AB2ED5" w:rsidRPr="00634D5C" w:rsidRDefault="00AB2ED5" w:rsidP="00634D5C">
      <w:pPr>
        <w:pStyle w:val="number"/>
        <w:rPr>
          <w:b/>
          <w:bCs/>
        </w:rPr>
      </w:pPr>
      <w:r w:rsidRPr="00634D5C">
        <w:rPr>
          <w:b/>
          <w:bCs/>
        </w:rPr>
        <w:t>Εκπόνηση μελετών</w:t>
      </w:r>
      <w:r w:rsidR="00393A0A">
        <w:rPr>
          <w:b/>
          <w:bCs/>
        </w:rPr>
        <w:t>–</w:t>
      </w:r>
      <w:r w:rsidRPr="00634D5C">
        <w:rPr>
          <w:b/>
          <w:bCs/>
        </w:rPr>
        <w:t>Ωρίμανση έργων</w:t>
      </w:r>
    </w:p>
    <w:p w14:paraId="3F7D405B" w14:textId="1E5DDF65" w:rsidR="002430BE" w:rsidRDefault="00AB2ED5" w:rsidP="00634D5C">
      <w:pPr>
        <w:pStyle w:val="number"/>
        <w:numPr>
          <w:ilvl w:val="0"/>
          <w:numId w:val="0"/>
        </w:numPr>
        <w:ind w:left="714"/>
      </w:pPr>
      <w:r>
        <w:t>Μετά την επιλογή συγκεκριμένων έργων προς ένταξη διερευνάται το επίπεδο ωρίμανσης τους. Ο</w:t>
      </w:r>
      <w:r w:rsidR="006C2D7D">
        <w:t xml:space="preserve"> </w:t>
      </w:r>
      <w:r>
        <w:t>Δήμος θα πρέπει να προγραμματίσουν με ακρίβεια την εκπόνηση των αναγκαίων μελετών, την εξασφάλιση των απαιτούμενων δανειοδοτήσεων και να προετοιμάσουν όλα τα απαιτούμενα δικαιολογητικά για την υποβολή προτάσεων.</w:t>
      </w:r>
    </w:p>
    <w:p w14:paraId="07700B87" w14:textId="1B520E99" w:rsidR="006C2D7D" w:rsidRPr="00634D5C" w:rsidRDefault="006C2D7D" w:rsidP="00634D5C">
      <w:pPr>
        <w:pStyle w:val="number"/>
        <w:rPr>
          <w:b/>
          <w:bCs/>
        </w:rPr>
      </w:pPr>
      <w:r w:rsidRPr="00634D5C">
        <w:rPr>
          <w:b/>
          <w:bCs/>
        </w:rPr>
        <w:t>Παρακολούθηση προσκλήσεων από τα Επιχειρησιακά Προγράμματα</w:t>
      </w:r>
    </w:p>
    <w:p w14:paraId="1D5A9ACD" w14:textId="3C6FB7B0" w:rsidR="006C2D7D" w:rsidRDefault="006C2D7D" w:rsidP="00634D5C">
      <w:pPr>
        <w:pStyle w:val="number"/>
        <w:numPr>
          <w:ilvl w:val="0"/>
          <w:numId w:val="0"/>
        </w:numPr>
        <w:ind w:left="714"/>
      </w:pPr>
      <w:r>
        <w:t>Οι αρμόδιες υπηρεσίες του Δήμου (Υπηρεσία Προγραμματισμού, Τεχνική Υπηρεσία, Κοινωνική Υπηρεσία, ΔΕΥΑ κ.λπ.) οφείλουν να παρακολουθούν τις προσκλήσεις των Επιχειρησιακών Προγραμμάτων.</w:t>
      </w:r>
    </w:p>
    <w:p w14:paraId="37F170D5" w14:textId="11456111" w:rsidR="006C2D7D" w:rsidRPr="00634D5C" w:rsidRDefault="006C2D7D" w:rsidP="00634D5C">
      <w:pPr>
        <w:pStyle w:val="number"/>
        <w:rPr>
          <w:b/>
          <w:bCs/>
        </w:rPr>
      </w:pPr>
      <w:r w:rsidRPr="00634D5C">
        <w:rPr>
          <w:b/>
          <w:bCs/>
        </w:rPr>
        <w:t>Υποβολή προτάσεων</w:t>
      </w:r>
    </w:p>
    <w:p w14:paraId="5950F41D" w14:textId="66E1CE3B" w:rsidR="006C2D7D" w:rsidRDefault="006C2D7D" w:rsidP="00634D5C">
      <w:pPr>
        <w:pStyle w:val="number"/>
        <w:numPr>
          <w:ilvl w:val="0"/>
          <w:numId w:val="0"/>
        </w:numPr>
        <w:ind w:left="714"/>
      </w:pPr>
      <w:r>
        <w:t>Οι αρμόδιες υπηρεσίες του Δήμου, ενδεχομένως και με την κατάλληλη τεχνική υποστήριξη, συμπληρώνουν τα αναγκαία ΤΔΠ και τα υποβάλουν στην Ειδική Υπηρεσία Διαχείρισης.</w:t>
      </w:r>
    </w:p>
    <w:p w14:paraId="11B1DC72" w14:textId="6239838E" w:rsidR="006C2D7D" w:rsidRPr="00634D5C" w:rsidRDefault="006C2D7D" w:rsidP="00634D5C">
      <w:pPr>
        <w:pStyle w:val="number"/>
        <w:rPr>
          <w:b/>
          <w:bCs/>
        </w:rPr>
      </w:pPr>
      <w:r w:rsidRPr="00634D5C">
        <w:rPr>
          <w:b/>
          <w:bCs/>
        </w:rPr>
        <w:t>Παρακολούθηση διαδικασιών αξιολόγησης και ένταξης των πράξεων</w:t>
      </w:r>
    </w:p>
    <w:p w14:paraId="5A66CC0C" w14:textId="1F0E91DC" w:rsidR="006C2D7D" w:rsidRDefault="006C2D7D" w:rsidP="00634D5C">
      <w:pPr>
        <w:pStyle w:val="number"/>
        <w:numPr>
          <w:ilvl w:val="0"/>
          <w:numId w:val="0"/>
        </w:numPr>
        <w:ind w:left="714"/>
      </w:pPr>
      <w:r>
        <w:lastRenderedPageBreak/>
        <w:t>Ο Δήμος σε αυτή την φάση παρακολουθεί την διαδικασία αξιολόγησης και είναι σε ετοιμότητα για την παροχή κάθε διευκρίνησης ή πρόσθετου στοιχείου που πιθανόν να ζητηθεί από την αρμόδια Ειδική Υπηρεσία Διαχείρισης.</w:t>
      </w:r>
    </w:p>
    <w:p w14:paraId="7371995D" w14:textId="2E2528E0" w:rsidR="002430BE" w:rsidRPr="00634D5C" w:rsidRDefault="006C2D7D" w:rsidP="00634D5C">
      <w:pPr>
        <w:pStyle w:val="number"/>
        <w:rPr>
          <w:b/>
          <w:bCs/>
        </w:rPr>
      </w:pPr>
      <w:r w:rsidRPr="00634D5C">
        <w:rPr>
          <w:b/>
          <w:bCs/>
        </w:rPr>
        <w:t>Υλοποίηση των έργων και των δράσεων</w:t>
      </w:r>
    </w:p>
    <w:p w14:paraId="4BA7CAD2" w14:textId="0F778E6D" w:rsidR="002430BE" w:rsidRDefault="00313B4B" w:rsidP="008110DD">
      <w:pPr>
        <w:pStyle w:val="3"/>
      </w:pPr>
      <w:bookmarkStart w:id="117" w:name="_Toc58844914"/>
      <w:r>
        <w:t xml:space="preserve">Θεσμικό Πλαίσιο υπό Διαμόρφωση </w:t>
      </w:r>
      <w:r w:rsidR="000E7A78">
        <w:t>(</w:t>
      </w:r>
      <w:r w:rsidR="00090538">
        <w:t>Σχέδια Νόμου</w:t>
      </w:r>
      <w:r w:rsidR="000E7A78">
        <w:t>)</w:t>
      </w:r>
      <w:bookmarkEnd w:id="117"/>
    </w:p>
    <w:p w14:paraId="091ABFFA" w14:textId="17851CD7" w:rsidR="002430BE" w:rsidRDefault="00090538" w:rsidP="008772C7">
      <w:pPr>
        <w:pStyle w:val="4"/>
      </w:pPr>
      <w:bookmarkStart w:id="118" w:name="_Toc58844915"/>
      <w:r w:rsidRPr="00090538">
        <w:t>Σχέδιο Νόμου του Υπουργείου Υποδομών και Μεταφορών «Η Ελλάδα σε κίνηση: Βιώσιμη Αστική Κινητικότητα</w:t>
      </w:r>
      <w:r w:rsidR="008E5311">
        <w:t>–</w:t>
      </w:r>
      <w:r w:rsidRPr="00090538">
        <w:t>Μικροκινητικότητα και Άλλες Διατάξεις»</w:t>
      </w:r>
      <w:bookmarkEnd w:id="118"/>
    </w:p>
    <w:p w14:paraId="5BCDFF62" w14:textId="77777777" w:rsidR="00090538" w:rsidRDefault="00090538" w:rsidP="00634D5C">
      <w:pPr>
        <w:pStyle w:val="aa"/>
      </w:pPr>
      <w:r>
        <w:t>Πρόκειται για Σχέδιο Νόμου για τα ΣΒΑΚ, τις Στρατηγικές Βιώσιμης Αστικής Κινητικότητας και για τη Μικροκινητικότητα.</w:t>
      </w:r>
    </w:p>
    <w:p w14:paraId="08CB4ACA" w14:textId="77777777" w:rsidR="00090538" w:rsidRDefault="00090538" w:rsidP="00634D5C">
      <w:pPr>
        <w:pStyle w:val="aa"/>
      </w:pPr>
      <w:r>
        <w:t>Ως προς τα ΣΒΑΚ, αυτό το σχέδιο νόμου αφορά κυρίως τη διαδικασία εκπόνησης και έγκρισής τους.</w:t>
      </w:r>
    </w:p>
    <w:p w14:paraId="7A00E858" w14:textId="77777777" w:rsidR="00090538" w:rsidRDefault="00090538" w:rsidP="00634D5C">
      <w:pPr>
        <w:pStyle w:val="aa"/>
      </w:pPr>
      <w:r>
        <w:t>το Σχέδιο Νόμου καθιστά την εκπόνηση ΣΒΑΚ υποχρεωτική, χρηματοδότηση δεν προβλέπεται. Υποχρεώνονται να εκπονήσουν ΣΒΑΚ, σύμφωνα με το Άρθρο 1, κάθε πόλη μεγαλύτερη των 30.000 κατοίκων, κάθε δήμος που βρίσκεται στις δύο μητροπόλεις Αθήνας και Θεσσαλονίκης (περιοχές αρμοδιότητας του ΟΑΣΑ και του ΟΣΕΘ) ανεξαρτήτως μεγέθους πληθυσμού, καθώς και το σύνολο των Περιφερειών.</w:t>
      </w:r>
    </w:p>
    <w:p w14:paraId="0FDE6451" w14:textId="77777777" w:rsidR="00090538" w:rsidRDefault="00090538" w:rsidP="00634D5C">
      <w:pPr>
        <w:pStyle w:val="aa"/>
      </w:pPr>
      <w:r>
        <w:t>Με τον νέο νόμο υποχρεώνονται να εκπονήσουν ΣΒΑΚ και οι Περιφέρειες διότι έτσι πιθανότατα θα καλυφτεί η συνολική επιφάνεια της επικράτειας, έστω και αν κάποιοι δήμοι καθυστερήσουν.</w:t>
      </w:r>
    </w:p>
    <w:p w14:paraId="55A461DD" w14:textId="61BB4413" w:rsidR="002430BE" w:rsidRDefault="00090538" w:rsidP="00634D5C">
      <w:pPr>
        <w:pStyle w:val="aa"/>
      </w:pPr>
      <w:r>
        <w:t>Σύμφωνα με το άρθρο 8 παρ. 2 του σχεδίου νόμου ‘το Τμήμα Βιώσιμης Αστικής Κινητικότητας του Υπουργείου Υποδομών και Μεταφορών βεβαιώνει την περάτωση των επιμέρους ενεργειών της φάσης προετοιμασίας και της φάσης ανάπτυξης του κύκλου ΣΒΑΚ’.</w:t>
      </w:r>
    </w:p>
    <w:p w14:paraId="79C88CD9" w14:textId="77777777" w:rsidR="00090538" w:rsidRDefault="00090538" w:rsidP="008772C7">
      <w:pPr>
        <w:pStyle w:val="4"/>
      </w:pPr>
      <w:bookmarkStart w:id="119" w:name="_Toc58844916"/>
      <w:r>
        <w:t>Σχέδιο Νόμου «Εθνικό Σύστημα Επαγγελματικής Εκπαίδευσης, Κατάρτισης και Διά Βίου Μάθησης και άλλες διατάξεις»</w:t>
      </w:r>
      <w:bookmarkEnd w:id="119"/>
    </w:p>
    <w:p w14:paraId="1DD05BF1" w14:textId="0F88BDFE" w:rsidR="00090538" w:rsidRDefault="00F10CAD" w:rsidP="00634D5C">
      <w:pPr>
        <w:pStyle w:val="aa"/>
      </w:pPr>
      <w:r>
        <w:t>Α</w:t>
      </w:r>
      <w:r w:rsidR="00090538">
        <w:t>ναγνωρίζεται η ανάγκη «της αποκέντρωσης του συστήματος διακυβέρνησης της επαγγελματικής εκπαίδευσης και κατάρτισης» (άρθρο 6) και ότι οι Περιφέρειες και οι Δήμοι συμμετέχουν στον σχεδιασμό και στην εφαρμογή της δημόσιας πολιτικής ΕΕΚ και ΔΒΜ σε περιφερειακό και τοπικό επίπεδο.</w:t>
      </w:r>
    </w:p>
    <w:p w14:paraId="0CB14129" w14:textId="01F2DA7B" w:rsidR="00090538" w:rsidRDefault="00090538" w:rsidP="00634D5C">
      <w:pPr>
        <w:pStyle w:val="aa"/>
      </w:pPr>
      <w:r>
        <w:t>Η Περιφέρεια καταρτίζει, στο πλαίσιο του περιφερειακού αναπτυξιακού</w:t>
      </w:r>
      <w:r w:rsidR="00F10CAD">
        <w:t xml:space="preserve"> </w:t>
      </w:r>
      <w:r>
        <w:t>προγράμματός της, το περιφερειακό πρόγραμμα δια βίου μάθησης, με βάση το</w:t>
      </w:r>
      <w:r w:rsidR="00F10CAD">
        <w:t xml:space="preserve"> </w:t>
      </w:r>
      <w:r>
        <w:t xml:space="preserve">αντίστοιχο Εθνικό Πρόγραμμα Δια Βίου Μάθησης, κατά τις διατάξεις </w:t>
      </w:r>
      <w:r w:rsidR="00F10CAD">
        <w:t xml:space="preserve">της </w:t>
      </w:r>
      <w:r>
        <w:t>παραγράφου 3 του άρθρου 4. Το περιφερειακό πρόγραμμα δια βίου μάθησης</w:t>
      </w:r>
    </w:p>
    <w:p w14:paraId="1A64BB88" w14:textId="2FC5EB89" w:rsidR="00090538" w:rsidRDefault="00090538" w:rsidP="00634D5C">
      <w:pPr>
        <w:pStyle w:val="aa"/>
      </w:pPr>
      <w:r>
        <w:t>περιλαμβάνει ιδίως επενδύσεις, προγράμματα ή επί μέρους δράσεις επαγγελματικής</w:t>
      </w:r>
      <w:r w:rsidR="00F10CAD">
        <w:t xml:space="preserve"> </w:t>
      </w:r>
      <w:r>
        <w:t>κατάρτισης και γενικότερα δράσεις εφαρμογής της δημόσιας πολιτικής δια βίου</w:t>
      </w:r>
      <w:r w:rsidR="00F10CAD">
        <w:t xml:space="preserve"> </w:t>
      </w:r>
      <w:r>
        <w:t>μάθησης σε περιφερειακό επίπεδο.</w:t>
      </w:r>
    </w:p>
    <w:p w14:paraId="4A56B43C" w14:textId="07551633" w:rsidR="00090538" w:rsidRDefault="00090538" w:rsidP="00634D5C">
      <w:pPr>
        <w:pStyle w:val="aa"/>
      </w:pPr>
      <w:r w:rsidRPr="00634D5C">
        <w:rPr>
          <w:b/>
          <w:bCs/>
        </w:rPr>
        <w:t>Η Περιφέρεια</w:t>
      </w:r>
      <w:r>
        <w:t xml:space="preserve"> εφαρμόζει το περιφερειακό πρόγραμμα δια βίου μάθησης και</w:t>
      </w:r>
      <w:r w:rsidR="00F10CAD">
        <w:t xml:space="preserve"> </w:t>
      </w:r>
      <w:r>
        <w:t>διαχειρίζεται την εφαρμογή της πολιτικής και των κανόνων της παραγράφου 2 του</w:t>
      </w:r>
      <w:r w:rsidR="00F10CAD">
        <w:t xml:space="preserve"> </w:t>
      </w:r>
      <w:r>
        <w:t xml:space="preserve">άρθρου 4 που αφορούν την επαγγελματική κατάρτιση στην περιφέρεια της. </w:t>
      </w:r>
      <w:r w:rsidR="00F10CAD">
        <w:t xml:space="preserve">Στις </w:t>
      </w:r>
      <w:r>
        <w:t>αρμοδιότητες της περιλαμβάνονται ιδίως:</w:t>
      </w:r>
    </w:p>
    <w:p w14:paraId="6683AA5D" w14:textId="4DE612A7" w:rsidR="00090538" w:rsidRDefault="00090538" w:rsidP="00634D5C">
      <w:pPr>
        <w:pStyle w:val="bullets2"/>
      </w:pPr>
      <w:r>
        <w:t>α) Η συγκρότηση, με απόφαση του Περιφερειακού Συμβουλίου, Περιφερειακής</w:t>
      </w:r>
      <w:r w:rsidR="00F10CAD">
        <w:t xml:space="preserve"> </w:t>
      </w:r>
      <w:r>
        <w:t>Επιτροπής Επαγγελματικής Κατάρτισης, με αρμοδιότητα τη διατύπωση εισηγήσεων</w:t>
      </w:r>
      <w:r w:rsidR="00F10CAD">
        <w:t xml:space="preserve"> </w:t>
      </w:r>
      <w:r>
        <w:t>στο Περιφερειακό Συμβούλιο για θέματα επαγγελματικής κατάρτισης και σύνδεσης</w:t>
      </w:r>
      <w:r w:rsidR="00F10CAD">
        <w:t xml:space="preserve"> </w:t>
      </w:r>
      <w:r>
        <w:t>της με την αγορά εργασίας και ιδίως για τη διερεύνηση και εκτίμηση των ποσοτικών</w:t>
      </w:r>
      <w:r w:rsidR="00F10CAD">
        <w:t xml:space="preserve"> </w:t>
      </w:r>
      <w:r>
        <w:t xml:space="preserve">και ποιοτικών δεδομένων της αγοράς εργασίας της </w:t>
      </w:r>
      <w:r>
        <w:lastRenderedPageBreak/>
        <w:t>Περιφέρειας και την ιεράρχηση</w:t>
      </w:r>
      <w:r w:rsidR="00F10CAD">
        <w:t xml:space="preserve"> </w:t>
      </w:r>
      <w:r>
        <w:t>των επαγγελματικών ειδικοτήτων που πρέπει να λειτουργήσουν στα Ι.Ε.Κ., στα</w:t>
      </w:r>
      <w:r w:rsidR="00F10CAD">
        <w:t xml:space="preserve"> </w:t>
      </w:r>
      <w:r>
        <w:t>Κ.Ε.Κ. και γενικότερα στις σχολές επαγγελματικής κατάρτισης. Οι σχετικές</w:t>
      </w:r>
      <w:r w:rsidR="00F10CAD">
        <w:t xml:space="preserve"> </w:t>
      </w:r>
      <w:r>
        <w:t>αποφάσεις του Περιφερειακού Συμβουλίου λαμβάνονται υπόψη κατά την εκπόνηση</w:t>
      </w:r>
      <w:r w:rsidR="00F10CAD">
        <w:t xml:space="preserve"> </w:t>
      </w:r>
      <w:r>
        <w:t>του Εθνικού Προγράμματος Δια Βίου Μάθησης και του περιφερειακού</w:t>
      </w:r>
      <w:r w:rsidR="00F10CAD">
        <w:t xml:space="preserve"> </w:t>
      </w:r>
      <w:r>
        <w:t>προγράμματος δια βίου μάθησης που προβλέπεται στην παράγραφο 1. Στην Επιτροπή</w:t>
      </w:r>
      <w:r w:rsidR="00F10CAD">
        <w:t xml:space="preserve"> </w:t>
      </w:r>
      <w:r>
        <w:t>αυτή συμμετέχουν εκπρόσωποι των αντιπροσωπευτικών οργανώσεων εργαζομένων</w:t>
      </w:r>
      <w:r w:rsidR="00F10CAD">
        <w:t xml:space="preserve"> </w:t>
      </w:r>
      <w:r>
        <w:t xml:space="preserve">και εργοδοτών και των λοιπών κοινωνικών φορέων που αντιστοιχούν </w:t>
      </w:r>
      <w:r w:rsidR="00F10CAD">
        <w:t xml:space="preserve">στους </w:t>
      </w:r>
      <w:r>
        <w:t>αναπτυξιακούς τομείς της Περιφέρειας, εκπρόσωπος της αντίστοιχης Περιφερειακής</w:t>
      </w:r>
      <w:r w:rsidR="00F10CAD">
        <w:t xml:space="preserve"> </w:t>
      </w:r>
      <w:r>
        <w:t>Ένωσης Δήμων και εκπρόσωπος των Κ.Π.Α. της Περιφέρειας που ορίζεται από τον</w:t>
      </w:r>
      <w:r w:rsidR="00F10CAD">
        <w:t xml:space="preserve"> </w:t>
      </w:r>
      <w:r>
        <w:t>Ο.Α.Ε.Δ..</w:t>
      </w:r>
    </w:p>
    <w:p w14:paraId="19A82715" w14:textId="378F5E81" w:rsidR="00090538" w:rsidRDefault="00090538" w:rsidP="00634D5C">
      <w:pPr>
        <w:pStyle w:val="bullets2"/>
      </w:pPr>
      <w:r>
        <w:t>β) Η λειτουργία και η διαχείριση των δημόσιων Ι.Ε.Κ. που υπάγονται στη Γενική</w:t>
      </w:r>
      <w:r w:rsidR="00F10CAD">
        <w:t xml:space="preserve"> </w:t>
      </w:r>
      <w:r>
        <w:t xml:space="preserve">Γραμματεία Δια Βίου Μάθησης, στο πλαίσιο προγραμματικών συμβάσεων, κατά </w:t>
      </w:r>
      <w:r w:rsidR="00F10CAD">
        <w:t xml:space="preserve">τις </w:t>
      </w:r>
      <w:r>
        <w:t>διατάξεις της παραγράφου 3 του άρθρου 12.</w:t>
      </w:r>
    </w:p>
    <w:p w14:paraId="5DDFF8D2" w14:textId="1193617F" w:rsidR="00090538" w:rsidRDefault="00090538" w:rsidP="00090538">
      <w:pPr>
        <w:spacing w:before="60" w:after="60"/>
        <w:jc w:val="both"/>
      </w:pPr>
      <w:r w:rsidRPr="00634D5C">
        <w:rPr>
          <w:b/>
          <w:bCs/>
        </w:rPr>
        <w:t>Ο Δήμος</w:t>
      </w:r>
      <w:r>
        <w:t xml:space="preserve"> καταρτίζει, στο πλαίσιο του τοπικού αναπτυξιακού προγράμματος του, το</w:t>
      </w:r>
      <w:r w:rsidR="00F10CAD">
        <w:t xml:space="preserve"> </w:t>
      </w:r>
      <w:r>
        <w:t>τοπικό πρόγραμμα δια βίου μάθησης, με βάση το Εθνικό Πρόγραμμα Δια Βίου</w:t>
      </w:r>
      <w:r w:rsidR="00F10CAD">
        <w:t xml:space="preserve"> </w:t>
      </w:r>
      <w:r>
        <w:t>Μάθησης που προβλέπεται στην παράγραφο 3 του άρθρου 4 και το αντίστοιχο</w:t>
      </w:r>
      <w:r w:rsidR="00F10CAD">
        <w:t xml:space="preserve"> </w:t>
      </w:r>
      <w:r>
        <w:t>περιφερειακό πρόγραμμα δια βίου μάθησης που προβλέπεται στην παράγραφο 1 του</w:t>
      </w:r>
      <w:r w:rsidR="00F10CAD">
        <w:t xml:space="preserve"> </w:t>
      </w:r>
      <w:r>
        <w:t>άρθρου 7. Το τοπικό πρόγραμμα δια βίου μάθησης περιλαμβάνει, ιδίως, επενδύσεις,</w:t>
      </w:r>
      <w:r w:rsidR="00F10CAD">
        <w:t xml:space="preserve"> </w:t>
      </w:r>
      <w:r>
        <w:t>προγράμματα ή επί μέρους δράσεις γενικής εκπαίδευσης ενηλίκων και γενικότερα</w:t>
      </w:r>
      <w:r w:rsidR="00F10CAD">
        <w:t xml:space="preserve"> </w:t>
      </w:r>
      <w:r>
        <w:t>δράσεις εφαρμογής της δημόσιας πολιτικής δια βίου μάθησης σε τοπικό επίπεδο,</w:t>
      </w:r>
      <w:r w:rsidR="00F10CAD">
        <w:t xml:space="preserve"> </w:t>
      </w:r>
      <w:r>
        <w:t>όπως είναι:</w:t>
      </w:r>
    </w:p>
    <w:p w14:paraId="74597271" w14:textId="77777777" w:rsidR="00090538" w:rsidRDefault="00090538" w:rsidP="00634D5C">
      <w:pPr>
        <w:pStyle w:val="bullets2"/>
      </w:pPr>
      <w:r>
        <w:t>α) οι δραστηριότητες σύνδεσης των σχολικών μονάδων με την κοινωνία,</w:t>
      </w:r>
    </w:p>
    <w:p w14:paraId="51AB067D" w14:textId="3107A7E8" w:rsidR="00090538" w:rsidRDefault="00090538" w:rsidP="00634D5C">
      <w:pPr>
        <w:pStyle w:val="bullets2"/>
      </w:pPr>
      <w:r>
        <w:t>β) οι δράσεις επιμόρφωσης ενηλίκων, ιδίως σε τομείς της δημόσιας υγείας, του</w:t>
      </w:r>
      <w:r w:rsidR="00F10CAD">
        <w:t xml:space="preserve"> </w:t>
      </w:r>
      <w:r>
        <w:t>πολιτισμού, του αθλητισμού, του περιβάλλοντος, της κοινωνικής ένταξης των</w:t>
      </w:r>
      <w:r w:rsidR="00F10CAD">
        <w:t xml:space="preserve"> </w:t>
      </w:r>
      <w:r>
        <w:t>μεταναστών και οι δράσεις επιμόρφωσης της νέας γενιάς και της τρίτης ηλικίας,</w:t>
      </w:r>
      <w:r w:rsidR="00F10CAD">
        <w:t xml:space="preserve"> </w:t>
      </w:r>
      <w:r>
        <w:t>καθώς και η δημιουργία σχολών γονέων και</w:t>
      </w:r>
    </w:p>
    <w:p w14:paraId="028E5DFC" w14:textId="5D4561FF" w:rsidR="00090538" w:rsidRDefault="00090538" w:rsidP="00634D5C">
      <w:pPr>
        <w:pStyle w:val="bullets2"/>
      </w:pPr>
      <w:r>
        <w:t xml:space="preserve">γ) οι δράσεις προώθησης της επιχειρηματικότητας και της καινοτομίας μέσω </w:t>
      </w:r>
      <w:r w:rsidR="00F10CAD">
        <w:t xml:space="preserve">της </w:t>
      </w:r>
      <w:r>
        <w:t>σύνδεσης με την τοπική οικονομία.</w:t>
      </w:r>
    </w:p>
    <w:p w14:paraId="2AB81B3A" w14:textId="6CD8B5DB" w:rsidR="00090538" w:rsidRDefault="00090538" w:rsidP="00634D5C">
      <w:pPr>
        <w:pStyle w:val="aa"/>
      </w:pPr>
      <w:r>
        <w:t>Ο Δήμος εφαρμόζει το τοπικό πρόγραμμα δια βίου μάθησης και διαχειρίζεται την</w:t>
      </w:r>
      <w:r w:rsidR="00F10CAD">
        <w:t xml:space="preserve"> </w:t>
      </w:r>
      <w:r>
        <w:t>εφαρμογή των πολιτικών και των κανόνων που αναφέρονται στην παράγραφο 2 του</w:t>
      </w:r>
      <w:r w:rsidR="00F10CAD">
        <w:t xml:space="preserve"> </w:t>
      </w:r>
      <w:r>
        <w:t>άρθρου 4 που αφορούν τη γενική εκπαίδευση ενηλίκων στην περιφέρεια του Δήμου.</w:t>
      </w:r>
      <w:r w:rsidR="00634D5C">
        <w:t xml:space="preserve"> </w:t>
      </w:r>
      <w:r>
        <w:t>Στις αρμοδιότητες του περιλαμβάνονται ιδίως:</w:t>
      </w:r>
    </w:p>
    <w:p w14:paraId="233009E8" w14:textId="55A2433B" w:rsidR="00090538" w:rsidRDefault="00090538" w:rsidP="00634D5C">
      <w:pPr>
        <w:pStyle w:val="bullets2"/>
      </w:pPr>
      <w:r>
        <w:t>α) η ίδρυση και λειτουργία Κέντρων Δια Βίου Μάθησης (Κ.Δ.Β.Μ.) που</w:t>
      </w:r>
      <w:r w:rsidR="00F10CAD">
        <w:t xml:space="preserve"> </w:t>
      </w:r>
      <w:r>
        <w:t>οργανώνονται στο πλαίσιο της υπηρεσιακής μονάδας που ασκεί αρμοδιότητες δια</w:t>
      </w:r>
      <w:r w:rsidR="00F10CAD">
        <w:t xml:space="preserve"> </w:t>
      </w:r>
      <w:r>
        <w:t>βίου μάθησης ή νομικού προσώπου του Δήμου και εφαρμόζουν το τοπικό πρόγραμμα</w:t>
      </w:r>
      <w:r w:rsidR="00F10CAD">
        <w:t xml:space="preserve"> </w:t>
      </w:r>
      <w:r>
        <w:t>δια βίου μάθησης,</w:t>
      </w:r>
    </w:p>
    <w:p w14:paraId="1FCD5A7F" w14:textId="262128EC" w:rsidR="00090538" w:rsidRDefault="00090538" w:rsidP="00634D5C">
      <w:pPr>
        <w:pStyle w:val="bullets2"/>
      </w:pPr>
      <w:r>
        <w:t xml:space="preserve">β) η λειτουργία και διαχείριση τοπικών δομών και η εφαρμογή προγραμμάτων </w:t>
      </w:r>
      <w:r w:rsidR="00F10CAD">
        <w:t xml:space="preserve">της </w:t>
      </w:r>
      <w:r>
        <w:t>Γενικής Γραμματείας Δια Βίου Μάθησης, στο πλαίσιο προγραμματικών συμβάσεων,</w:t>
      </w:r>
      <w:r w:rsidR="00F10CAD">
        <w:t xml:space="preserve"> </w:t>
      </w:r>
      <w:r>
        <w:t>κατά τις διατάξεις της περίπτωσης α` της παραγράφου 6 του άρθρου 21 και</w:t>
      </w:r>
    </w:p>
    <w:p w14:paraId="00A72584" w14:textId="20A17319" w:rsidR="00090538" w:rsidRDefault="00090538" w:rsidP="00634D5C">
      <w:pPr>
        <w:pStyle w:val="bullets2"/>
      </w:pPr>
      <w:r>
        <w:t>γ) η εφαρμογή προγραμμάτων των Κ.Π.Ε. του Υπουργείου Παιδείας, Δια Βίου</w:t>
      </w:r>
      <w:r w:rsidR="00F10CAD">
        <w:t xml:space="preserve"> </w:t>
      </w:r>
      <w:r>
        <w:t xml:space="preserve">Μάθησης και Θρησκευμάτων, στο πλαίσιο προγραμματικών συμβάσεων, κατά </w:t>
      </w:r>
      <w:r w:rsidR="00F10CAD">
        <w:t xml:space="preserve">τις </w:t>
      </w:r>
      <w:r>
        <w:t>διατάξεις της περίπτωσης β` της ίδιας παραγράφου.</w:t>
      </w:r>
    </w:p>
    <w:p w14:paraId="4B1B1C42" w14:textId="77777777" w:rsidR="00090538" w:rsidRDefault="00090538" w:rsidP="008772C7">
      <w:pPr>
        <w:pStyle w:val="4"/>
      </w:pPr>
      <w:bookmarkStart w:id="120" w:name="_Toc58844917"/>
      <w:r>
        <w:t>«Ολοκληρωμένη θαλάσσια πολιτική στο νησιωτικό χώρο και λοιπές διατάξεις»</w:t>
      </w:r>
      <w:bookmarkEnd w:id="120"/>
    </w:p>
    <w:p w14:paraId="6FD7C966" w14:textId="2B0F5492" w:rsidR="00090538" w:rsidRDefault="00090538" w:rsidP="00090538">
      <w:pPr>
        <w:spacing w:before="60" w:after="60"/>
        <w:jc w:val="both"/>
      </w:pPr>
      <w:r>
        <w:t>Η Εθνική Στρατηγική για την Ολοκληρωμένη Θαλάσσια Πολιτική στον Νησιωτικό Χώρο,</w:t>
      </w:r>
      <w:r w:rsidR="00F10CAD">
        <w:t xml:space="preserve"> </w:t>
      </w:r>
      <w:r>
        <w:t>όπως ορίζεται στο άρθρο 2, εφαρμόζεται: α) στις αμιγώς νησιωτικές περιφέρειες της χώρας,</w:t>
      </w:r>
      <w:r w:rsidR="00F10CAD">
        <w:t xml:space="preserve"> </w:t>
      </w:r>
      <w:r>
        <w:t>δηλαδή Κρήτη, Ιόνιο, Βόρειο Αιγαίο, Νότιο Αιγαίο, β) στις περιφέρειες με νησιωτικά</w:t>
      </w:r>
      <w:r w:rsidR="00F10CAD">
        <w:t xml:space="preserve"> </w:t>
      </w:r>
      <w:r>
        <w:t>συμπλέγματα ή μεμονωμένα νησιά, δηλαδή Ανατολική Μακεδονία</w:t>
      </w:r>
      <w:r w:rsidR="00393A0A">
        <w:t>–</w:t>
      </w:r>
      <w:r>
        <w:t>Θράκη, Θεσσαλία,</w:t>
      </w:r>
      <w:r w:rsidR="00F10CAD">
        <w:t xml:space="preserve"> </w:t>
      </w:r>
      <w:r>
        <w:lastRenderedPageBreak/>
        <w:t>Αττική, Στερεά Ελλάδα, Κεντρική Μακεδονία, Δυτική Ελλάδα, καθώς και γ) στην Εύβοια και</w:t>
      </w:r>
      <w:r w:rsidR="00F10CAD">
        <w:t xml:space="preserve"> </w:t>
      </w:r>
      <w:r>
        <w:t>τη Λευκάδα.</w:t>
      </w:r>
    </w:p>
    <w:p w14:paraId="74A86951" w14:textId="77777777" w:rsidR="00634D5C" w:rsidRDefault="00090538" w:rsidP="00090538">
      <w:pPr>
        <w:spacing w:before="60" w:after="60"/>
        <w:jc w:val="both"/>
      </w:pPr>
      <w:r>
        <w:t xml:space="preserve">Η Εθνική Στρατηγική περιλαμβάνει κατ’ ελάχιστο τα ακόλουθα: </w:t>
      </w:r>
    </w:p>
    <w:p w14:paraId="71A5AC57" w14:textId="77777777" w:rsidR="00634D5C" w:rsidRDefault="00090538" w:rsidP="00634D5C">
      <w:pPr>
        <w:pStyle w:val="bullets2"/>
      </w:pPr>
      <w:r>
        <w:t>(α) Αποτίμηση των αναπτυξιακών κενών ανά κατηγορία νησιωτικών περιοχών ή θεματικού πεδίου, με έμφαση στην ανάλυση των ιδιαίτερων χωρικών, οικονομικών, κοινωνικών</w:t>
      </w:r>
      <w:r w:rsidR="00634D5C" w:rsidRPr="00634D5C">
        <w:t xml:space="preserve"> </w:t>
      </w:r>
      <w:r>
        <w:t xml:space="preserve">πληθυσμιακών και περιβαλλοντικών προκλήσεων, </w:t>
      </w:r>
    </w:p>
    <w:p w14:paraId="2B7DDC32" w14:textId="2946487D" w:rsidR="00634D5C" w:rsidRDefault="00090538" w:rsidP="00634D5C">
      <w:pPr>
        <w:pStyle w:val="bullets2"/>
      </w:pPr>
      <w:r>
        <w:t>(β) διατύπωση της κεντρικής επιδίωξης και του οράματος, υπό το πρίσμα της βιώσιμης ανάπτυξης και αειφορίας στη χρήση των υλικών και άυλων πόρων,</w:t>
      </w:r>
    </w:p>
    <w:p w14:paraId="26D66B03" w14:textId="77777777" w:rsidR="00634D5C" w:rsidRDefault="00090538" w:rsidP="00634D5C">
      <w:pPr>
        <w:pStyle w:val="bullets2"/>
      </w:pPr>
      <w:r>
        <w:t xml:space="preserve">(γ) διατύπωση των στρατηγικών και των ειδικών αναπτυξιακών στόχων, (δ) διατύπωση και ανάλυση πυλώνων προτεραιότητας, με επαρκή αιτιολόγηση του περιεχομένου και συσχέτιση με προτεραιότητες και κατευθύνσεις ευρωπαϊκών και άλλων εθνικών πολιτικών και στρατηγικών, καθώς και θέσπιση δεικτών εκροών και αποτελέσματος, </w:t>
      </w:r>
    </w:p>
    <w:p w14:paraId="07A92684" w14:textId="77777777" w:rsidR="00634D5C" w:rsidRDefault="00090538" w:rsidP="00634D5C">
      <w:pPr>
        <w:pStyle w:val="bullets2"/>
      </w:pPr>
      <w:r>
        <w:t xml:space="preserve">(ε) περιγραφή του μηχανισμού παρακολούθησης και αξιολόγησης, </w:t>
      </w:r>
    </w:p>
    <w:p w14:paraId="09927569" w14:textId="77777777" w:rsidR="00634D5C" w:rsidRDefault="00090538" w:rsidP="00634D5C">
      <w:pPr>
        <w:pStyle w:val="bullets2"/>
      </w:pPr>
      <w:r>
        <w:t xml:space="preserve">(στ) ανάλυση πορισμάτων διαβούλευσης, με ειδική έμφαση στον τρόπο ενεργοποίησης των τοπικών νησιωτικών κοινωνιών και φορέων, λαμβάνοντας ειδική μέριμνα για την αποτύπωση των κρίσιμων αναπτυξιακών ζητημάτων των μικρών νησιών, </w:t>
      </w:r>
    </w:p>
    <w:p w14:paraId="44563BC0" w14:textId="1AA86894" w:rsidR="00090538" w:rsidRPr="00634D5C" w:rsidRDefault="00090538" w:rsidP="00634D5C">
      <w:pPr>
        <w:pStyle w:val="bullets2"/>
      </w:pPr>
      <w:r>
        <w:t>(ζ) σχέδια δράσης υλοποίησης ανά τομέα πολιτικής, συμπεριλαμβανομένου ειδικού σχεδίου δράσης για την υλοποίηση πολιτικών και παρεμβάσεων για τα μικρά και τα απομακρυσμένα νησιά</w:t>
      </w:r>
      <w:r w:rsidR="00634D5C" w:rsidRPr="00634D5C">
        <w:t>.</w:t>
      </w:r>
    </w:p>
    <w:p w14:paraId="6E444CAA" w14:textId="77777777" w:rsidR="00634D5C" w:rsidRDefault="00090538" w:rsidP="00090538">
      <w:pPr>
        <w:spacing w:before="60" w:after="60"/>
        <w:jc w:val="both"/>
      </w:pPr>
      <w:r>
        <w:t xml:space="preserve">Στο πλαίσιο υλοποίησης δράσεων της Εθνικής Στρατηγικής, καταρτίζεται από το Υπουργείο Ναυτιλίας και Νησιωτικής Πολιτικής ειδικό πρόγραμμα με τον τίτλο «Νέαρχος» με τους εξής στόχους: </w:t>
      </w:r>
    </w:p>
    <w:p w14:paraId="33BA08E6" w14:textId="77777777" w:rsidR="00634D5C" w:rsidRDefault="00090538" w:rsidP="00634D5C">
      <w:pPr>
        <w:pStyle w:val="bullets2"/>
      </w:pPr>
      <w:r>
        <w:t xml:space="preserve">α) την οικονομικά βιώσιμη ανάπτυξη των λιμένων και τη βελτίωση των βασικών υποδομών τους, </w:t>
      </w:r>
    </w:p>
    <w:p w14:paraId="6EC363EE" w14:textId="77777777" w:rsidR="00634D5C" w:rsidRDefault="00090538" w:rsidP="00634D5C">
      <w:pPr>
        <w:pStyle w:val="bullets2"/>
      </w:pPr>
      <w:r>
        <w:t xml:space="preserve">β) την ανάπτυξη ποιοτικών υπηρεσιών θαλασσίων ενδομεταφορών και τουρισμού, </w:t>
      </w:r>
    </w:p>
    <w:p w14:paraId="5EA1755C" w14:textId="02F43C8B" w:rsidR="00634D5C" w:rsidRDefault="00090538" w:rsidP="00634D5C">
      <w:pPr>
        <w:pStyle w:val="bullets2"/>
      </w:pPr>
      <w:r>
        <w:t xml:space="preserve">γ) την ανάπτυξη ειδικών νησιωτικών περιοχών ή περιοχών που αντιμετωπίζουν τις προκλήσεις της νησιωτικότητας και </w:t>
      </w:r>
    </w:p>
    <w:p w14:paraId="57B367D8" w14:textId="77777777" w:rsidR="00634D5C" w:rsidRDefault="00090538" w:rsidP="00634D5C">
      <w:pPr>
        <w:pStyle w:val="bullets2"/>
      </w:pPr>
      <w:r>
        <w:t xml:space="preserve">δ) τις ασφαλείς, ποιοτικές και επαρκείς μετακινήσεις και διαβίωση των κατοίκων των νησιωτικών περιοχών. </w:t>
      </w:r>
    </w:p>
    <w:p w14:paraId="5B0D04BB" w14:textId="77777777" w:rsidR="00634D5C" w:rsidRDefault="00090538" w:rsidP="00090538">
      <w:pPr>
        <w:spacing w:before="60" w:after="60"/>
        <w:jc w:val="both"/>
      </w:pPr>
      <w:r>
        <w:t xml:space="preserve">Με το πρόγραμμα «Νέαρχος» χρηματοδοτούνται έργα δημοσίου χαρακτήρα στους παρακάτω τομείς: </w:t>
      </w:r>
    </w:p>
    <w:p w14:paraId="1E7AADEA" w14:textId="77777777" w:rsidR="00634D5C" w:rsidRDefault="00090538" w:rsidP="00634D5C">
      <w:pPr>
        <w:pStyle w:val="bullets2"/>
      </w:pPr>
      <w:r>
        <w:t xml:space="preserve">(α) λιμενικές υποδομές, </w:t>
      </w:r>
    </w:p>
    <w:p w14:paraId="29C3FFDF" w14:textId="77777777" w:rsidR="00634D5C" w:rsidRDefault="00090538" w:rsidP="00634D5C">
      <w:pPr>
        <w:pStyle w:val="bullets2"/>
      </w:pPr>
      <w:r>
        <w:t xml:space="preserve">(β) υποδομές και δίκτυα διαχείρισης, μεταφοράς και διανομής ύδατος ιδίως για τα μικρά, απομακρυσμένα και άνυδρα νησιά, </w:t>
      </w:r>
    </w:p>
    <w:p w14:paraId="70F70B75" w14:textId="77777777" w:rsidR="00634D5C" w:rsidRDefault="00090538" w:rsidP="00634D5C">
      <w:pPr>
        <w:pStyle w:val="bullets2"/>
      </w:pPr>
      <w:r>
        <w:t>(γ) έργα διαχείρισης ενέργειας και (</w:t>
      </w:r>
    </w:p>
    <w:p w14:paraId="3B3F0B98" w14:textId="13DF1A0C" w:rsidR="00090538" w:rsidRDefault="00090538" w:rsidP="00634D5C">
      <w:pPr>
        <w:pStyle w:val="bullets2"/>
      </w:pPr>
      <w:r>
        <w:t>δ)</w:t>
      </w:r>
      <w:r w:rsidR="00634D5C" w:rsidRPr="00634D5C">
        <w:t xml:space="preserve"> </w:t>
      </w:r>
      <w:r>
        <w:t>θαλάσσιες ενδομεταφορές που συνδέονται με τη διασφάλιση ελάχιστης θαλάσσιας συγκοινωνιακής εξυπηρέτησης του νησιωτικού χώρου.</w:t>
      </w:r>
    </w:p>
    <w:p w14:paraId="4D241998" w14:textId="77777777" w:rsidR="00634D5C" w:rsidRDefault="00090538" w:rsidP="00B87873">
      <w:pPr>
        <w:pStyle w:val="-0"/>
      </w:pPr>
      <w:r>
        <w:t xml:space="preserve">Πρόγραμμα χρηματοδότησης νησιωτικής επιχειρηματικότητας </w:t>
      </w:r>
    </w:p>
    <w:p w14:paraId="7CAC8DB2" w14:textId="1AEE9057" w:rsidR="00090538" w:rsidRDefault="00090538" w:rsidP="00090538">
      <w:pPr>
        <w:spacing w:before="60" w:after="60"/>
        <w:jc w:val="both"/>
      </w:pPr>
      <w:r>
        <w:t>Στο πλαίσιο υλοποίησης δράσεων της Εθνικής Στρατηγικής και για την προώθηση της νησιωτικής επιχειρηματικότητας, καταρτίζεται ειδικό πρόγραμμα ενίσχυσης και αναδιάρθρωσης του παραγωγικού αναπτυξιακού προτύπου νησιωτικών περιοχών (εφεξής «πρόγραμμα χρηματοδότησης νησιωτικής επιχειρηματικότητας»), μέσω του οποίου δημιουργούνται κατάλληλα χρηματοδοτικά μέσα και εργαλεία με πόρους του εθνικού και του συγχρηματοδοτούμενου Προγράμματος Δημοσίων Επενδύσεων (Π.Δ.Ε.).</w:t>
      </w:r>
    </w:p>
    <w:p w14:paraId="02C4F0CF" w14:textId="77777777" w:rsidR="00090538" w:rsidRDefault="00090538" w:rsidP="00090538">
      <w:pPr>
        <w:spacing w:before="60" w:after="60"/>
        <w:jc w:val="both"/>
      </w:pPr>
    </w:p>
    <w:p w14:paraId="60AC2C29" w14:textId="74B2E9CF" w:rsidR="00090538" w:rsidRDefault="00090538" w:rsidP="008772C7">
      <w:pPr>
        <w:pStyle w:val="4"/>
      </w:pPr>
      <w:bookmarkStart w:id="121" w:name="_Toc58844918"/>
      <w:r>
        <w:lastRenderedPageBreak/>
        <w:t>Σχέδιο Νόμου του Υπουργείου Περιβάλλοντος και Ενέργειας «Προώθηση της Ανακύκλωσης</w:t>
      </w:r>
      <w:r w:rsidR="008E5311">
        <w:t>–</w:t>
      </w:r>
      <w:r>
        <w:t>Ενσωμάτωση των Οδηγιών 2018/851 της 30ης Μαρτίου 2018 για την τροποποίηση της Οδηγίας 2008/98/ΕΚ για τα απόβλητα (EE L 150/109) και 2018/852 της 30ης Μαΐου 2018 για την τροποποίηση της Οδηγίας 94/62/ΕΚ για τις συσκευασίες και τα απορρίμματα συσκευασίας (ΕΕ L 150/141)»</w:t>
      </w:r>
      <w:bookmarkEnd w:id="121"/>
    </w:p>
    <w:p w14:paraId="48270EE4" w14:textId="77777777" w:rsidR="00090538" w:rsidRDefault="00090538" w:rsidP="00634D5C">
      <w:pPr>
        <w:pStyle w:val="aa"/>
      </w:pPr>
      <w:r>
        <w:t>Στο Άρθρο 5 «Θέσπιση συστήματος Πληρώνω όσο Πετάω»» του Νομοσχεδίου θεσπίζεται το Σύστημα «Πληρώνω Όσο Πετάω», ως το σύστημα με το οποίο οι Παραγωγοί Αποβλήτων χρεώνονται με βάση την πραγματική ποσότητα των παραγόμενων από αυτούς αποβλήτων. Προβλέπεται έτσι η δυνατότητα διαμόρφωσης από τους Δήμους μέρους του ενιαίου ανταποδοτικού τέλους ανάλογα με την ποσότητα των απορριπτόμενων αποβλήτων. Σκοπός είναι το εν λόγω σύστημα να συμβάλλει στη δημιουργία κινήτρων για την αύξηση της χωριστής συλλογής ανακυκλώσιμων υλικών και βιοαποβλήτων, σύμφωνα και με τα προβλεπόμενα στην παρ. 4 του άρθρου 1 της Οδηγίας (ΕΕ) 2018/851. Η επιλογή της εφαρμογής του Σελ. 2 Συστήματος λαμβάνει χώρα με Απόφαση του Δημοτικού Συμβουλίου κατόπιν πρότασης της Οικονομικής Επιτροπής.</w:t>
      </w:r>
    </w:p>
    <w:p w14:paraId="1D730D2F" w14:textId="6897E4E0" w:rsidR="00090538" w:rsidRDefault="00634D5C" w:rsidP="00634D5C">
      <w:pPr>
        <w:pStyle w:val="aa"/>
      </w:pPr>
      <w:r>
        <w:rPr>
          <w:lang w:val="en-US"/>
        </w:rPr>
        <w:t>T</w:t>
      </w:r>
      <w:r w:rsidR="00090538">
        <w:t>ο νέο αυτό Σύστημα δημιουργεί ένα νέο πλαίσιο με το οποίο οι Δήμοι θα μπορούν να διαμορφώνουν τα δημοτικά τους τέλη, ανάλογα με πόσα απόβλητα παράγει ο κάθε δημότης, αλλά και ανάλογα με πόσα από αυτά ανακυκλώνει</w:t>
      </w:r>
      <w:r w:rsidR="00393A0A">
        <w:t>–</w:t>
      </w:r>
      <w:r w:rsidR="00090538">
        <w:t>και όχι βάσει των τετραγωνικών του ακινήτου του όπως ίσχυε μέχρι σήμερα.</w:t>
      </w:r>
    </w:p>
    <w:p w14:paraId="61CD7B12" w14:textId="77777777" w:rsidR="00090538" w:rsidRDefault="00090538" w:rsidP="00634D5C">
      <w:pPr>
        <w:pStyle w:val="aa"/>
      </w:pPr>
      <w:r>
        <w:t>Στο Άρθρο 11 «Πρόληψη αποβλήτων» θεσπίζονται τα Κέντρα Δημιουργικής Επαναχρησιμοποίησης (ΚΔΕΥ), τα οποία δύνανται να δημιουργούνται από τους Δήμους για τους σκοπούς της πρόληψης της δημιουργίας των αποβλήτων, αλλά και της προώθησης της επαναχρησιμοποίησης</w:t>
      </w:r>
    </w:p>
    <w:p w14:paraId="22F747D1" w14:textId="77777777" w:rsidR="00090538" w:rsidRDefault="00090538" w:rsidP="00634D5C">
      <w:pPr>
        <w:pStyle w:val="aa"/>
      </w:pPr>
      <w:r>
        <w:t>Στο Άρθρο 25 «Χωριστή συλλογή και ανακύκλωση στις σχολικές μονάδες (παρ. 12 άρθρου 1 της Οδηγίας (ΕΕ) 2018/851)» διατυπώνεται η υποχρέωση, από 01ης/09/2021 σε κάθε σχολική μονάδα πρωτοβάθμιας και δευτεροβάθμιας εκπαίδευσης να διατίθενται κάδοι ή περιέκτες σε συγκεκριμένα σημεία του σχολικού συγκροτήματος, προκειμένου να γίνεται χωριστή συλλογή αποβλήτων των ακόλουθων ρευμάτων α) απόβλητα συσκευασιών, β) βιοαπόβλητα, και γ) έντυπο χαρτί.</w:t>
      </w:r>
    </w:p>
    <w:p w14:paraId="038AF472" w14:textId="16535F08" w:rsidR="00090538" w:rsidRDefault="00090538" w:rsidP="00634D5C">
      <w:pPr>
        <w:pStyle w:val="aa"/>
      </w:pPr>
      <w:r>
        <w:t xml:space="preserve">Στο Άρθρο 36 «Επικίνδυνα απόβλητα παραγόμενα από νοικοκυριά» καθιερώνεται η χωριστή συλλογή των επικίνδυνων αποβλήτων στα νοικοκυριά, από είδη καθημερινής χρήσης, όπως τα προϊόντα καθαρισμού (χλωρίνες </w:t>
      </w:r>
      <w:r w:rsidR="0066048D">
        <w:t>κ.λπ.</w:t>
      </w:r>
      <w:r>
        <w:t xml:space="preserve">), τα βερνίκια, τα χρώματα </w:t>
      </w:r>
      <w:r w:rsidR="0066048D">
        <w:t>κ.λπ.</w:t>
      </w:r>
      <w:r>
        <w:t xml:space="preserve"> Οι Δήμοι έως την 31 Δεκεμβρίου 2023 υποχρεούνται να οργανώνουν τη χωριστή συλλογή των αποβλήτων αυτών, είτε στα Πράσινα Σημεία τους είτε σε οποιονδήποτε άλλο αδειοδοτημένο χώρο, που υποδεικνύει ο οικείος ΦοΔΣΑ.</w:t>
      </w:r>
    </w:p>
    <w:p w14:paraId="1C001DF9" w14:textId="60344199" w:rsidR="00D31750" w:rsidRDefault="00090538" w:rsidP="00634D5C">
      <w:pPr>
        <w:pStyle w:val="aa"/>
      </w:pPr>
      <w:r>
        <w:t>Στο Άρθρο 64 «Συστήματα επιστροφής, συλλογής και ανάκτησης» προβλέπονται διατάξεις σχετικές με τη χωριστή συλλογή. Ειδικότερα, το αργότερο έως την 5 η Ιανουαρίου 2022 οι ΟΤΑ Α’ βαθμού υποχρεώνονται να οργανώνουν τη χωριστή συλλογή των αποβλήτων συσκευασίας σε 4 ρεύματα (για πλαστικό, χαρτί, μέταλλο, γυαλί) τουλάχιστον σε Κινηματογράφους, θέατρα, συναυλιακούς χώρους, Αθλητικές εγκαταστάσεις, Εμπορικά και Συνεδριακά κέντρα, Ξενοδοχεία, Εγκαταστάσεις εκπαίδευσης, Νοσοκομεία</w:t>
      </w:r>
      <w:r w:rsidR="008E5311">
        <w:t>/</w:t>
      </w:r>
      <w:r>
        <w:t xml:space="preserve">κλινικές, Λιμάνια, κεντρικοί σιδηροδρομικοί σταθμοί, πλοία, Τράπεζες, Καταστήματα εστίασης και Άλλες δημοτικές εγκαταστάσεις συνάθροισης κοινού, επισημαίνεται εκ νέου ότι οι Δήμοι φέρουν το κύριο βάρος προώθησης της κυκλικής οικονομίας στις κοινωνίες και συνολικά στη Χώρα. </w:t>
      </w:r>
    </w:p>
    <w:p w14:paraId="5856F483" w14:textId="1F132D72" w:rsidR="00090538" w:rsidRDefault="00090538" w:rsidP="00634D5C">
      <w:pPr>
        <w:pStyle w:val="aa"/>
      </w:pPr>
      <w:r>
        <w:t>Οι ίδιοι επιφορτίζονται επίσης με το βάρος να φέρουν εις πέρας τους εμπροσθοβαρείς στόχους που τέθηκαν με τον νέο Εθνικό Σχεδιασμό Διαχείρισης Αποβλήτων 2020</w:t>
      </w:r>
      <w:r w:rsidR="00393A0A">
        <w:t>–</w:t>
      </w:r>
      <w:r>
        <w:t xml:space="preserve">2030. Όλη </w:t>
      </w:r>
      <w:r>
        <w:lastRenderedPageBreak/>
        <w:t>αυτή η προσπάθεια θα πρέπει να δομηθεί εξ αρχής, στη βάση του νέου ΕΣΔΑ 2020</w:t>
      </w:r>
      <w:r w:rsidR="00393A0A">
        <w:t>–</w:t>
      </w:r>
      <w:r>
        <w:t>2030 και των νεότερων διατάξεων που προβλέπονται στα πρόσφατα Νομοσχέδια και που αλλάζουν τα δεδομένα στη διαχείριση των αποβλήτων. Σε όλη αυτή την προσπάθεια αν συμπεριληφθούν οι αντιξοότητες που έχουν δημιουργηθεί με την πανδημία Covid</w:t>
      </w:r>
      <w:r w:rsidR="00393A0A">
        <w:t>–</w:t>
      </w:r>
      <w:r>
        <w:t>19, το κύριο βάρος της διαχείρισης του οποίου έχουν αναλάβει οι Δήμοι, καθώς και οι ολοένα αυξανόμενες ανάγκες των Δήμων σε εξοπλισμό και Ανθρώπους, καθίσταται σαφές ότι οι απαιτήσεις έχουν αυξηθεί εκθετικά και είναι αντιστρόφως ανάλογες του χρόνου που δίνεται για την προσαρμογή και των πόρων που απαιτούνται για την άμεση υλοποίηση.</w:t>
      </w:r>
    </w:p>
    <w:p w14:paraId="0E4A1DF2" w14:textId="14BACCF6" w:rsidR="00F10CAD" w:rsidRDefault="007F7CC2" w:rsidP="008772C7">
      <w:pPr>
        <w:pStyle w:val="4"/>
      </w:pPr>
      <w:bookmarkStart w:id="122" w:name="_Toc58844919"/>
      <w:r>
        <w:t xml:space="preserve">ΔΗΜΟΣΙΕΣ ΣΥΜΒΑΣΕΙΣ </w:t>
      </w:r>
      <w:r w:rsidR="00F10CAD">
        <w:t>Τροποποίηση του Ν. 4412/2016</w:t>
      </w:r>
      <w:bookmarkEnd w:id="122"/>
    </w:p>
    <w:p w14:paraId="4C6B791F" w14:textId="77777777" w:rsidR="00F10CAD" w:rsidRDefault="00F10CAD" w:rsidP="000A0C9E">
      <w:pPr>
        <w:pStyle w:val="aa"/>
      </w:pPr>
      <w:r>
        <w:t>Οι αναθέτουσες αρχές που κρίνουν ότι δεν διαθέτουν τεχνική επάρκεια ή η τεχνική τους επάρκεια είναι ελλιπής, μπορούν ιδίως: α) να συνάπτουν προγραμματικές συμβάσεις, κατά την έννοια της παρ. 4 του άρθρου 12, για τη διεξαγωγή της διαδικασίας σύναψης, την εποπτεία και την επίβλεψη δημόσιας σύμβασης έργου ή μελέτης, β) να συνάπτουν συμβάσεις παροχής τεχνικών υπηρεσιών κατά την έννοια του άρθρου 52 και 37 γ) να υποστηρίζονται από την ΕΚΑΑ της παρ. 1α του άρθρου 41 στο πλαίσιο της άσκησης από αυτήν επικουρικών δραστηριοτήτων αγορών. 2. [Καταργείται]3. Η αναθέτουσα αρχή ευθύνεται έναντι του κυρίου του έργου για την καλή εκτέλεση των καθηκόντων της και έναντι των τρίτων ευθύνεται εις ολόκληρον με τον κύριο του έργου. Αν στην προγραμματική σύμβαση δεν ορίζεται διαφορετικά, εκπροσωπεί δικαστικώς και εξωδίκως τον κύριο του έργου έναντι των τρίτων κατά την ενάσκηση των καθηκόντων της έως την λήξη της σύμβασης. Αποφαινόμενα όργανα της συγκεκριμένης κάθε φορά προγραμματικής σύμβασης είναι τα αρμόδια όργανα της αναθέτουσας αρχής.»</w:t>
      </w:r>
    </w:p>
    <w:p w14:paraId="52127A8B" w14:textId="77777777" w:rsidR="00F10CAD" w:rsidRDefault="00F10CAD" w:rsidP="000A0C9E">
      <w:pPr>
        <w:pStyle w:val="aa"/>
      </w:pPr>
      <w:r>
        <w:t>Η επίβλεψη έργων με προεκτιμώμενη αμοιβή έως το όριο της περ. α της παρ. 1 του άρθρου 5, δύναται, πέραν των ορισμών των παρ. 1 και 2 του άρθρου 136, να διενεργείται από διαπιστευμένους ιδιώτες, επιβλέποντες ελεγκτές μηχανικούς, ανά κατηγορία έργου.</w:t>
      </w:r>
    </w:p>
    <w:p w14:paraId="29F40FFF" w14:textId="77777777" w:rsidR="00F10CAD" w:rsidRDefault="00F10CAD" w:rsidP="000A0C9E">
      <w:pPr>
        <w:pStyle w:val="aa"/>
      </w:pPr>
      <w:r>
        <w:t>Όταν πρόκειται να εκτελεστούν δημόσιες συμβάσεις ή συμβάσεις παραχώρησης έργων ή συμβάσεις έργων που υλοποιούνται ως Συμπράξεις Δημοσίου και Ιδιωτικού Τομέα (ΣΔΙΤ), εκτιμώμενης αξίας σύμβασης μεγαλύτερης των τριάντα εκατομμυρίων (30.000.000) ευρώ, ή μέρη αυτών, ιδίως για τον σχεδιασμό, μελέτη, έλεγχο μελέτης, διοίκηση και επίβλεψη έργων ή συμβάσεων επιτρέπεται η ανάθεση, με προσφυγή σε διαδικασία διαπραγμάτευσης χωρίς δημοσίευση προκήρυξης με ανάρτηση της πρόσκλησης στην ιστοσελίδα της αναθέτουσας αρχής ή του αναθέτοντος φορέα, υπηρεσιών συμβούλων οποιασδήποτε ειδικότητας, όπως, τεχνικού, νομικού, οικονομικού συμβούλου και συμβούλου οργάνωσης, σε ημεδαπά ή αλλοδαπά, φυσικά ή νομικά πρόσωπα, επί ειδικών θεμάτων, που απαιτούνται για την υλοποίηση, μελέτη και εκτέλεση των συμβάσεων αυτών</w:t>
      </w:r>
    </w:p>
    <w:p w14:paraId="131679E3" w14:textId="0AEECACF" w:rsidR="00F10CAD" w:rsidRDefault="00F10CAD" w:rsidP="000A0C9E">
      <w:pPr>
        <w:pStyle w:val="aa"/>
      </w:pPr>
      <w:r>
        <w:t>Ιδρύεται Ενιαίο Σύστημα Τεχνικών Προδιαγραφών και Τιμολόγησης Τεχνικών Έργων και Μελετών (ΕΣΤΙΜ</w:t>
      </w:r>
      <w:r w:rsidR="00393A0A">
        <w:t>–</w:t>
      </w:r>
      <w:r>
        <w:t>ΤΕΜ), το οποίο αποτελεί σύνολο εναρμονισμένων αρχών, κανόνων, μεθόδων και εργαλείων που υποστηρίζουν, μέσω του διαδικτύου, τον προγραμματισμό, σχεδιασμό, καθώς και την κατασκευή και λειτουργία των τεχνικών έργων. 2. Ιδρύεται Ηλεκτρονικό Σύστημα Προσδιορισμού Κόστους Συντελεστών Παραγωγής Τεχνικών Έργων (ΗΣΠΚΣΠΤΕ), το οποίο αποτελεί ηλεκτρονική διαδικτυακή πλατφόρμα υποστήριξης του ΕΣΤΙΜ</w:t>
      </w:r>
      <w:r w:rsidR="00393A0A">
        <w:t>–</w:t>
      </w:r>
      <w:r>
        <w:t>ΤΕΜ. Το 151 ΗΣΠΚΣΠΤΕ περιλαμβάνει τις ακόλουθες, συμβατές με τεχνολογία BIM, διαδικτυακές εφαρμογές: Παρατηρητήριο Τιμών, Σύστημα Αναλύσεων Τιμών και Προσδιορισμού Κόστους και Σύστημα Ενιαίων Τεχνικών Προδιαγραφών</w:t>
      </w:r>
    </w:p>
    <w:p w14:paraId="604EC18B" w14:textId="77777777" w:rsidR="00F10CAD" w:rsidRDefault="00F10CAD" w:rsidP="000A0C9E">
      <w:pPr>
        <w:pStyle w:val="aa"/>
      </w:pPr>
      <w:r>
        <w:t>Με απόφαση της αναθέτουσας αρχής συγκροτούνται γνωμοδοτικά όργανα για συγκεκριμένη σύμβαση ή περισσότερες ή σε ετήσια βάση για τις συμβάσεις που συνάπτει η αναθέτουσα αρχή. Η ύπαρξη οργάνων σε ετήσια βάση δεν αποκλείει τη συγκρότηση οργάνου συγκεκριμένης/ων σύμβασης ή συμβάσεων.</w:t>
      </w:r>
    </w:p>
    <w:p w14:paraId="4863E7A8" w14:textId="09671C68" w:rsidR="00F10CAD" w:rsidRDefault="00F10CAD" w:rsidP="000A0C9E">
      <w:pPr>
        <w:pStyle w:val="aa"/>
      </w:pPr>
      <w:r>
        <w:lastRenderedPageBreak/>
        <w:t>Οι αναθέτοντες φορείς μπορούν να μην απαιτούν εγγύηση συμμετοχής για τις ακόλουθες διαδικασίες ανάθεσης σύμβασης: α) συμφωνία</w:t>
      </w:r>
      <w:r w:rsidR="008E5311">
        <w:t>–</w:t>
      </w:r>
      <w:r>
        <w:t>πλαίσιο, β) δυναμικό σύστημα αγοράς, 204 γ) απευθείας ανάθεση, δ) επιλογή από κατάλογο.</w:t>
      </w:r>
    </w:p>
    <w:p w14:paraId="3BBB0308" w14:textId="77777777" w:rsidR="00F10CAD" w:rsidRDefault="00F10CAD" w:rsidP="000A0C9E">
      <w:pPr>
        <w:pStyle w:val="aa"/>
      </w:pPr>
      <w:r>
        <w:t xml:space="preserve"> Όταν οι προσφορές φαίνονται ασυνήθιστα χαμηλές σε σχέση με τα έργα, τα αγαθά ή τις υπηρεσίες, οι αναθέτοντες φορείς απαιτούν από τους οικονομικούς φορείς να εξηγήσουν, εντός αποκλειστικής προθεσμίας δέκα (10) εργασίμων ημερών από την κοινοποίηση της σχετικής πρόσκλησης του 209 αναθέτοντος φορέα, την τιμή ή το κόστος που προτείνουν στην προσφορά. Σε περίπτωση που οικονομικός φορέας δεν ανταποκριθεί στη σχετική πρόσκληση του αναθέτοντα φορέα εντός της άνω προθεσμίας και δεν υποβάλλει εξηγήσεις, η προσφορά του κηρύσσεται απαράδεκτη και καταπίπτει υπέρ του αναθέτοντα φορέα η εγγυητική επιστολή συμμετοχής.</w:t>
      </w:r>
    </w:p>
    <w:p w14:paraId="10700C12" w14:textId="4947FF01" w:rsidR="007D0C94" w:rsidRDefault="00F10CAD" w:rsidP="000A0C9E">
      <w:pPr>
        <w:pStyle w:val="aa"/>
      </w:pPr>
      <w:r>
        <w:t>Προσφυγή στη διαδικασία της απευθείας ανάθεσης επιτρέπεται όταν η εκτιμώμενη αξία της σύμβασης, είναι ίση ή κατώτερη από το όριο των τριάντα χιλιάδων (30.000) ευρώ. 214 Για τις διαδικασίες ανάθεσης σύμβασης έργου και τις συμβάσεις υπηρεσιών, οι οποίες εμπίπτουν στο πεδίο εφαρμογής των άρθρων 318 έως 321, το ποσό του προηγούμενου εδαφίου είναι εξήντα χιλιάδες (60.000) ευρώ. 2. Η απευθείας ανάθεση διενεργείται από τις αρμόδιες για την ανάθεση της σύμβασης υπηρεσίες του αναθέτοντα φορέα, χωρίς να απαιτείται γνωμοδότηση συλλογικού οργάνου.</w:t>
      </w:r>
    </w:p>
    <w:p w14:paraId="6A0EA838" w14:textId="77777777" w:rsidR="007D0C94" w:rsidRDefault="007D0C94">
      <w:pPr>
        <w:spacing w:after="160" w:line="259" w:lineRule="auto"/>
      </w:pPr>
      <w:r>
        <w:br w:type="page"/>
      </w:r>
    </w:p>
    <w:p w14:paraId="3994CCF5" w14:textId="601678C2" w:rsidR="005C655E" w:rsidRDefault="005C655E" w:rsidP="005C655E">
      <w:pPr>
        <w:pStyle w:val="2"/>
      </w:pPr>
      <w:bookmarkStart w:id="123" w:name="_Toc57117347"/>
      <w:bookmarkStart w:id="124" w:name="_Toc58844920"/>
      <w:r>
        <w:lastRenderedPageBreak/>
        <w:t xml:space="preserve">Βασικές Αναπτυξιακές </w:t>
      </w:r>
      <w:r w:rsidR="002430BE">
        <w:t xml:space="preserve">Προτεραιότητες </w:t>
      </w:r>
      <w:r>
        <w:t>Περιφερειακού Επιχειρησιακού Προγράμματος Βορείου Αιγαίου και Ετοιμότητα Δικαιούχων</w:t>
      </w:r>
      <w:bookmarkEnd w:id="123"/>
      <w:bookmarkEnd w:id="124"/>
    </w:p>
    <w:p w14:paraId="46831BF6" w14:textId="482AA55E" w:rsidR="0058078C" w:rsidRDefault="0058078C" w:rsidP="0058078C">
      <w:pPr>
        <w:pStyle w:val="3"/>
      </w:pPr>
      <w:bookmarkStart w:id="125" w:name="_Toc58844921"/>
      <w:r>
        <w:t>Βασικές κατευθύνσεις της Αναπτυξιακής Στρατηγικής της Περιφέρειας Β. Αιγαίου</w:t>
      </w:r>
      <w:bookmarkEnd w:id="125"/>
    </w:p>
    <w:p w14:paraId="008D3AD3" w14:textId="0E47ACE7" w:rsidR="007D0C94" w:rsidRPr="006A7278" w:rsidRDefault="007D0C94" w:rsidP="007D0C94">
      <w:pPr>
        <w:pStyle w:val="aa"/>
        <w:rPr>
          <w:lang w:eastAsia="el-GR"/>
        </w:rPr>
      </w:pPr>
      <w:r w:rsidRPr="006A7278">
        <w:rPr>
          <w:lang w:val="en-US" w:eastAsia="el-GR"/>
        </w:rPr>
        <w:t>H</w:t>
      </w:r>
      <w:r w:rsidRPr="006A7278">
        <w:rPr>
          <w:lang w:eastAsia="el-GR"/>
        </w:rPr>
        <w:t xml:space="preserve"> Διαχειριστική Αρχή της Περιφέρειας Βορείου Αιγαίου ξεκίνησε τις διαδικασίες σχεδιασμού του Ε.Π. Βορείου Αιγαίου 2014</w:t>
      </w:r>
      <w:r w:rsidR="00393A0A">
        <w:rPr>
          <w:lang w:eastAsia="el-GR"/>
        </w:rPr>
        <w:t>–</w:t>
      </w:r>
      <w:r w:rsidRPr="006A7278">
        <w:rPr>
          <w:lang w:eastAsia="el-GR"/>
        </w:rPr>
        <w:t>2020 ανταποκρινόμενη πλήρως στις εθνικές οδηγίες, όπως αποτυπώθηκαν στην πρώτη εγκύκλιο σχεδιασμού. Με βάση αυτά τα δεδομένα, δόθηκε στις εθνικές αρχές ένα πρώτο κείμενο το φθινόπωρο του 2019 , το οποίο και προέκυψε τόσο από την εργασία της ΕΥΔ, όσο και από ερωτηματολόγια που διακινήθηκαν .</w:t>
      </w:r>
    </w:p>
    <w:p w14:paraId="080637E9" w14:textId="7755CBE6" w:rsidR="007D0C94" w:rsidRPr="006A7278" w:rsidRDefault="007D0C94" w:rsidP="007D0C94">
      <w:pPr>
        <w:pStyle w:val="aa"/>
        <w:rPr>
          <w:lang w:eastAsia="el-GR"/>
        </w:rPr>
      </w:pPr>
      <w:r w:rsidRPr="006A7278">
        <w:rPr>
          <w:lang w:eastAsia="el-GR"/>
        </w:rPr>
        <w:t>Με βάση αυτά τα δεδομένα, η Περιφέρεια Βορείου Αιγαίου προσδιόρισε</w:t>
      </w:r>
      <w:r w:rsidR="0066048D">
        <w:rPr>
          <w:lang w:eastAsia="el-GR"/>
        </w:rPr>
        <w:t xml:space="preserve"> </w:t>
      </w:r>
      <w:r w:rsidRPr="006A7278">
        <w:rPr>
          <w:lang w:eastAsia="el-GR"/>
        </w:rPr>
        <w:t>τον Στρατηγικό Στόχο της, σύμφωνα με τις διαπιστωμένες ανάγκες της, προκειμένου να αντιμετωπίσει αποτελεσματικά τις διαρθρωτικές αδυναμίες και αξιοποιώντας τις σημαντικές δυνατότητες και πλεονεκτήματά της.</w:t>
      </w:r>
    </w:p>
    <w:p w14:paraId="7BC0AFBD" w14:textId="77777777" w:rsidR="007D0C94" w:rsidRPr="007D0C94" w:rsidRDefault="007D0C94" w:rsidP="0058078C">
      <w:pPr>
        <w:pStyle w:val="ab"/>
        <w:spacing w:before="120" w:after="120"/>
        <w:ind w:left="851" w:hanging="851"/>
        <w:rPr>
          <w:rFonts w:eastAsia="Times New Roman"/>
          <w:color w:val="7030A0"/>
          <w:u w:val="none"/>
          <w:lang w:eastAsia="el-GR"/>
        </w:rPr>
      </w:pPr>
      <w:r w:rsidRPr="007D0C94">
        <w:rPr>
          <w:rFonts w:eastAsia="Times New Roman"/>
          <w:i/>
          <w:color w:val="7030A0"/>
          <w:u w:val="none"/>
          <w:lang w:eastAsia="el-GR"/>
        </w:rPr>
        <w:t xml:space="preserve">Στρατηγικός Στόχος: </w:t>
      </w:r>
      <w:r w:rsidRPr="007D0C94">
        <w:rPr>
          <w:rFonts w:eastAsia="Times New Roman"/>
          <w:b w:val="0"/>
          <w:bCs w:val="0"/>
          <w:color w:val="7030A0"/>
          <w:u w:val="none"/>
          <w:lang w:eastAsia="el-GR"/>
        </w:rPr>
        <w:t>«Μετασχηματισμός και μεγέθυνση της οικονομίας της Περιφέρειας, με την παραγωγική και κοινωνική διαλειτουργικότητα των νησιών, για τη διασφάλιση και ενδυνάμωση της Χωρικής και Κοινωνικής συνοχής και την διατήρηση της νησιωτικής φυσιογνωμίας κάθε νησιού»</w:t>
      </w:r>
    </w:p>
    <w:p w14:paraId="1560BD7D" w14:textId="77777777" w:rsidR="007D0C94" w:rsidRPr="006A7278" w:rsidRDefault="007D0C94" w:rsidP="007D0C94">
      <w:pPr>
        <w:pStyle w:val="aa"/>
        <w:rPr>
          <w:lang w:eastAsia="el-GR" w:bidi="el-GR"/>
        </w:rPr>
      </w:pPr>
      <w:r w:rsidRPr="006A7278">
        <w:rPr>
          <w:bCs/>
          <w:lang w:eastAsia="el-GR" w:bidi="el-GR"/>
        </w:rPr>
        <w:t xml:space="preserve">Κύριες συνιστώσες του Στρατηγικού Στόχου της Περιφέρειας είναι η αύξηση της ανταγωνιστικότητας και της ελκυστικότητας της Περιφέρειας με στοχευμένη ενίσχυση των εδραιωμένων και αναδυόμενων οικονομικών δραστηριοτήτων. Βασική κατεύθυνση είναι ότι ο τουρισμός που αποτελεί έναν από τους κύριους μοχλούς της περιφερειακής οικονομίας αλλά και η εμβάθυνση και </w:t>
      </w:r>
      <w:r w:rsidRPr="006A7278">
        <w:rPr>
          <w:lang w:eastAsia="el-GR" w:bidi="el-GR"/>
        </w:rPr>
        <w:t>διεύρυνση</w:t>
      </w:r>
      <w:r w:rsidRPr="006A7278">
        <w:rPr>
          <w:bCs/>
          <w:lang w:eastAsia="el-GR" w:bidi="el-GR"/>
        </w:rPr>
        <w:t xml:space="preserve"> της Περιφερειακής Στρατηγικής «Έξυπνης Εξειδίκευσης». </w:t>
      </w:r>
    </w:p>
    <w:p w14:paraId="5648DE33" w14:textId="77777777" w:rsidR="007D0C94" w:rsidRPr="006A7278" w:rsidRDefault="007D0C94" w:rsidP="007D0C94">
      <w:pPr>
        <w:pStyle w:val="aa"/>
        <w:rPr>
          <w:lang w:eastAsia="el-GR" w:bidi="el-GR"/>
        </w:rPr>
      </w:pPr>
      <w:r w:rsidRPr="006A7278">
        <w:rPr>
          <w:lang w:eastAsia="el-GR" w:bidi="el-GR"/>
        </w:rPr>
        <w:t xml:space="preserve">Στο πλαίσιο των βασικών Αναπτυξιακών Προτεραιοτήτων της Περιφέρειας, η αναπτυξιακή στρατηγική, οριοθετεί, τους κυρίαρχους αναπτυξιακούς πυλώνες της Περιφέρειας, οι οποίοι είναι οι εξής: </w:t>
      </w:r>
    </w:p>
    <w:p w14:paraId="44811E26" w14:textId="77777777" w:rsidR="007D0C94" w:rsidRPr="006A7278" w:rsidRDefault="007D0C94" w:rsidP="007D0C94">
      <w:pPr>
        <w:pStyle w:val="bullets"/>
        <w:rPr>
          <w:lang w:eastAsia="el-GR" w:bidi="el-GR"/>
        </w:rPr>
      </w:pPr>
      <w:r w:rsidRPr="006A7278">
        <w:rPr>
          <w:lang w:eastAsia="el-GR" w:bidi="el-GR"/>
        </w:rPr>
        <w:t xml:space="preserve">Ενίσχυση της </w:t>
      </w:r>
      <w:r w:rsidRPr="006A7278">
        <w:rPr>
          <w:b/>
          <w:bCs/>
          <w:lang w:eastAsia="el-GR" w:bidi="el-GR"/>
        </w:rPr>
        <w:t xml:space="preserve">χωρικής συνοχής </w:t>
      </w:r>
      <w:r w:rsidRPr="006A7278">
        <w:rPr>
          <w:lang w:eastAsia="el-GR" w:bidi="el-GR"/>
        </w:rPr>
        <w:t xml:space="preserve">και αναβάθμιση των υποδομών προς την κατεύθυνση της άρσης των φαινομένων απομόνωσης (εσωτερικής και εξωτερικής) που συνεπάγεται η νησιωτική φυσιογνωμία της Περιφέρειας, </w:t>
      </w:r>
    </w:p>
    <w:p w14:paraId="286E668E" w14:textId="77777777" w:rsidR="007D0C94" w:rsidRPr="006A7278" w:rsidRDefault="007D0C94" w:rsidP="007D0C94">
      <w:pPr>
        <w:pStyle w:val="bullets"/>
        <w:rPr>
          <w:lang w:eastAsia="el-GR" w:bidi="el-GR"/>
        </w:rPr>
      </w:pPr>
      <w:r w:rsidRPr="006A7278">
        <w:rPr>
          <w:lang w:eastAsia="el-GR" w:bidi="el-GR"/>
        </w:rPr>
        <w:t xml:space="preserve">Ενίσχυση της </w:t>
      </w:r>
      <w:r w:rsidRPr="006A7278">
        <w:rPr>
          <w:b/>
          <w:bCs/>
          <w:lang w:eastAsia="el-GR" w:bidi="el-GR"/>
        </w:rPr>
        <w:t xml:space="preserve">ελκυστικότητας, της ανταγωνιστικότητας </w:t>
      </w:r>
      <w:r w:rsidRPr="006A7278">
        <w:rPr>
          <w:lang w:eastAsia="el-GR" w:bidi="el-GR"/>
        </w:rPr>
        <w:t>και της εξωστρέφειας των νησιών και των επιχειρήσεων, με έμφαση στην αξιοποίηση των τοπικών προϊόντων και υπηρεσιών που διαθέτουν τα νησιά.</w:t>
      </w:r>
    </w:p>
    <w:p w14:paraId="2E612BC1" w14:textId="77777777" w:rsidR="007D0C94" w:rsidRPr="006A7278" w:rsidRDefault="007D0C94" w:rsidP="007D0C94">
      <w:pPr>
        <w:pStyle w:val="bullets"/>
        <w:rPr>
          <w:lang w:eastAsia="el-GR" w:bidi="el-GR"/>
        </w:rPr>
      </w:pPr>
      <w:r w:rsidRPr="006A7278">
        <w:rPr>
          <w:lang w:eastAsia="el-GR" w:bidi="el-GR"/>
        </w:rPr>
        <w:t xml:space="preserve">Προστασία και </w:t>
      </w:r>
      <w:r w:rsidRPr="006A7278">
        <w:rPr>
          <w:b/>
          <w:bCs/>
          <w:lang w:eastAsia="el-GR" w:bidi="el-GR"/>
        </w:rPr>
        <w:t>αναβάθμιση του περιβάλλοντος και του πολιτισμού</w:t>
      </w:r>
      <w:r w:rsidRPr="006A7278">
        <w:rPr>
          <w:lang w:eastAsia="el-GR" w:bidi="el-GR"/>
        </w:rPr>
        <w:t xml:space="preserve"> και ανάδειξή τους σε κύρια μέσα και μηχανισμό ανάπτυξης.</w:t>
      </w:r>
    </w:p>
    <w:p w14:paraId="60D8609B" w14:textId="07DEEF59" w:rsidR="007D0C94" w:rsidRPr="006A7278" w:rsidRDefault="007D0C94" w:rsidP="007D0C94">
      <w:pPr>
        <w:pStyle w:val="bullets"/>
        <w:rPr>
          <w:lang w:eastAsia="el-GR" w:bidi="el-GR"/>
        </w:rPr>
      </w:pPr>
      <w:r w:rsidRPr="006A7278">
        <w:rPr>
          <w:lang w:eastAsia="el-GR" w:bidi="el-GR"/>
        </w:rPr>
        <w:t xml:space="preserve">Ανάπτυξη του </w:t>
      </w:r>
      <w:r w:rsidRPr="006A7278">
        <w:rPr>
          <w:b/>
          <w:bCs/>
          <w:lang w:eastAsia="el-GR" w:bidi="el-GR"/>
        </w:rPr>
        <w:t>ανθρώπινου δυναμικού</w:t>
      </w:r>
      <w:r w:rsidRPr="006A7278">
        <w:rPr>
          <w:lang w:eastAsia="el-GR" w:bidi="el-GR"/>
        </w:rPr>
        <w:t>, αύξηση της απασχόλησης και κοινωνική στήριξη στην κατεύθυνση της αντιμετώπισης των φαινομένων που προκύπτουν από την κρίση, όσο και την στήριξη ευπαθών κοινωνικών ομάδων</w:t>
      </w:r>
      <w:r>
        <w:rPr>
          <w:lang w:eastAsia="el-GR" w:bidi="el-GR"/>
        </w:rPr>
        <w:t>.</w:t>
      </w:r>
    </w:p>
    <w:p w14:paraId="3C5BF6CB" w14:textId="05AC04A0" w:rsidR="0058078C" w:rsidRDefault="007D0C94" w:rsidP="007D0C94">
      <w:pPr>
        <w:pStyle w:val="aa"/>
        <w:rPr>
          <w:lang w:eastAsia="el-GR" w:bidi="el-GR"/>
        </w:rPr>
      </w:pPr>
      <w:r w:rsidRPr="006A7278">
        <w:rPr>
          <w:lang w:eastAsia="el-GR" w:bidi="el-GR"/>
        </w:rPr>
        <w:t>Σύμφωνα με τις βασικές κατευθύνσεις της συνολικής αναπτυξιακής στρατηγικής της Περιφέρειας για την περίοδο 2021</w:t>
      </w:r>
      <w:r w:rsidR="00393A0A">
        <w:rPr>
          <w:lang w:eastAsia="el-GR" w:bidi="el-GR"/>
        </w:rPr>
        <w:t>–</w:t>
      </w:r>
      <w:r w:rsidRPr="006A7278">
        <w:rPr>
          <w:lang w:eastAsia="el-GR" w:bidi="el-GR"/>
        </w:rPr>
        <w:t>2027, εξειδικεύεται ανά Στόχο Πολιτικής και ανά Ταμείο, το Ε.Π. Βορείου Αιγαίο της προγραμματικής περιόδου</w:t>
      </w:r>
      <w:r w:rsidR="0066048D">
        <w:rPr>
          <w:lang w:eastAsia="el-GR" w:bidi="el-GR"/>
        </w:rPr>
        <w:t xml:space="preserve"> </w:t>
      </w:r>
      <w:r w:rsidRPr="006A7278">
        <w:rPr>
          <w:lang w:eastAsia="el-GR" w:bidi="el-GR"/>
        </w:rPr>
        <w:t>2021</w:t>
      </w:r>
      <w:r w:rsidR="00393A0A">
        <w:rPr>
          <w:lang w:eastAsia="el-GR" w:bidi="el-GR"/>
        </w:rPr>
        <w:t>–</w:t>
      </w:r>
      <w:r w:rsidRPr="006A7278">
        <w:rPr>
          <w:lang w:eastAsia="el-GR" w:bidi="el-GR"/>
        </w:rPr>
        <w:t>2027.</w:t>
      </w:r>
    </w:p>
    <w:p w14:paraId="531D0057" w14:textId="77777777" w:rsidR="0058078C" w:rsidRDefault="0058078C">
      <w:pPr>
        <w:spacing w:after="160" w:line="259" w:lineRule="auto"/>
        <w:rPr>
          <w:lang w:eastAsia="el-GR" w:bidi="el-GR"/>
        </w:rPr>
      </w:pPr>
      <w:r>
        <w:rPr>
          <w:lang w:eastAsia="el-GR" w:bidi="el-GR"/>
        </w:rPr>
        <w:br w:type="page"/>
      </w:r>
    </w:p>
    <w:p w14:paraId="46D304B7" w14:textId="77777777" w:rsidR="007D0C94" w:rsidRPr="006A7278" w:rsidRDefault="007D0C94" w:rsidP="007D0C94">
      <w:pPr>
        <w:pStyle w:val="aa"/>
        <w:rPr>
          <w:lang w:eastAsia="el-GR" w:bidi="el-GR"/>
        </w:rPr>
      </w:pPr>
    </w:p>
    <w:p w14:paraId="39AC1A80" w14:textId="77777777" w:rsidR="007D0C94" w:rsidRPr="007D0C94" w:rsidRDefault="007D0C94" w:rsidP="0058078C">
      <w:pPr>
        <w:pStyle w:val="ab"/>
        <w:spacing w:before="120"/>
        <w:ind w:left="851" w:hanging="851"/>
        <w:rPr>
          <w:rFonts w:eastAsia="Times New Roman"/>
          <w:lang w:eastAsia="el-GR" w:bidi="el-GR"/>
        </w:rPr>
      </w:pPr>
      <w:r w:rsidRPr="007D0C94">
        <w:rPr>
          <w:rFonts w:eastAsia="Times New Roman"/>
          <w:lang w:eastAsia="el-GR" w:bidi="el-GR"/>
        </w:rPr>
        <w:t>Στόχος Πολιτικής 1: «</w:t>
      </w:r>
      <w:r w:rsidRPr="007D0C94">
        <w:rPr>
          <w:rFonts w:eastAsia="Times New Roman"/>
          <w:b w:val="0"/>
          <w:bCs w:val="0"/>
          <w:lang w:eastAsia="el-GR" w:bidi="el-GR"/>
        </w:rPr>
        <w:t>Μια εξυπνότερη Ευρώπη μέσω της προώθησης του καινοτόμου και έξυπνου οικονομικού μετασχηματισμού</w:t>
      </w:r>
      <w:r w:rsidRPr="007D0C94">
        <w:rPr>
          <w:rFonts w:eastAsia="Times New Roman"/>
          <w:lang w:eastAsia="el-GR" w:bidi="el-GR"/>
        </w:rPr>
        <w:t>»</w:t>
      </w:r>
    </w:p>
    <w:p w14:paraId="730B9B1D" w14:textId="77777777" w:rsidR="007D0C94" w:rsidRPr="006A7278" w:rsidRDefault="007D0C94" w:rsidP="007D0C94">
      <w:pPr>
        <w:pStyle w:val="-0"/>
        <w:rPr>
          <w:rFonts w:eastAsia="Times New Roman"/>
          <w:lang w:eastAsia="el-GR" w:bidi="el-GR"/>
        </w:rPr>
      </w:pPr>
      <w:r w:rsidRPr="006A7278">
        <w:rPr>
          <w:rFonts w:eastAsia="Times New Roman"/>
          <w:lang w:eastAsia="el-GR" w:bidi="el-GR"/>
        </w:rPr>
        <w:t>Κύριες στρατηγικές επιλογές</w:t>
      </w:r>
    </w:p>
    <w:p w14:paraId="1F4A93E2" w14:textId="77777777" w:rsidR="007D0C94" w:rsidRPr="006A7278" w:rsidRDefault="007D0C94" w:rsidP="007D0C94">
      <w:pPr>
        <w:pStyle w:val="bullets"/>
        <w:rPr>
          <w:u w:val="single"/>
          <w:lang w:eastAsia="el-GR" w:bidi="el-GR"/>
        </w:rPr>
      </w:pPr>
      <w:r w:rsidRPr="006A7278">
        <w:rPr>
          <w:lang w:eastAsia="el-GR" w:bidi="el-GR"/>
        </w:rPr>
        <w:t xml:space="preserve">Ενδυνάμωση και διεύρυνση των ερευνητικών δυνατοτήτων του δημόσιου και ιδιωτικού τομέα και προώθηση των αποτελεσμάτων της έρευνας της τεχνολογίας και της καινοτομίας στις επιχειρήσεις της Περιφέρειας, </w:t>
      </w:r>
    </w:p>
    <w:p w14:paraId="0B1811C2" w14:textId="77777777" w:rsidR="007D0C94" w:rsidRPr="006A7278" w:rsidRDefault="007D0C94" w:rsidP="007D0C94">
      <w:pPr>
        <w:pStyle w:val="bullets"/>
        <w:rPr>
          <w:u w:val="single"/>
          <w:lang w:eastAsia="el-GR" w:bidi="el-GR"/>
        </w:rPr>
      </w:pPr>
      <w:r w:rsidRPr="006A7278">
        <w:rPr>
          <w:lang w:eastAsia="el-GR" w:bidi="el-GR"/>
        </w:rPr>
        <w:t>Ανάπτυξη επιχειρηματικών δραστηριοτήτων στην ψηφιακή τεχνολογία και αξιοποίηση της Τεχνολογίας των Πληροφοριών και Επικοινωνιών (ΤΠΕ) από τις μικρομεσαίες επιχειρήσεις της Περιφέρειας. Παράλληλα διεύρυνση και εμβάθυνση των παρεχόμενων ηλεκτρονικών υπηρεσιών, για άμβλυνση των προβλημάτων απομόνωσης των μικρών νησιών.</w:t>
      </w:r>
    </w:p>
    <w:p w14:paraId="356DEBFC" w14:textId="77777777" w:rsidR="007D0C94" w:rsidRPr="006A7278" w:rsidRDefault="007D0C94" w:rsidP="007D0C94">
      <w:pPr>
        <w:pStyle w:val="bullets"/>
        <w:rPr>
          <w:lang w:eastAsia="el-GR" w:bidi="el-GR"/>
        </w:rPr>
      </w:pPr>
      <w:r w:rsidRPr="006A7278">
        <w:rPr>
          <w:lang w:eastAsia="el-GR" w:bidi="el-GR"/>
        </w:rPr>
        <w:t>Ενίσχυση των πολύ μικρών επιχειρήσεων της Περιφέρειας, για αύξηση του μεγέθους τους και της ανταγωνιστικότητάς τους, ενίσχυση των διακλαδικών,διασυνδέσεων &amp; ενίσχυση των επιχειρήσεων της Περιφέρειας, για αύξηση της εξωστρέφειάς τους στις εθνικές και διεθνείς αγορές.</w:t>
      </w:r>
    </w:p>
    <w:p w14:paraId="6DFDFA9E" w14:textId="77777777" w:rsidR="007D0C94" w:rsidRPr="006A7278" w:rsidRDefault="007D0C94" w:rsidP="007D0C94">
      <w:pPr>
        <w:pStyle w:val="-0"/>
        <w:rPr>
          <w:rFonts w:eastAsia="Times New Roman"/>
          <w:lang w:eastAsia="el-GR" w:bidi="el-GR"/>
        </w:rPr>
      </w:pPr>
      <w:r w:rsidRPr="006A7278">
        <w:rPr>
          <w:rFonts w:eastAsia="Times New Roman"/>
          <w:lang w:eastAsia="el-GR" w:bidi="el-GR"/>
        </w:rPr>
        <w:t>Ταμείο/Ενδεικτικός προϋπολογισμός σε Δημόσια Δαπάνη</w:t>
      </w:r>
    </w:p>
    <w:p w14:paraId="43847782" w14:textId="77777777" w:rsidR="007D0C94" w:rsidRPr="006A7278" w:rsidRDefault="007D0C94" w:rsidP="007D0C94">
      <w:pPr>
        <w:pStyle w:val="bullets"/>
        <w:rPr>
          <w:lang w:eastAsia="el-GR" w:bidi="el-GR"/>
        </w:rPr>
      </w:pPr>
      <w:r w:rsidRPr="006A7278">
        <w:rPr>
          <w:lang w:eastAsia="el-GR" w:bidi="el-GR"/>
        </w:rPr>
        <w:t>ΕΤΠΑ</w:t>
      </w:r>
    </w:p>
    <w:p w14:paraId="4BE996A9" w14:textId="77777777" w:rsidR="007D0C94" w:rsidRPr="006A7278" w:rsidRDefault="007D0C94" w:rsidP="007D0C94">
      <w:pPr>
        <w:pStyle w:val="bullets"/>
        <w:rPr>
          <w:lang w:eastAsia="el-GR" w:bidi="el-GR"/>
        </w:rPr>
      </w:pPr>
      <w:r w:rsidRPr="006A7278">
        <w:rPr>
          <w:lang w:eastAsia="el-GR" w:bidi="el-GR"/>
        </w:rPr>
        <w:t>Από το σύνολο των Επιχειρησιακών Προγραμμάτων που περιλαμβάνουν τον Στόχο Πολιτικής 1: 220,00 εκατ. €.</w:t>
      </w:r>
    </w:p>
    <w:p w14:paraId="19769D9A" w14:textId="77777777" w:rsidR="007D0C94" w:rsidRPr="006A7278" w:rsidRDefault="007D0C94" w:rsidP="0058078C">
      <w:pPr>
        <w:pStyle w:val="ab"/>
        <w:ind w:left="851" w:hanging="851"/>
        <w:rPr>
          <w:rFonts w:eastAsia="Times New Roman"/>
          <w:lang w:eastAsia="el-GR" w:bidi="el-GR"/>
        </w:rPr>
      </w:pPr>
      <w:r w:rsidRPr="006A7278">
        <w:rPr>
          <w:rFonts w:eastAsia="Times New Roman"/>
          <w:lang w:eastAsia="el-GR" w:bidi="el-GR"/>
        </w:rPr>
        <w:t>Στόχος Πολιτικής 2: «</w:t>
      </w:r>
      <w:r w:rsidRPr="007D0C94">
        <w:rPr>
          <w:rFonts w:eastAsia="Times New Roman"/>
          <w:b w:val="0"/>
          <w:bCs w:val="0"/>
          <w:lang w:eastAsia="el-GR" w:bidi="el-GR"/>
        </w:rPr>
        <w:t>Μια πιο πράσινη Ευρώπη με χαμηλές εκπομπές άνθρακα, μέσω της προώθησης της δίκαιης μετάβασης σε καθαρές μορφές ενέργειας, των πράσινων και μπλε επενδύσεων, της κυκλικής οικονομίας, της προσαρμογής στην κλιματική αλλαγή, της πρόληψης και της διαχείρισης των κινδύνων</w:t>
      </w:r>
      <w:r w:rsidRPr="006A7278">
        <w:rPr>
          <w:rFonts w:eastAsia="Times New Roman"/>
          <w:lang w:eastAsia="el-GR" w:bidi="el-GR"/>
        </w:rPr>
        <w:t>»</w:t>
      </w:r>
    </w:p>
    <w:p w14:paraId="7688E5C6" w14:textId="77777777" w:rsidR="007D0C94" w:rsidRPr="006A7278" w:rsidRDefault="007D0C94" w:rsidP="007D0C94">
      <w:pPr>
        <w:pStyle w:val="-0"/>
        <w:rPr>
          <w:rFonts w:eastAsia="Times New Roman"/>
          <w:lang w:eastAsia="el-GR" w:bidi="el-GR"/>
        </w:rPr>
      </w:pPr>
      <w:r w:rsidRPr="006A7278">
        <w:rPr>
          <w:rFonts w:eastAsia="Times New Roman"/>
          <w:lang w:eastAsia="el-GR" w:bidi="el-GR"/>
        </w:rPr>
        <w:t>Κύριες στρατηγικές επιλογές</w:t>
      </w:r>
    </w:p>
    <w:p w14:paraId="7CE3CC0C" w14:textId="77777777" w:rsidR="007D0C94" w:rsidRPr="006A7278" w:rsidRDefault="007D0C94" w:rsidP="007D0C94">
      <w:pPr>
        <w:pStyle w:val="bullets"/>
        <w:rPr>
          <w:lang w:eastAsia="el-GR" w:bidi="el-GR"/>
        </w:rPr>
      </w:pPr>
      <w:r w:rsidRPr="006A7278">
        <w:rPr>
          <w:lang w:eastAsia="el-GR" w:bidi="el-GR"/>
        </w:rPr>
        <w:t xml:space="preserve">Μείωση της κατανάλωσης ενέργειας και ενεργειακή αυτάρκεια όλων των κατοικημένων νησιών της Περιφέρειας. Παράλληλα ανάπτυξη υποδομών διασύνδεσης ηλεκτρικής ενέργειας των νησιών της Περιφέρειας με στόχο τη σταδιακή κατάργηση της τοπικής παραγωγής ενέργειας από ορυκτά καύσιμα. </w:t>
      </w:r>
    </w:p>
    <w:p w14:paraId="4A17D096" w14:textId="77777777" w:rsidR="007D0C94" w:rsidRPr="006A7278" w:rsidRDefault="007D0C94" w:rsidP="007D0C94">
      <w:pPr>
        <w:pStyle w:val="bullets"/>
        <w:rPr>
          <w:lang w:eastAsia="el-GR" w:bidi="el-GR"/>
        </w:rPr>
      </w:pPr>
      <w:r w:rsidRPr="006A7278">
        <w:rPr>
          <w:lang w:eastAsia="el-GR" w:bidi="el-GR"/>
        </w:rPr>
        <w:t>Θωράκιση των νησιών της Περιφέρειας από φυσικές καταστροφές με μέτρα πρόληψης πυρκαγιών, πλημμυρών και διάβρωσης ακτών/εδαφών, καθώς και πρόληψη και αντιμετώπιση φυσικών καταστροφικών φαινομένων και γενικότερα περί κλιματικής αλλαγής.</w:t>
      </w:r>
    </w:p>
    <w:p w14:paraId="0EA9D772" w14:textId="77777777" w:rsidR="007D0C94" w:rsidRPr="006A7278" w:rsidRDefault="007D0C94" w:rsidP="007D0C94">
      <w:pPr>
        <w:pStyle w:val="bullets"/>
        <w:rPr>
          <w:lang w:eastAsia="el-GR" w:bidi="el-GR"/>
        </w:rPr>
      </w:pPr>
      <w:r w:rsidRPr="006A7278">
        <w:rPr>
          <w:lang w:eastAsia="el-GR" w:bidi="el-GR"/>
        </w:rPr>
        <w:t>Προστασία του περιβάλλοντος φυσικού και ανθρωπογενούς με προσανατολισμό ιδιαίτερα στην ολοκληρωμένη διαχείριση στερεών και υγρών αποβλήτων, με εστίαση στην ανακύκλωση των στερεών και στη διαχείρισή τους στην πηγή, καθώς και με την ολιστική διαχείριση των υγρών αποβλήτων, κυρίως και πρωτίστως αξιοποιώντας την ιλύ και επαναχρησιμοποιώντας το νερό κατάλληλα επεξεργασμένων λυμάτων, με βάση τις αρχές της κυκλικής οικονομίας.</w:t>
      </w:r>
    </w:p>
    <w:p w14:paraId="24BAF8CC" w14:textId="77777777" w:rsidR="007D0C94" w:rsidRPr="006A7278" w:rsidRDefault="007D0C94" w:rsidP="007D0C94">
      <w:pPr>
        <w:pStyle w:val="bullets"/>
        <w:rPr>
          <w:lang w:eastAsia="el-GR" w:bidi="el-GR"/>
        </w:rPr>
      </w:pPr>
      <w:r w:rsidRPr="006A7278">
        <w:rPr>
          <w:lang w:eastAsia="el-GR" w:bidi="el-GR"/>
        </w:rPr>
        <w:t>Εξασφάλιση της αυτάρκειας των νησιών της Περιφέρειας σε νερό, με τις κατάλληλες ενέργειες εξοικονόμησης σε όλα τα στάδια διαχείρισής του και με την αξιοποίηση των κατάλληλων νέων τεχνολογιών.</w:t>
      </w:r>
    </w:p>
    <w:p w14:paraId="33E76F6B" w14:textId="77777777" w:rsidR="007D0C94" w:rsidRPr="006A7278" w:rsidRDefault="007D0C94" w:rsidP="007D0C94">
      <w:pPr>
        <w:pStyle w:val="bullets"/>
        <w:rPr>
          <w:lang w:eastAsia="el-GR" w:bidi="el-GR"/>
        </w:rPr>
      </w:pPr>
      <w:r w:rsidRPr="006A7278">
        <w:rPr>
          <w:lang w:eastAsia="el-GR" w:bidi="el-GR"/>
        </w:rPr>
        <w:t xml:space="preserve">Προστασία και ορθολογική ανάδειξη του πλούσιου και σπάνιου φυσικού θαλάσσιου, φυτικού, ζωικού και γεωλογικού περιβάλλοντος των νησιών της Περιφέρειας, ως </w:t>
      </w:r>
      <w:r w:rsidRPr="006A7278">
        <w:rPr>
          <w:lang w:eastAsia="el-GR" w:bidi="el-GR"/>
        </w:rPr>
        <w:lastRenderedPageBreak/>
        <w:t>προσδιοριστικού παράγοντα του χαρακτήρα κάθε νησιού και κατ’ ακολουθία, ως πόρο της ελκυστικότητας των νησιών της Περιφέρειας.</w:t>
      </w:r>
    </w:p>
    <w:p w14:paraId="2CF537A0" w14:textId="77777777" w:rsidR="007D0C94" w:rsidRPr="006A7278" w:rsidRDefault="007D0C94" w:rsidP="007D0C94">
      <w:pPr>
        <w:pStyle w:val="-0"/>
        <w:rPr>
          <w:rFonts w:eastAsia="Times New Roman"/>
          <w:lang w:eastAsia="el-GR" w:bidi="el-GR"/>
        </w:rPr>
      </w:pPr>
      <w:r w:rsidRPr="006A7278">
        <w:rPr>
          <w:rFonts w:eastAsia="Times New Roman"/>
          <w:lang w:eastAsia="el-GR" w:bidi="el-GR"/>
        </w:rPr>
        <w:t>Ταμείο/Ενδεικτικός προϋπολογισμός σε Δημόσια Δαπάνη</w:t>
      </w:r>
    </w:p>
    <w:p w14:paraId="5663CFCA" w14:textId="77777777" w:rsidR="007D0C94" w:rsidRPr="006A7278" w:rsidRDefault="007D0C94" w:rsidP="007D0C94">
      <w:pPr>
        <w:pStyle w:val="bullets"/>
        <w:rPr>
          <w:lang w:eastAsia="el-GR" w:bidi="el-GR"/>
        </w:rPr>
      </w:pPr>
      <w:r w:rsidRPr="006A7278">
        <w:rPr>
          <w:lang w:eastAsia="el-GR" w:bidi="el-GR"/>
        </w:rPr>
        <w:t>ΕΤΠΑ/Ταμείο Συνοχής (Εναλλακτικά ή/και συμπληρωματικά ανά κατηγορία δράσης).</w:t>
      </w:r>
    </w:p>
    <w:p w14:paraId="4E2749FB" w14:textId="77777777" w:rsidR="007D0C94" w:rsidRPr="006A7278" w:rsidRDefault="007D0C94" w:rsidP="007D0C94">
      <w:pPr>
        <w:pStyle w:val="bullets"/>
        <w:rPr>
          <w:lang w:eastAsia="el-GR" w:bidi="el-GR"/>
        </w:rPr>
      </w:pPr>
      <w:r w:rsidRPr="006A7278">
        <w:rPr>
          <w:lang w:eastAsia="el-GR" w:bidi="el-GR"/>
        </w:rPr>
        <w:t>Από το σύνολο των πόρων του ΕΤΠΑ και του ΤΣ σε όλα τα Επιχειρησιακά Προγράμματα που περιλαμβάνουν τον Στόχο Πολιτικής 2: 200,00 εκατ. €.</w:t>
      </w:r>
    </w:p>
    <w:p w14:paraId="4DADB0A7" w14:textId="77777777" w:rsidR="007D0C94" w:rsidRPr="006A7278" w:rsidRDefault="007D0C94" w:rsidP="0058078C">
      <w:pPr>
        <w:pStyle w:val="ab"/>
        <w:ind w:left="851" w:hanging="851"/>
        <w:rPr>
          <w:rFonts w:eastAsia="Times New Roman"/>
          <w:lang w:eastAsia="el-GR" w:bidi="el-GR"/>
        </w:rPr>
      </w:pPr>
      <w:r w:rsidRPr="006A7278">
        <w:rPr>
          <w:rFonts w:eastAsia="Times New Roman"/>
          <w:lang w:eastAsia="el-GR" w:bidi="el-GR"/>
        </w:rPr>
        <w:t>Στόχος Πολιτικής 3: «</w:t>
      </w:r>
      <w:r w:rsidRPr="007D0C94">
        <w:rPr>
          <w:rFonts w:eastAsia="Times New Roman"/>
          <w:b w:val="0"/>
          <w:bCs w:val="0"/>
          <w:lang w:eastAsia="el-GR" w:bidi="el-GR"/>
        </w:rPr>
        <w:t>Μια πιο διασυνδεδεμένη Ευρώπη μέσω της ενίσχυσης της κινητικότητας και των περιφερειακών διασυνδέσεων ΤΠΑ</w:t>
      </w:r>
      <w:r w:rsidRPr="006A7278">
        <w:rPr>
          <w:rFonts w:eastAsia="Times New Roman"/>
          <w:lang w:eastAsia="el-GR" w:bidi="el-GR"/>
        </w:rPr>
        <w:t>»</w:t>
      </w:r>
    </w:p>
    <w:p w14:paraId="2306D3A5" w14:textId="77777777" w:rsidR="007D0C94" w:rsidRPr="006A7278" w:rsidRDefault="007D0C94" w:rsidP="007D0C94">
      <w:pPr>
        <w:pStyle w:val="-0"/>
        <w:rPr>
          <w:rFonts w:eastAsia="Times New Roman"/>
          <w:lang w:eastAsia="el-GR" w:bidi="el-GR"/>
        </w:rPr>
      </w:pPr>
      <w:r w:rsidRPr="006A7278">
        <w:rPr>
          <w:rFonts w:eastAsia="Times New Roman"/>
          <w:lang w:eastAsia="el-GR" w:bidi="el-GR"/>
        </w:rPr>
        <w:t>Κύριες στρατηγικές επιλογές</w:t>
      </w:r>
    </w:p>
    <w:p w14:paraId="57F23011" w14:textId="77777777" w:rsidR="007D0C94" w:rsidRPr="006A7278" w:rsidRDefault="007D0C94" w:rsidP="0058078C">
      <w:pPr>
        <w:pStyle w:val="bullets"/>
        <w:rPr>
          <w:lang w:eastAsia="el-GR" w:bidi="el-GR"/>
        </w:rPr>
      </w:pPr>
      <w:r w:rsidRPr="006A7278">
        <w:rPr>
          <w:lang w:eastAsia="el-GR" w:bidi="el-GR"/>
        </w:rPr>
        <w:t>Ολοκλήρωση των ευρυζωνικών υποδομών με δυνατότητες αναβάθμισης και επίτευξης μεγάλων ταχυτήτων.</w:t>
      </w:r>
    </w:p>
    <w:p w14:paraId="012ACED3" w14:textId="77777777" w:rsidR="007D0C94" w:rsidRPr="006A7278" w:rsidRDefault="007D0C94" w:rsidP="0058078C">
      <w:pPr>
        <w:pStyle w:val="bullets"/>
        <w:rPr>
          <w:lang w:eastAsia="el-GR" w:bidi="el-GR"/>
        </w:rPr>
      </w:pPr>
      <w:r w:rsidRPr="006A7278">
        <w:rPr>
          <w:lang w:eastAsia="el-GR" w:bidi="el-GR"/>
        </w:rPr>
        <w:t>Επανασχεδιασμός του δικτύου ακτοπλοϊκών μεταφορών και των αντίστοιχων αναγκαίων λιμενικών υποδομών με στόχο τη δημιουργία περιφερειακών κόμβων.</w:t>
      </w:r>
    </w:p>
    <w:p w14:paraId="624D358A" w14:textId="77777777" w:rsidR="007D0C94" w:rsidRPr="006A7278" w:rsidRDefault="007D0C94" w:rsidP="0058078C">
      <w:pPr>
        <w:pStyle w:val="bullets"/>
        <w:rPr>
          <w:lang w:eastAsia="el-GR" w:bidi="el-GR"/>
        </w:rPr>
      </w:pPr>
      <w:r w:rsidRPr="006A7278">
        <w:rPr>
          <w:lang w:eastAsia="el-GR" w:bidi="el-GR"/>
        </w:rPr>
        <w:t>Αναβάθμιση και ολοκλήρωση του εσωτερικού οδικού δικτύου των νησιών της Περιφέρειας, για την κάλυψη των αναγκών ασφαλούς και γρήγορης μεταφοράς/μετακίνησης προϊόντων και ανθρώπων από και προς τους εσωτερικούς οικισμούς και παραγωγικές περιοχές των νησιών και τις θαλάσσιες και εναέριες εισόδους εξόδους και τους τουριστικούς πόλους των νησιών.</w:t>
      </w:r>
    </w:p>
    <w:p w14:paraId="784FACC0" w14:textId="77777777" w:rsidR="007D0C94" w:rsidRPr="006A7278" w:rsidRDefault="007D0C94" w:rsidP="0058078C">
      <w:pPr>
        <w:pStyle w:val="-0"/>
        <w:rPr>
          <w:rFonts w:eastAsia="Times New Roman"/>
          <w:lang w:eastAsia="el-GR" w:bidi="el-GR"/>
        </w:rPr>
      </w:pPr>
      <w:r w:rsidRPr="006A7278">
        <w:rPr>
          <w:rFonts w:eastAsia="Times New Roman"/>
          <w:lang w:eastAsia="el-GR" w:bidi="el-GR"/>
        </w:rPr>
        <w:t>Ταμείο/ Ενδεικτικός προϋπολογισμός σε Δημόσια Δαπάνη</w:t>
      </w:r>
    </w:p>
    <w:p w14:paraId="23A338F7" w14:textId="77777777" w:rsidR="007D0C94" w:rsidRPr="006A7278" w:rsidRDefault="007D0C94" w:rsidP="0058078C">
      <w:pPr>
        <w:pStyle w:val="bullets"/>
        <w:rPr>
          <w:lang w:eastAsia="el-GR" w:bidi="el-GR"/>
        </w:rPr>
      </w:pPr>
      <w:r w:rsidRPr="006A7278">
        <w:rPr>
          <w:lang w:eastAsia="el-GR" w:bidi="el-GR"/>
        </w:rPr>
        <w:t>ΕΤΠΑ/Ταμείο Συνοχής (Εναλλακτικά ή/και συμπληρωματικά ανά κατηγορία δράσης).</w:t>
      </w:r>
    </w:p>
    <w:p w14:paraId="47CD0EE8" w14:textId="65168E81" w:rsidR="007D0C94" w:rsidRPr="006A7278" w:rsidRDefault="007D0C94" w:rsidP="0058078C">
      <w:pPr>
        <w:pStyle w:val="bullets"/>
        <w:rPr>
          <w:lang w:eastAsia="el-GR" w:bidi="el-GR"/>
        </w:rPr>
      </w:pPr>
      <w:r w:rsidRPr="006A7278">
        <w:rPr>
          <w:lang w:eastAsia="el-GR" w:bidi="el-GR"/>
        </w:rPr>
        <w:t>Από το σύνολο των πόρων του ΕΤΠΑ και του ΤΣ σε όλα τα Επιχειρησιακά Προγράμματα που περιλαμβάνουν τον</w:t>
      </w:r>
      <w:r w:rsidR="0066048D">
        <w:rPr>
          <w:lang w:eastAsia="el-GR" w:bidi="el-GR"/>
        </w:rPr>
        <w:t xml:space="preserve"> </w:t>
      </w:r>
      <w:r w:rsidRPr="006A7278">
        <w:rPr>
          <w:lang w:eastAsia="el-GR" w:bidi="el-GR"/>
        </w:rPr>
        <w:t>Στόχο Πολιτικής 3: 250,00 εκατ. €.</w:t>
      </w:r>
    </w:p>
    <w:p w14:paraId="4280F6ED" w14:textId="77777777" w:rsidR="007D0C94" w:rsidRPr="006A7278" w:rsidRDefault="007D0C94" w:rsidP="0058078C">
      <w:pPr>
        <w:pStyle w:val="ab"/>
        <w:ind w:left="851" w:hanging="851"/>
        <w:rPr>
          <w:rFonts w:eastAsia="Times New Roman"/>
          <w:lang w:eastAsia="el-GR" w:bidi="el-GR"/>
        </w:rPr>
      </w:pPr>
      <w:r w:rsidRPr="006A7278">
        <w:rPr>
          <w:rFonts w:eastAsia="Times New Roman"/>
          <w:lang w:eastAsia="el-GR" w:bidi="el-GR"/>
        </w:rPr>
        <w:t>Στόχος Πολιτικής 4: «</w:t>
      </w:r>
      <w:r w:rsidRPr="0058078C">
        <w:rPr>
          <w:rFonts w:eastAsia="Times New Roman"/>
          <w:b w:val="0"/>
          <w:bCs w:val="0"/>
          <w:lang w:eastAsia="el-GR" w:bidi="el-GR"/>
        </w:rPr>
        <w:t>Μια πιο κοινωνική Ευρώπη, μέσω της υλοποίησης του Ευρωπαϊκού πυλώνα κοινωνικών δικαιωμάτων</w:t>
      </w:r>
      <w:r w:rsidRPr="006A7278">
        <w:rPr>
          <w:rFonts w:eastAsia="Times New Roman"/>
          <w:lang w:eastAsia="el-GR" w:bidi="el-GR"/>
        </w:rPr>
        <w:t>»</w:t>
      </w:r>
    </w:p>
    <w:p w14:paraId="1E78AE7E" w14:textId="77777777" w:rsidR="007D0C94" w:rsidRPr="006A7278" w:rsidRDefault="007D0C94" w:rsidP="0058078C">
      <w:pPr>
        <w:pStyle w:val="-0"/>
        <w:rPr>
          <w:rFonts w:eastAsia="Times New Roman"/>
          <w:lang w:eastAsia="el-GR" w:bidi="el-GR"/>
        </w:rPr>
      </w:pPr>
      <w:r w:rsidRPr="006A7278">
        <w:rPr>
          <w:rFonts w:eastAsia="Times New Roman"/>
          <w:lang w:eastAsia="el-GR" w:bidi="el-GR"/>
        </w:rPr>
        <w:t>Κύριες στρατηγικές επιλογές (ΕΤΠΑ)</w:t>
      </w:r>
    </w:p>
    <w:p w14:paraId="16CAE973" w14:textId="77777777" w:rsidR="007D0C94" w:rsidRPr="006A7278" w:rsidRDefault="007D0C94" w:rsidP="0058078C">
      <w:pPr>
        <w:pStyle w:val="bullets"/>
        <w:rPr>
          <w:lang w:eastAsia="el-GR" w:bidi="el-GR"/>
        </w:rPr>
      </w:pPr>
      <w:r w:rsidRPr="006A7278">
        <w:rPr>
          <w:lang w:eastAsia="el-GR" w:bidi="el-GR"/>
        </w:rPr>
        <w:t>Δημιουργία (ολοκλήρωση και αναβάθμιση) των υποδομών και συστημάτων διάγνωσης των αναγκών της αγοράς εργασίας.</w:t>
      </w:r>
    </w:p>
    <w:p w14:paraId="016A93CF" w14:textId="77777777" w:rsidR="007D0C94" w:rsidRPr="006A7278" w:rsidRDefault="007D0C94" w:rsidP="0058078C">
      <w:pPr>
        <w:pStyle w:val="bullets"/>
        <w:rPr>
          <w:lang w:eastAsia="el-GR" w:bidi="el-GR"/>
        </w:rPr>
      </w:pPr>
      <w:r w:rsidRPr="006A7278">
        <w:rPr>
          <w:lang w:eastAsia="el-GR" w:bidi="el-GR"/>
        </w:rPr>
        <w:t>Δημιουργία (ολοκλήρωση και αναβάθμιση) του δικτύου υποδομών υγείας για κάλυψη των αναγκών σε όλα τα νησιά.</w:t>
      </w:r>
    </w:p>
    <w:p w14:paraId="70B5140F" w14:textId="77777777" w:rsidR="007D0C94" w:rsidRPr="006A7278" w:rsidRDefault="007D0C94" w:rsidP="0058078C">
      <w:pPr>
        <w:pStyle w:val="bullets"/>
        <w:rPr>
          <w:lang w:eastAsia="el-GR" w:bidi="el-GR"/>
        </w:rPr>
      </w:pPr>
      <w:r w:rsidRPr="006A7278">
        <w:rPr>
          <w:lang w:eastAsia="el-GR" w:bidi="el-GR"/>
        </w:rPr>
        <w:t>Κάλυψη των αναγκών όλων των νησιών σε υποδομές εκπαίδευσης όλων των βαθμίδων.</w:t>
      </w:r>
    </w:p>
    <w:p w14:paraId="6DCF7590" w14:textId="77777777" w:rsidR="007D0C94" w:rsidRPr="006A7278" w:rsidRDefault="007D0C94" w:rsidP="0058078C">
      <w:pPr>
        <w:pStyle w:val="bullets"/>
        <w:rPr>
          <w:lang w:eastAsia="el-GR" w:bidi="el-GR"/>
        </w:rPr>
      </w:pPr>
      <w:r w:rsidRPr="006A7278">
        <w:rPr>
          <w:lang w:eastAsia="el-GR" w:bidi="el-GR"/>
        </w:rPr>
        <w:t>Δημιουργία (ολοκλήρωση και αναβάθμιση) ενός αποτελεσματικού δικτύου υποδομών κοινωνικής πρόνοιας, κυρίως για παιδιά, ηλικιωμένους και ευπαθείς πληθυσμιακές ομάδες, συμπεριλαμβανομένων και εκείνων με ιδιαίτερα χαμηλά εισοδήματα.</w:t>
      </w:r>
    </w:p>
    <w:p w14:paraId="4ADE1344" w14:textId="77777777" w:rsidR="007D0C94" w:rsidRPr="006A7278" w:rsidRDefault="007D0C94" w:rsidP="0058078C">
      <w:pPr>
        <w:pStyle w:val="bullets"/>
        <w:rPr>
          <w:lang w:eastAsia="el-GR" w:bidi="el-GR"/>
        </w:rPr>
      </w:pPr>
      <w:r w:rsidRPr="006A7278">
        <w:rPr>
          <w:lang w:eastAsia="el-GR" w:bidi="el-GR"/>
        </w:rPr>
        <w:t>Ανάπτυξη υποδομών ποιοτικής στέγασης/προσωρινής διαμονής προσφύγων και μεταναστών.</w:t>
      </w:r>
    </w:p>
    <w:p w14:paraId="49545CAA" w14:textId="77777777" w:rsidR="007D0C94" w:rsidRPr="006A7278" w:rsidRDefault="007D0C94" w:rsidP="0058078C">
      <w:pPr>
        <w:pStyle w:val="-0"/>
        <w:rPr>
          <w:rFonts w:eastAsia="Times New Roman"/>
          <w:lang w:eastAsia="el-GR" w:bidi="el-GR"/>
        </w:rPr>
      </w:pPr>
      <w:r w:rsidRPr="006A7278">
        <w:rPr>
          <w:rFonts w:eastAsia="Times New Roman"/>
          <w:lang w:eastAsia="el-GR" w:bidi="el-GR"/>
        </w:rPr>
        <w:t>Κύριες στρατηγικές επιλογές (ΕΚΤ+)</w:t>
      </w:r>
    </w:p>
    <w:p w14:paraId="4473CAFC" w14:textId="77777777" w:rsidR="007D0C94" w:rsidRPr="006A7278" w:rsidRDefault="007D0C94" w:rsidP="0058078C">
      <w:pPr>
        <w:pStyle w:val="bullets"/>
        <w:rPr>
          <w:lang w:eastAsia="el-GR" w:bidi="el-GR"/>
        </w:rPr>
      </w:pPr>
      <w:r w:rsidRPr="006A7278">
        <w:rPr>
          <w:lang w:eastAsia="el-GR" w:bidi="el-GR"/>
        </w:rPr>
        <w:t>Αύξηση της πρόσβασης στην απασχόληση και μείωση της ανεργίας των νέων και της μακροχρόνιας ανεργίας &amp; ανάπτυξη συστημάτων και διαδικασιών εξατομικευμένης προσέγγισης των ανέργων .</w:t>
      </w:r>
    </w:p>
    <w:p w14:paraId="293F0E99" w14:textId="77777777" w:rsidR="007D0C94" w:rsidRPr="006A7278" w:rsidRDefault="007D0C94" w:rsidP="0058078C">
      <w:pPr>
        <w:pStyle w:val="bullets"/>
        <w:rPr>
          <w:lang w:eastAsia="el-GR" w:bidi="el-GR"/>
        </w:rPr>
      </w:pPr>
      <w:r w:rsidRPr="006A7278">
        <w:rPr>
          <w:lang w:eastAsia="el-GR" w:bidi="el-GR"/>
        </w:rPr>
        <w:t>Ανάπτυξη οριζόντιων δεξιοτήτων και ιδιαίτερα ψηφιακών δεξιοτήτων σε όλο τον πληθυσμό εργάσιμης ηλικίας της Περιφέρειας.</w:t>
      </w:r>
    </w:p>
    <w:p w14:paraId="731FD061" w14:textId="77777777" w:rsidR="007D0C94" w:rsidRPr="006A7278" w:rsidRDefault="007D0C94" w:rsidP="0058078C">
      <w:pPr>
        <w:pStyle w:val="bullets"/>
        <w:rPr>
          <w:lang w:eastAsia="el-GR" w:bidi="el-GR"/>
        </w:rPr>
      </w:pPr>
      <w:r w:rsidRPr="006A7278">
        <w:rPr>
          <w:lang w:eastAsia="el-GR" w:bidi="el-GR"/>
        </w:rPr>
        <w:lastRenderedPageBreak/>
        <w:t>Σύνδεση των συστημάτων τοπικής εκπαίδευσης, ιδιαίτερα της περιφερειακής επαγγελματικής και της τριτοβάθμιας εκπαίδευσης με τις τοπικές/περιφερειακές ανάγκες της αγοράς εργασίας.</w:t>
      </w:r>
    </w:p>
    <w:p w14:paraId="268A2069" w14:textId="77777777" w:rsidR="007D0C94" w:rsidRPr="006A7278" w:rsidRDefault="007D0C94" w:rsidP="0058078C">
      <w:pPr>
        <w:pStyle w:val="bullets"/>
        <w:rPr>
          <w:lang w:eastAsia="el-GR" w:bidi="el-GR"/>
        </w:rPr>
      </w:pPr>
      <w:r w:rsidRPr="006A7278">
        <w:rPr>
          <w:lang w:eastAsia="el-GR" w:bidi="el-GR"/>
        </w:rPr>
        <w:t>Πλήρης κάλυψη των αναγκών φροντίδας ατόμων που χρήζουν προστασίας, καθώς και πλήρης κάλυψη των αναγκών περίθαλψης, στέγης, υπηρεσιών κοινωνικής πρόνοιας και εκπαίδευσης σε άτομα κοινωνικά ευαίσθητων πληθυσμιακών ομάδων.</w:t>
      </w:r>
    </w:p>
    <w:p w14:paraId="1C0A29B3" w14:textId="77777777" w:rsidR="007D0C94" w:rsidRPr="006A7278" w:rsidRDefault="007D0C94" w:rsidP="0058078C">
      <w:pPr>
        <w:pStyle w:val="bullets"/>
        <w:rPr>
          <w:lang w:eastAsia="el-GR" w:bidi="el-GR"/>
        </w:rPr>
      </w:pPr>
      <w:r w:rsidRPr="006A7278">
        <w:rPr>
          <w:lang w:eastAsia="el-GR" w:bidi="el-GR"/>
        </w:rPr>
        <w:t>Παροχή ολοκληρωμένων υπηρεσιών συμβουλευτικής, ψυχολογικής υποστήριξης, κατάρτισης και προώθησης στην απασχόληση ατόμων που ανήκουν σε περιθωριοποιημένες κοινωνικά ομάδες &amp; τέλος παροχή ολοκληρωμένης υποστήριξης για διαβίωση, προστασία της υγείας και κοινωνικοποιημένη συμπεριφορά σε προσωρινούς πρόσφυγες και μετανάστες.</w:t>
      </w:r>
    </w:p>
    <w:p w14:paraId="0E5DC846" w14:textId="77777777" w:rsidR="007D0C94" w:rsidRPr="006A7278" w:rsidRDefault="007D0C94" w:rsidP="0058078C">
      <w:pPr>
        <w:pStyle w:val="-0"/>
        <w:rPr>
          <w:rFonts w:eastAsia="Times New Roman"/>
          <w:lang w:eastAsia="el-GR" w:bidi="el-GR"/>
        </w:rPr>
      </w:pPr>
      <w:r w:rsidRPr="006A7278">
        <w:rPr>
          <w:rFonts w:eastAsia="Times New Roman"/>
          <w:lang w:eastAsia="el-GR" w:bidi="el-GR"/>
        </w:rPr>
        <w:t>Ταμείο/Ενδεικτικός προϋπολογισμός σε Δημόσια Δαπάνη</w:t>
      </w:r>
    </w:p>
    <w:p w14:paraId="3ED8CCEB" w14:textId="17101AF5" w:rsidR="007D0C94" w:rsidRPr="006A7278" w:rsidRDefault="007D0C94" w:rsidP="0058078C">
      <w:pPr>
        <w:pStyle w:val="bullets"/>
        <w:rPr>
          <w:lang w:eastAsia="el-GR" w:bidi="el-GR"/>
        </w:rPr>
      </w:pPr>
      <w:r w:rsidRPr="006A7278">
        <w:rPr>
          <w:lang w:eastAsia="el-GR" w:bidi="el-GR"/>
        </w:rPr>
        <w:t>ΕΤΠΑ</w:t>
      </w:r>
      <w:r w:rsidR="0066048D">
        <w:rPr>
          <w:lang w:eastAsia="el-GR" w:bidi="el-GR"/>
        </w:rPr>
        <w:t xml:space="preserve">                 </w:t>
      </w:r>
      <w:r w:rsidRPr="006A7278">
        <w:rPr>
          <w:lang w:eastAsia="el-GR" w:bidi="el-GR"/>
        </w:rPr>
        <w:t>:</w:t>
      </w:r>
      <w:r w:rsidR="0066048D">
        <w:rPr>
          <w:lang w:eastAsia="el-GR" w:bidi="el-GR"/>
        </w:rPr>
        <w:t xml:space="preserve"> </w:t>
      </w:r>
      <w:r w:rsidRPr="006A7278">
        <w:rPr>
          <w:lang w:eastAsia="el-GR" w:bidi="el-GR"/>
        </w:rPr>
        <w:t xml:space="preserve"> 60,00 εκατ. €</w:t>
      </w:r>
    </w:p>
    <w:p w14:paraId="1E3A22A6" w14:textId="77777777" w:rsidR="007D0C94" w:rsidRPr="006A7278" w:rsidRDefault="007D0C94" w:rsidP="0058078C">
      <w:pPr>
        <w:pStyle w:val="bullets"/>
        <w:rPr>
          <w:lang w:eastAsia="el-GR" w:bidi="el-GR"/>
        </w:rPr>
      </w:pPr>
      <w:r w:rsidRPr="006A7278">
        <w:rPr>
          <w:lang w:eastAsia="el-GR" w:bidi="el-GR"/>
        </w:rPr>
        <w:t>ΕΚΤ+ Από το σύνολο των Επιχειρησιακών Προγραμμάτων που συγχρηματοδοτούνται από το ΕΚΤ+ του Στόχου Πολιτικής 4: 150,00 εκατ. €.</w:t>
      </w:r>
    </w:p>
    <w:p w14:paraId="116497B1" w14:textId="77777777" w:rsidR="007D0C94" w:rsidRPr="006A7278" w:rsidRDefault="007D0C94" w:rsidP="0058078C">
      <w:pPr>
        <w:pStyle w:val="ab"/>
        <w:ind w:left="851" w:hanging="851"/>
        <w:rPr>
          <w:rFonts w:eastAsia="Times New Roman"/>
          <w:lang w:eastAsia="el-GR" w:bidi="el-GR"/>
        </w:rPr>
      </w:pPr>
      <w:r w:rsidRPr="006A7278">
        <w:rPr>
          <w:rFonts w:eastAsia="Times New Roman"/>
          <w:lang w:eastAsia="el-GR" w:bidi="el-GR"/>
        </w:rPr>
        <w:t>Στόχος Πολιτικής 5: «</w:t>
      </w:r>
      <w:r w:rsidRPr="0058078C">
        <w:rPr>
          <w:rFonts w:eastAsia="Times New Roman"/>
          <w:b w:val="0"/>
          <w:bCs w:val="0"/>
          <w:lang w:eastAsia="el-GR" w:bidi="el-GR"/>
        </w:rPr>
        <w:t>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r w:rsidRPr="006A7278">
        <w:rPr>
          <w:rFonts w:eastAsia="Times New Roman"/>
          <w:lang w:eastAsia="el-GR" w:bidi="el-GR"/>
        </w:rPr>
        <w:t>»</w:t>
      </w:r>
    </w:p>
    <w:p w14:paraId="612D52C1" w14:textId="77777777" w:rsidR="007D0C94" w:rsidRPr="006A7278" w:rsidRDefault="007D0C94" w:rsidP="0058078C">
      <w:pPr>
        <w:pStyle w:val="-0"/>
        <w:rPr>
          <w:rFonts w:eastAsia="Times New Roman"/>
          <w:lang w:eastAsia="el-GR" w:bidi="el-GR"/>
        </w:rPr>
      </w:pPr>
      <w:r w:rsidRPr="006A7278">
        <w:rPr>
          <w:rFonts w:eastAsia="Times New Roman"/>
          <w:lang w:eastAsia="el-GR" w:bidi="el-GR"/>
        </w:rPr>
        <w:t>Κύριες στρατηγικές επιλογές</w:t>
      </w:r>
    </w:p>
    <w:p w14:paraId="22CC9E31" w14:textId="569E1455" w:rsidR="007D0C94" w:rsidRPr="006A7278" w:rsidRDefault="007D0C94" w:rsidP="0058078C">
      <w:pPr>
        <w:pStyle w:val="aa"/>
        <w:rPr>
          <w:lang w:eastAsia="el-GR" w:bidi="el-GR"/>
        </w:rPr>
      </w:pPr>
      <w:r w:rsidRPr="006A7278">
        <w:rPr>
          <w:lang w:eastAsia="el-GR" w:bidi="el-GR"/>
        </w:rPr>
        <w:t>Με δεδομένα τα προβλήματα της διπλής περιφερειακότητας της Περιφέρειας Βορείου Αιγαίου, τα οποία οφείλονται στα γεωγραφικά και γεωφυσικά χαρακτηριστικά των επί μέρους χωρικών ενοτήτων (νησιών) της και τα οποία δημιουργούν έντονα και επιμηκυνόμενα (σε χρόνο) προβλήματα ανάπτυξης, η κύρια στρατηγική επιλογή της Περιφέρειας Βορείου Αιγαίου για την περίοδο 2021</w:t>
      </w:r>
      <w:r w:rsidR="00393A0A">
        <w:rPr>
          <w:lang w:eastAsia="el-GR" w:bidi="el-GR"/>
        </w:rPr>
        <w:t>–</w:t>
      </w:r>
      <w:r w:rsidRPr="006A7278">
        <w:rPr>
          <w:lang w:eastAsia="el-GR" w:bidi="el-GR"/>
        </w:rPr>
        <w:t>2027 ταυτίζεται με τον Στόχο Πολιτικής 5. Λαμβάνοντας υπ’ όψη τα φυσικά γεωγραφικά και γεωφυσικά μειονεκτήματα των νησιών της Περιφέρειας, όπως μέγεθος, αποστάσεις, ανάγλυφο του εδάφους, στέρηση φυσικών πόρων για ανάπτυξη συγκεκριμένων παραγωγικών δραστηριοτήτων στα παραδοσιακά πρότυπα χωρίς χρήση προηγμένων τεχνολογιών, αλλά και με συγκεκριμένα αντίστοιχα φυσικά και ανθρωπογενή πλεονεκτήματα, η χρήση των εργαλείων στρατηγικών Χωρικής Ανάπτυξης είναι η κυριότερη στρατηγική επιλογή της Περιφέρειας Βορείου Αιγαίου. Ως εκ τούτων:</w:t>
      </w:r>
    </w:p>
    <w:p w14:paraId="32074EAE" w14:textId="77777777" w:rsidR="007D0C94" w:rsidRPr="006A7278" w:rsidRDefault="007D0C94" w:rsidP="0058078C">
      <w:pPr>
        <w:pStyle w:val="number"/>
        <w:numPr>
          <w:ilvl w:val="0"/>
          <w:numId w:val="25"/>
        </w:numPr>
        <w:rPr>
          <w:lang w:eastAsia="el-GR" w:bidi="el-GR"/>
        </w:rPr>
      </w:pPr>
      <w:r w:rsidRPr="006A7278">
        <w:rPr>
          <w:lang w:eastAsia="el-GR" w:bidi="el-GR"/>
        </w:rPr>
        <w:t>Μια πρώτη προσέγγιση είναι ο σχεδιασμός και η εφαρμογή μιας στρατηγικής Ολοκληρωμένων Χωρικών Επενδύσεων (ΟΧΕ), για το σύνολο των πέντε πολύ μικρών νησιών (Οινούσες, Άγιος Ευστράτιος, Ψαρά, Φούρνοι και Θύμαινα), με Θεματικούς Στόχους των αντίστοιχων παρεμβάσεων:</w:t>
      </w:r>
    </w:p>
    <w:p w14:paraId="5D6231E4" w14:textId="77777777" w:rsidR="007D0C94" w:rsidRPr="006A7278" w:rsidRDefault="007D0C94" w:rsidP="0058078C">
      <w:pPr>
        <w:pStyle w:val="bullets2"/>
        <w:rPr>
          <w:lang w:eastAsia="el-GR" w:bidi="el-GR"/>
        </w:rPr>
      </w:pPr>
      <w:r w:rsidRPr="006A7278">
        <w:rPr>
          <w:lang w:eastAsia="el-GR" w:bidi="el-GR"/>
        </w:rPr>
        <w:t>α)</w:t>
      </w:r>
      <w:r w:rsidRPr="006A7278">
        <w:rPr>
          <w:lang w:eastAsia="el-GR" w:bidi="el-GR"/>
        </w:rPr>
        <w:tab/>
        <w:t>Καθημερινή συχνή θαλάσσια επικοινωνία με τα άμεσα γειτνιάζοντα μεγαλύτερα νησιά.</w:t>
      </w:r>
    </w:p>
    <w:p w14:paraId="1B20D903" w14:textId="77777777" w:rsidR="007D0C94" w:rsidRPr="006A7278" w:rsidRDefault="007D0C94" w:rsidP="0058078C">
      <w:pPr>
        <w:pStyle w:val="bullets2"/>
        <w:rPr>
          <w:lang w:eastAsia="el-GR" w:bidi="el-GR"/>
        </w:rPr>
      </w:pPr>
      <w:r w:rsidRPr="006A7278">
        <w:rPr>
          <w:lang w:eastAsia="el-GR" w:bidi="el-GR"/>
        </w:rPr>
        <w:t>β)</w:t>
      </w:r>
      <w:r w:rsidRPr="006A7278">
        <w:rPr>
          <w:lang w:eastAsia="el-GR" w:bidi="el-GR"/>
        </w:rPr>
        <w:tab/>
        <w:t>Συχνή και διαρκή ετησίως θαλάσσια επικοινωνία με τη Λέσβο, ως το νησί του διοικητικού και εμπορικού κέντρου της Περιφέρειας.</w:t>
      </w:r>
    </w:p>
    <w:p w14:paraId="5632121E" w14:textId="77777777" w:rsidR="007D0C94" w:rsidRPr="006A7278" w:rsidRDefault="007D0C94" w:rsidP="0058078C">
      <w:pPr>
        <w:pStyle w:val="bullets2"/>
        <w:rPr>
          <w:lang w:eastAsia="el-GR" w:bidi="el-GR"/>
        </w:rPr>
      </w:pPr>
      <w:r w:rsidRPr="006A7278">
        <w:rPr>
          <w:lang w:eastAsia="el-GR" w:bidi="el-GR"/>
        </w:rPr>
        <w:t>γ)</w:t>
      </w:r>
      <w:r w:rsidRPr="006A7278">
        <w:rPr>
          <w:lang w:eastAsia="el-GR" w:bidi="el-GR"/>
        </w:rPr>
        <w:tab/>
        <w:t>Εξασφάλιση αυτάρκειας σε νερό και καθαρή ηλεκτρική ενέργεια.</w:t>
      </w:r>
    </w:p>
    <w:p w14:paraId="59EDF46B" w14:textId="77777777" w:rsidR="007D0C94" w:rsidRPr="006A7278" w:rsidRDefault="007D0C94" w:rsidP="0058078C">
      <w:pPr>
        <w:pStyle w:val="bullets2"/>
        <w:rPr>
          <w:lang w:eastAsia="el-GR" w:bidi="el-GR"/>
        </w:rPr>
      </w:pPr>
      <w:r w:rsidRPr="006A7278">
        <w:rPr>
          <w:lang w:eastAsia="el-GR" w:bidi="el-GR"/>
        </w:rPr>
        <w:t>δ)</w:t>
      </w:r>
      <w:r w:rsidRPr="006A7278">
        <w:rPr>
          <w:lang w:eastAsia="el-GR" w:bidi="el-GR"/>
        </w:rPr>
        <w:tab/>
        <w:t>Εξασφάλιση υποδομών ή/και υπηρεσιών προστασίας του φυσικού και ανθρωπογενούς περιβάλλοντος.</w:t>
      </w:r>
    </w:p>
    <w:p w14:paraId="18C69FD0" w14:textId="77777777" w:rsidR="007D0C94" w:rsidRPr="006A7278" w:rsidRDefault="007D0C94" w:rsidP="0058078C">
      <w:pPr>
        <w:pStyle w:val="bullets2"/>
        <w:rPr>
          <w:lang w:eastAsia="el-GR" w:bidi="el-GR"/>
        </w:rPr>
      </w:pPr>
      <w:r w:rsidRPr="006A7278">
        <w:rPr>
          <w:lang w:eastAsia="el-GR" w:bidi="el-GR"/>
        </w:rPr>
        <w:t>ε)</w:t>
      </w:r>
      <w:r w:rsidRPr="006A7278">
        <w:rPr>
          <w:lang w:eastAsia="el-GR" w:bidi="el-GR"/>
        </w:rPr>
        <w:tab/>
        <w:t>Ανάπτυξη στενών παραγωγικών και εμπορικών σχέσεων με τα άμεσα γειτνιάζοντα μεγαλύτερα νησιά.</w:t>
      </w:r>
    </w:p>
    <w:p w14:paraId="16EDBA78" w14:textId="77777777" w:rsidR="007D0C94" w:rsidRPr="006A7278" w:rsidRDefault="007D0C94" w:rsidP="0058078C">
      <w:pPr>
        <w:pStyle w:val="bullets2"/>
        <w:rPr>
          <w:lang w:eastAsia="el-GR" w:bidi="el-GR"/>
        </w:rPr>
      </w:pPr>
      <w:r w:rsidRPr="006A7278">
        <w:rPr>
          <w:lang w:eastAsia="el-GR" w:bidi="el-GR"/>
        </w:rPr>
        <w:t>στ)</w:t>
      </w:r>
      <w:r w:rsidRPr="006A7278">
        <w:rPr>
          <w:lang w:eastAsia="el-GR" w:bidi="el-GR"/>
        </w:rPr>
        <w:tab/>
        <w:t>Ανάπτυξη κοινωνικών και πολιτιστικών υποδομών και υπηρεσιών (κυρίως με αξιοποίηση ΤΠΕ), στους τομείς της εκπαίδευσης και της υγείας.</w:t>
      </w:r>
    </w:p>
    <w:p w14:paraId="4C2B0115" w14:textId="77777777" w:rsidR="007D0C94" w:rsidRPr="006A7278" w:rsidRDefault="007D0C94" w:rsidP="0058078C">
      <w:pPr>
        <w:pStyle w:val="number"/>
        <w:rPr>
          <w:lang w:eastAsia="el-GR" w:bidi="el-GR"/>
        </w:rPr>
      </w:pPr>
      <w:r w:rsidRPr="006A7278">
        <w:rPr>
          <w:lang w:eastAsia="el-GR" w:bidi="el-GR"/>
        </w:rPr>
        <w:lastRenderedPageBreak/>
        <w:t>Μια δεύτερη πρόσθετη προσέγγιση είναι ο σχεδιασμός και η εφαρμογή δύο στρατηγικών ολοκληρωμένης Βιώσιμης Αστικής Ανάπτυξης (ΒΑΑ), στα δύο μεγαλύτερα αστικά κέντρα της Περιφέρειας (Μυτιλήνη και Χίο), με κύριους στόχους:</w:t>
      </w:r>
    </w:p>
    <w:p w14:paraId="28D557E6" w14:textId="77777777" w:rsidR="007D0C94" w:rsidRPr="006A7278" w:rsidRDefault="007D0C94" w:rsidP="0058078C">
      <w:pPr>
        <w:pStyle w:val="bullets2"/>
        <w:rPr>
          <w:lang w:eastAsia="el-GR" w:bidi="el-GR"/>
        </w:rPr>
      </w:pPr>
      <w:r w:rsidRPr="006A7278">
        <w:rPr>
          <w:lang w:eastAsia="el-GR" w:bidi="el-GR"/>
        </w:rPr>
        <w:t>α)</w:t>
      </w:r>
      <w:r w:rsidRPr="006A7278">
        <w:rPr>
          <w:lang w:eastAsia="el-GR" w:bidi="el-GR"/>
        </w:rPr>
        <w:tab/>
        <w:t>Την αύξηση της λειτουργικότητας των πόλεων.</w:t>
      </w:r>
    </w:p>
    <w:p w14:paraId="1B99E128" w14:textId="77777777" w:rsidR="007D0C94" w:rsidRPr="006A7278" w:rsidRDefault="007D0C94" w:rsidP="0058078C">
      <w:pPr>
        <w:pStyle w:val="bullets2"/>
        <w:rPr>
          <w:lang w:eastAsia="el-GR" w:bidi="el-GR"/>
        </w:rPr>
      </w:pPr>
      <w:r w:rsidRPr="006A7278">
        <w:rPr>
          <w:lang w:eastAsia="el-GR" w:bidi="el-GR"/>
        </w:rPr>
        <w:t>β)</w:t>
      </w:r>
      <w:r w:rsidRPr="006A7278">
        <w:rPr>
          <w:lang w:eastAsia="el-GR" w:bidi="el-GR"/>
        </w:rPr>
        <w:tab/>
        <w:t>Την ανάπτυξη νέων οικονομικών δραστηριοτήτων.</w:t>
      </w:r>
    </w:p>
    <w:p w14:paraId="795F83C2" w14:textId="77777777" w:rsidR="007D0C94" w:rsidRPr="006A7278" w:rsidRDefault="007D0C94" w:rsidP="0058078C">
      <w:pPr>
        <w:pStyle w:val="bullets2"/>
        <w:rPr>
          <w:lang w:eastAsia="el-GR" w:bidi="el-GR"/>
        </w:rPr>
      </w:pPr>
      <w:r w:rsidRPr="006A7278">
        <w:rPr>
          <w:lang w:eastAsia="el-GR" w:bidi="el-GR"/>
        </w:rPr>
        <w:t>γ)</w:t>
      </w:r>
      <w:r w:rsidRPr="006A7278">
        <w:rPr>
          <w:lang w:eastAsia="el-GR" w:bidi="el-GR"/>
        </w:rPr>
        <w:tab/>
        <w:t>Την άμβλυνση κοινωνικών προβλημάτων.</w:t>
      </w:r>
    </w:p>
    <w:p w14:paraId="604EAD93" w14:textId="77777777" w:rsidR="007D0C94" w:rsidRPr="006A7278" w:rsidRDefault="007D0C94" w:rsidP="0058078C">
      <w:pPr>
        <w:pStyle w:val="bullets2"/>
        <w:rPr>
          <w:lang w:eastAsia="el-GR" w:bidi="el-GR"/>
        </w:rPr>
      </w:pPr>
      <w:r w:rsidRPr="006A7278">
        <w:rPr>
          <w:lang w:eastAsia="el-GR" w:bidi="el-GR"/>
        </w:rPr>
        <w:t>δ)</w:t>
      </w:r>
      <w:r w:rsidRPr="006A7278">
        <w:rPr>
          <w:lang w:eastAsia="el-GR" w:bidi="el-GR"/>
        </w:rPr>
        <w:tab/>
        <w:t>Τον μετασχηματισμό τους σε πόλους διάχυσης της ανάπτυξης σε ολόκληρο το νησί που χωροθετείται κάθε αστικό κέντρο, αλλά και στο σύνολο της Περιφέρειας.</w:t>
      </w:r>
    </w:p>
    <w:p w14:paraId="6BFF9EAC" w14:textId="77777777" w:rsidR="007D0C94" w:rsidRPr="006A7278" w:rsidRDefault="007D0C94" w:rsidP="0058078C">
      <w:pPr>
        <w:pStyle w:val="number"/>
        <w:rPr>
          <w:lang w:eastAsia="el-GR" w:bidi="el-GR"/>
        </w:rPr>
      </w:pPr>
      <w:r w:rsidRPr="006A7278">
        <w:rPr>
          <w:lang w:eastAsia="el-GR" w:bidi="el-GR"/>
        </w:rPr>
        <w:t>Τέλος, μια τρίτη πρόσθετη προσέγγιση είναι ο σχεδιασμός τουλάχιστον πέντε ΤΑΠΤοΚ/</w:t>
      </w:r>
      <w:r w:rsidRPr="006A7278">
        <w:rPr>
          <w:lang w:val="en-US" w:eastAsia="el-GR" w:bidi="el-GR"/>
        </w:rPr>
        <w:t>CLLD</w:t>
      </w:r>
      <w:r w:rsidRPr="006A7278">
        <w:rPr>
          <w:lang w:eastAsia="el-GR" w:bidi="el-GR"/>
        </w:rPr>
        <w:t xml:space="preserve"> στα αντίστοιχα πέντε νησιά [Λέσβος (εκτός του αστικού ιστού της Μυτιλήνης), Χίος (εκτός του αστικού ιστού της Χίου), Σάμος (όλο το νησί), Ικαρία (όλο το νησί) και Λήμνος (όλο το νησί)].</w:t>
      </w:r>
    </w:p>
    <w:p w14:paraId="1F89E738" w14:textId="77777777" w:rsidR="007D0C94" w:rsidRPr="006A7278" w:rsidRDefault="007D0C94" w:rsidP="0058078C">
      <w:pPr>
        <w:pStyle w:val="-0"/>
        <w:rPr>
          <w:rFonts w:eastAsia="Times New Roman"/>
          <w:lang w:eastAsia="el-GR" w:bidi="el-GR"/>
        </w:rPr>
      </w:pPr>
      <w:r w:rsidRPr="006A7278">
        <w:rPr>
          <w:rFonts w:eastAsia="Times New Roman"/>
          <w:lang w:eastAsia="el-GR" w:bidi="el-GR"/>
        </w:rPr>
        <w:t>Ταμείο/Ενδεικτικός προϋπολογισμός σε Δημόσια Δαπάνη</w:t>
      </w:r>
    </w:p>
    <w:p w14:paraId="08782178" w14:textId="77777777" w:rsidR="007D0C94" w:rsidRPr="006A7278" w:rsidRDefault="007D0C94" w:rsidP="0058078C">
      <w:pPr>
        <w:pStyle w:val="bullets"/>
        <w:rPr>
          <w:lang w:eastAsia="el-GR" w:bidi="el-GR"/>
        </w:rPr>
      </w:pPr>
      <w:r w:rsidRPr="006A7278">
        <w:rPr>
          <w:lang w:eastAsia="el-GR" w:bidi="el-GR"/>
        </w:rPr>
        <w:t>ΕΤΠΑ</w:t>
      </w:r>
    </w:p>
    <w:p w14:paraId="03A8AF12" w14:textId="77777777" w:rsidR="007D0C94" w:rsidRPr="006A7278" w:rsidRDefault="007D0C94" w:rsidP="0058078C">
      <w:pPr>
        <w:pStyle w:val="bullets"/>
        <w:rPr>
          <w:lang w:eastAsia="el-GR" w:bidi="el-GR"/>
        </w:rPr>
      </w:pPr>
      <w:r w:rsidRPr="006A7278">
        <w:rPr>
          <w:lang w:eastAsia="el-GR" w:bidi="el-GR"/>
        </w:rPr>
        <w:t>Από το σύνολο των πόρων του ΕΤΠΑ στο Περιφερειακό Επιχειρησιακό Πρόγραμμα Βορείου Αιγαίου: 150,00 εκατ. €.</w:t>
      </w:r>
    </w:p>
    <w:p w14:paraId="7950FB09" w14:textId="77777777" w:rsidR="007D0C94" w:rsidRPr="006A7278" w:rsidRDefault="007D0C94" w:rsidP="0058078C">
      <w:pPr>
        <w:pStyle w:val="-0"/>
        <w:rPr>
          <w:rFonts w:eastAsia="Times New Roman"/>
          <w:lang w:eastAsia="el-GR" w:bidi="el-GR"/>
        </w:rPr>
      </w:pPr>
      <w:r w:rsidRPr="006A7278">
        <w:rPr>
          <w:rFonts w:eastAsia="Times New Roman"/>
          <w:lang w:eastAsia="el-GR" w:bidi="el-GR"/>
        </w:rPr>
        <w:t>Σημείωση</w:t>
      </w:r>
    </w:p>
    <w:p w14:paraId="32BB7CA2" w14:textId="77777777" w:rsidR="007D0C94" w:rsidRPr="006A7278" w:rsidRDefault="007D0C94" w:rsidP="0058078C">
      <w:pPr>
        <w:pStyle w:val="aa"/>
        <w:rPr>
          <w:lang w:eastAsia="el-GR" w:bidi="el-GR"/>
        </w:rPr>
      </w:pPr>
      <w:r w:rsidRPr="006A7278">
        <w:rPr>
          <w:lang w:eastAsia="el-GR" w:bidi="el-GR"/>
        </w:rPr>
        <w:t>Ενδέχεται και κατά πάσα πιθανότητα να προβλεφθούν και πόροι του ΕΚΤ από το Περιφερειακό ΕΠ στις συγκεκριμένες στρατηγικές, ή σε κάποιες από αυτές, αλλά αυτό θα προσδιορισθεί κατά τον σχεδιασμό του Περιφερειακού ΕΠ και ανάλογα με την Αρχιτεκτονική του νέου ΕΣΠΑ σε Επιχειρηματικά Προγράμματα.</w:t>
      </w:r>
    </w:p>
    <w:p w14:paraId="3EA88E06" w14:textId="39628CCD" w:rsidR="007D0C94" w:rsidRPr="006A7278" w:rsidRDefault="007D0C94" w:rsidP="0058078C">
      <w:pPr>
        <w:pStyle w:val="aa"/>
        <w:rPr>
          <w:lang w:eastAsia="el-GR" w:bidi="el-GR"/>
        </w:rPr>
      </w:pPr>
      <w:r w:rsidRPr="006A7278">
        <w:rPr>
          <w:lang w:eastAsia="el-GR" w:bidi="el-GR"/>
        </w:rPr>
        <w:t>Το παραπάνω στρατηγικό</w:t>
      </w:r>
      <w:r w:rsidR="0066048D">
        <w:rPr>
          <w:lang w:eastAsia="el-GR" w:bidi="el-GR"/>
        </w:rPr>
        <w:t xml:space="preserve"> </w:t>
      </w:r>
      <w:r w:rsidRPr="006A7278">
        <w:rPr>
          <w:lang w:eastAsia="el-GR" w:bidi="el-GR"/>
        </w:rPr>
        <w:t>πλαίσιο που όπως αναφέρθηκε ανωτέρω προέκυψε από την προσέγγιση της ΕΥΔ και τις απαντήσεις των εμπλεκόμενων, στην συνέχεια θα επικαιροποιηθεί και θα τεθεί σε διαβούλευση μέσω των σχετικών μεθοδολογιών που έχει αναπτύξει η διαχειριστική αρχή και ειδικότερα:</w:t>
      </w:r>
    </w:p>
    <w:p w14:paraId="635D57D1" w14:textId="77777777" w:rsidR="007D0C94" w:rsidRPr="006A7278" w:rsidRDefault="007D0C94" w:rsidP="0058078C">
      <w:pPr>
        <w:pStyle w:val="bullets"/>
        <w:rPr>
          <w:lang w:eastAsia="el-GR" w:bidi="el-GR"/>
        </w:rPr>
      </w:pPr>
      <w:r w:rsidRPr="006A7278">
        <w:rPr>
          <w:lang w:eastAsia="el-GR" w:bidi="el-GR"/>
        </w:rPr>
        <w:t xml:space="preserve">τις </w:t>
      </w:r>
      <w:r w:rsidRPr="006A7278">
        <w:rPr>
          <w:b/>
          <w:bCs/>
          <w:lang w:eastAsia="el-GR" w:bidi="el-GR"/>
        </w:rPr>
        <w:t>οριζόντιες και θεματικές εμπειρογνωμοσύνες</w:t>
      </w:r>
      <w:r w:rsidRPr="006A7278">
        <w:rPr>
          <w:lang w:eastAsia="el-GR" w:bidi="el-GR"/>
        </w:rPr>
        <w:t xml:space="preserve"> που έχουν ήδη ανατεθεί για τα θέματα:</w:t>
      </w:r>
    </w:p>
    <w:p w14:paraId="0EFECC63" w14:textId="77777777" w:rsidR="007D0C94" w:rsidRPr="006A7278" w:rsidRDefault="007D0C94" w:rsidP="0058078C">
      <w:pPr>
        <w:pStyle w:val="bullets"/>
        <w:numPr>
          <w:ilvl w:val="1"/>
          <w:numId w:val="9"/>
        </w:numPr>
        <w:rPr>
          <w:lang w:eastAsia="el-GR" w:bidi="el-GR"/>
        </w:rPr>
      </w:pPr>
      <w:r w:rsidRPr="006A7278">
        <w:rPr>
          <w:lang w:eastAsia="el-GR" w:bidi="el-GR"/>
        </w:rPr>
        <w:t>επιχειρηματικότητας και καινοτομίας</w:t>
      </w:r>
    </w:p>
    <w:p w14:paraId="5FF3B52D" w14:textId="77777777" w:rsidR="007D0C94" w:rsidRPr="006A7278" w:rsidRDefault="007D0C94" w:rsidP="0058078C">
      <w:pPr>
        <w:pStyle w:val="bullets"/>
        <w:numPr>
          <w:ilvl w:val="1"/>
          <w:numId w:val="9"/>
        </w:numPr>
        <w:rPr>
          <w:lang w:eastAsia="el-GR" w:bidi="el-GR"/>
        </w:rPr>
      </w:pPr>
      <w:r w:rsidRPr="006A7278">
        <w:rPr>
          <w:lang w:eastAsia="el-GR" w:bidi="el-GR"/>
        </w:rPr>
        <w:t>χωρικού σχεδιασμού</w:t>
      </w:r>
    </w:p>
    <w:p w14:paraId="237A5691" w14:textId="77777777" w:rsidR="007D0C94" w:rsidRPr="006A7278" w:rsidRDefault="007D0C94" w:rsidP="0058078C">
      <w:pPr>
        <w:pStyle w:val="bullets"/>
        <w:numPr>
          <w:ilvl w:val="1"/>
          <w:numId w:val="9"/>
        </w:numPr>
        <w:rPr>
          <w:lang w:eastAsia="el-GR" w:bidi="el-GR"/>
        </w:rPr>
      </w:pPr>
      <w:r w:rsidRPr="006A7278">
        <w:rPr>
          <w:lang w:eastAsia="el-GR" w:bidi="el-GR"/>
        </w:rPr>
        <w:t>διοικητικής ικανότητας</w:t>
      </w:r>
    </w:p>
    <w:p w14:paraId="2757BCA3" w14:textId="77777777" w:rsidR="007D0C94" w:rsidRPr="006A7278" w:rsidRDefault="007D0C94" w:rsidP="0058078C">
      <w:pPr>
        <w:pStyle w:val="bullets"/>
        <w:rPr>
          <w:lang w:eastAsia="el-GR" w:bidi="el-GR"/>
        </w:rPr>
      </w:pPr>
      <w:r w:rsidRPr="006A7278">
        <w:rPr>
          <w:lang w:eastAsia="el-GR" w:bidi="el-GR"/>
        </w:rPr>
        <w:t xml:space="preserve">τις σχετικές </w:t>
      </w:r>
      <w:r w:rsidRPr="006A7278">
        <w:rPr>
          <w:b/>
          <w:bCs/>
          <w:lang w:eastAsia="el-GR" w:bidi="el-GR"/>
        </w:rPr>
        <w:t>προσεγγίσεις που</w:t>
      </w:r>
      <w:r w:rsidRPr="006A7278">
        <w:rPr>
          <w:lang w:eastAsia="el-GR" w:bidi="el-GR"/>
        </w:rPr>
        <w:t xml:space="preserve"> υλοποιούνται από </w:t>
      </w:r>
      <w:r w:rsidRPr="006A7278">
        <w:rPr>
          <w:b/>
          <w:bCs/>
          <w:lang w:eastAsia="el-GR" w:bidi="el-GR"/>
        </w:rPr>
        <w:t>κεντρικούς μηχανισμούς</w:t>
      </w:r>
      <w:r w:rsidRPr="006A7278">
        <w:rPr>
          <w:lang w:eastAsia="el-GR" w:bidi="el-GR"/>
        </w:rPr>
        <w:t xml:space="preserve"> όπως η περιφερειακή στρατηγική για τα λύματα, </w:t>
      </w:r>
    </w:p>
    <w:p w14:paraId="6BEC8963" w14:textId="12908C5E" w:rsidR="007D0C94" w:rsidRPr="006A7278" w:rsidRDefault="007D0C94" w:rsidP="0058078C">
      <w:pPr>
        <w:pStyle w:val="bullets"/>
        <w:rPr>
          <w:lang w:eastAsia="el-GR" w:bidi="el-GR"/>
        </w:rPr>
      </w:pPr>
      <w:r w:rsidRPr="006A7278">
        <w:rPr>
          <w:b/>
          <w:bCs/>
          <w:lang w:eastAsia="el-GR" w:bidi="el-GR"/>
        </w:rPr>
        <w:t>υπάρχουσες στρατηγικές</w:t>
      </w:r>
      <w:r w:rsidRPr="006A7278">
        <w:rPr>
          <w:lang w:eastAsia="el-GR" w:bidi="el-GR"/>
        </w:rPr>
        <w:t xml:space="preserve"> που πιθανόν και εφόσον κριθούν ανεπίκαιρες θα επικαιροποιηθούν όπως (ΠΕΣΔΑ, λεκάνες απορροής, κλιματική αλλαγή </w:t>
      </w:r>
      <w:r w:rsidR="0071569F">
        <w:rPr>
          <w:lang w:eastAsia="el-GR" w:bidi="el-GR"/>
        </w:rPr>
        <w:t>κ.λπ.).</w:t>
      </w:r>
    </w:p>
    <w:p w14:paraId="6C5F8270" w14:textId="77777777" w:rsidR="007D0C94" w:rsidRPr="006A7278" w:rsidRDefault="007D0C94" w:rsidP="0058078C">
      <w:pPr>
        <w:pStyle w:val="bullets"/>
        <w:rPr>
          <w:lang w:eastAsia="el-GR" w:bidi="el-GR"/>
        </w:rPr>
      </w:pPr>
      <w:r w:rsidRPr="006A7278">
        <w:rPr>
          <w:lang w:eastAsia="el-GR" w:bidi="el-GR"/>
        </w:rPr>
        <w:t xml:space="preserve">την διαβούλευση που θα αναπτυχθεί μέσω </w:t>
      </w:r>
      <w:r w:rsidRPr="006A7278">
        <w:rPr>
          <w:b/>
          <w:bCs/>
          <w:lang w:eastAsia="el-GR" w:bidi="el-GR"/>
        </w:rPr>
        <w:t xml:space="preserve">της πλατφόρμας </w:t>
      </w:r>
      <w:r w:rsidRPr="006A7278">
        <w:rPr>
          <w:lang w:eastAsia="el-GR" w:bidi="el-GR"/>
        </w:rPr>
        <w:t>ώστε να εκφραστεί το σύνολο των φορέων και των πολιτών</w:t>
      </w:r>
    </w:p>
    <w:p w14:paraId="271BFD0C" w14:textId="77777777" w:rsidR="007D0C94" w:rsidRPr="006A7278" w:rsidRDefault="007D0C94" w:rsidP="0058078C">
      <w:pPr>
        <w:pStyle w:val="aa"/>
        <w:rPr>
          <w:lang w:eastAsia="el-GR" w:bidi="el-GR"/>
        </w:rPr>
      </w:pPr>
      <w:r w:rsidRPr="006A7278">
        <w:rPr>
          <w:lang w:eastAsia="el-GR" w:bidi="el-GR"/>
        </w:rPr>
        <w:t xml:space="preserve">Τα παραπάνω θα αποτελέσουν το βασικότερο υλικό για τον αναπτυξιακό και επιχειρησιακό σχεδιασμό. </w:t>
      </w:r>
    </w:p>
    <w:p w14:paraId="77C780A9" w14:textId="77777777" w:rsidR="007D0C94" w:rsidRPr="006A7278" w:rsidRDefault="007D0C94" w:rsidP="0058078C">
      <w:pPr>
        <w:pStyle w:val="aa"/>
        <w:rPr>
          <w:lang w:eastAsia="el-GR" w:bidi="el-GR"/>
        </w:rPr>
      </w:pPr>
      <w:r w:rsidRPr="006A7278">
        <w:rPr>
          <w:lang w:eastAsia="el-GR" w:bidi="el-GR"/>
        </w:rPr>
        <w:t>Σε όλο αυτό το πλαίσιο κρίσιμος είναι ο ρόλος:</w:t>
      </w:r>
    </w:p>
    <w:p w14:paraId="3B9FC24A" w14:textId="77777777" w:rsidR="007D0C94" w:rsidRPr="006A7278" w:rsidRDefault="007D0C94" w:rsidP="0058078C">
      <w:pPr>
        <w:pStyle w:val="bullets"/>
        <w:rPr>
          <w:lang w:eastAsia="el-GR" w:bidi="el-GR"/>
        </w:rPr>
      </w:pPr>
      <w:r w:rsidRPr="006A7278">
        <w:rPr>
          <w:lang w:eastAsia="el-GR" w:bidi="el-GR"/>
        </w:rPr>
        <w:t>των φορέων που οφείλουν να σημειώσουν τις θέσεις τους στις πλατφόρμες διαβούλευσης, αλλά και της περιφέρειας που με την αρμοδιότητα της στον σχεδιασμό οφείλει να συνεισφέρει</w:t>
      </w:r>
    </w:p>
    <w:p w14:paraId="7AED6420" w14:textId="77777777" w:rsidR="007D0C94" w:rsidRPr="006A7278" w:rsidRDefault="007D0C94" w:rsidP="0058078C">
      <w:pPr>
        <w:pStyle w:val="bullets"/>
        <w:rPr>
          <w:lang w:eastAsia="el-GR" w:bidi="el-GR"/>
        </w:rPr>
      </w:pPr>
      <w:r w:rsidRPr="006A7278">
        <w:rPr>
          <w:lang w:eastAsia="el-GR" w:bidi="el-GR"/>
        </w:rPr>
        <w:t>των κεντρικών πολιτικών που θα επιχειρηθεί να ενταχθούν στα Περιφερειακά Προγράμματα</w:t>
      </w:r>
    </w:p>
    <w:p w14:paraId="00271844" w14:textId="77777777" w:rsidR="007D0C94" w:rsidRPr="006A7278" w:rsidRDefault="007D0C94" w:rsidP="0058078C">
      <w:pPr>
        <w:pStyle w:val="bullets"/>
        <w:rPr>
          <w:lang w:eastAsia="el-GR" w:bidi="el-GR"/>
        </w:rPr>
      </w:pPr>
      <w:r w:rsidRPr="006A7278">
        <w:rPr>
          <w:lang w:eastAsia="el-GR" w:bidi="el-GR"/>
        </w:rPr>
        <w:lastRenderedPageBreak/>
        <w:t>των δικαιούχων και του βαθμού ετοιμότητας τους για να συμμετέχουν σε όλα τα επίπεδα σχεδιασμού και υλοποίησης, με θεσμικές προσαρμογές, ενδυναμώσεις και παρεμβάσεις</w:t>
      </w:r>
    </w:p>
    <w:p w14:paraId="76DA86E5" w14:textId="77777777" w:rsidR="007D0C94" w:rsidRPr="006A7278" w:rsidRDefault="007D0C94" w:rsidP="0058078C">
      <w:pPr>
        <w:pStyle w:val="bullets"/>
        <w:rPr>
          <w:lang w:eastAsia="el-GR" w:bidi="el-GR"/>
        </w:rPr>
      </w:pPr>
      <w:r w:rsidRPr="006A7278">
        <w:rPr>
          <w:lang w:eastAsia="el-GR" w:bidi="el-GR"/>
        </w:rPr>
        <w:t xml:space="preserve">της ΕΥΔ που την πολύπαραγοντική αυτή εξίσωση οφείλει να της επιλύσει με τον καλύτερο δυνατό τρόπο </w:t>
      </w:r>
    </w:p>
    <w:p w14:paraId="3876071D" w14:textId="77777777" w:rsidR="007D0C94" w:rsidRPr="006A7278" w:rsidRDefault="007D0C94" w:rsidP="0058078C">
      <w:pPr>
        <w:pStyle w:val="aa"/>
        <w:rPr>
          <w:lang w:eastAsia="el-GR" w:bidi="el-GR"/>
        </w:rPr>
      </w:pPr>
      <w:r w:rsidRPr="006A7278">
        <w:rPr>
          <w:lang w:eastAsia="el-GR" w:bidi="el-GR"/>
        </w:rPr>
        <w:t>Σημειώνεται ότι η προσπάθεια που επιχειρείται να επιφέρει τα καλύτερα δυνατά αποτελέσματα εξαρτάται από δύο βασικά στάδια:</w:t>
      </w:r>
    </w:p>
    <w:p w14:paraId="22FBB86E" w14:textId="77777777" w:rsidR="007D0C94" w:rsidRPr="006A7278" w:rsidRDefault="007D0C94" w:rsidP="0058078C">
      <w:pPr>
        <w:pStyle w:val="bullets"/>
        <w:rPr>
          <w:lang w:eastAsia="el-GR" w:bidi="el-GR"/>
        </w:rPr>
      </w:pPr>
      <w:r w:rsidRPr="006A7278">
        <w:rPr>
          <w:lang w:eastAsia="el-GR" w:bidi="el-GR"/>
        </w:rPr>
        <w:t>συμμετοχικότητα στον σχεδιασμό</w:t>
      </w:r>
    </w:p>
    <w:p w14:paraId="2DDF2615" w14:textId="77777777" w:rsidR="007D0C94" w:rsidRPr="006A7278" w:rsidRDefault="007D0C94" w:rsidP="0058078C">
      <w:pPr>
        <w:pStyle w:val="bullets"/>
        <w:rPr>
          <w:lang w:eastAsia="el-GR" w:bidi="el-GR"/>
        </w:rPr>
      </w:pPr>
      <w:r w:rsidRPr="006A7278">
        <w:rPr>
          <w:lang w:eastAsia="el-GR" w:bidi="el-GR"/>
        </w:rPr>
        <w:t>ρεαλιστικότητα στις επιχειρησιακές επιλογές, ώστε το νέο πρόγραμμα για την περίοδο 21/27 να επιτύχει τα μέγιστα αποτελέσματα</w:t>
      </w:r>
    </w:p>
    <w:p w14:paraId="2D9AB77A" w14:textId="0C7DFA88" w:rsidR="00650076" w:rsidRDefault="00650076" w:rsidP="008110DD">
      <w:pPr>
        <w:pStyle w:val="3"/>
      </w:pPr>
      <w:bookmarkStart w:id="126" w:name="_Toc57649204"/>
      <w:bookmarkStart w:id="127" w:name="_Toc58844922"/>
      <w:r>
        <w:t>Κατευθύνσεις Αναπτυξιακού Σχεδιασμού Νέας Προγραμματικής Περιόδου 2021</w:t>
      </w:r>
      <w:r w:rsidR="008E5311">
        <w:t>–</w:t>
      </w:r>
      <w:r>
        <w:t>2027</w:t>
      </w:r>
      <w:bookmarkEnd w:id="126"/>
      <w:bookmarkEnd w:id="127"/>
    </w:p>
    <w:p w14:paraId="1C87AD93" w14:textId="77AC44FF" w:rsidR="005C655E" w:rsidRDefault="00C74417" w:rsidP="000A0C9E">
      <w:pPr>
        <w:pStyle w:val="aa"/>
      </w:pPr>
      <w:r w:rsidRPr="00C74417">
        <w:t>Στη δεύτερη εγκύκλιο της Ειδικής Υπηρεσίας Σχεδιασμού Στρατηγικής, Σχεδιασμού και Αξιολόγησης της Εθνικής Αρχής Συντονισμού του ΕΣΠΑ, δίνονται οι κύριες αρχές και κατευθύνσεις για την έναρξη του σχεδιασμού των αναπτυξιακών προγραμμάτων της νέας προγραμματικής περιόδου 2021</w:t>
      </w:r>
      <w:r w:rsidR="008E5311">
        <w:t>–</w:t>
      </w:r>
      <w:r w:rsidRPr="00C74417">
        <w:t>2027 καθώς και στοιχεία που αφορούν τον προγραμματισμό και την κατάρτιση των προγραμμάτων.</w:t>
      </w:r>
    </w:p>
    <w:p w14:paraId="01FFD8CE" w14:textId="42213C56" w:rsidR="00C74417" w:rsidRDefault="00C74417" w:rsidP="000A0C9E">
      <w:pPr>
        <w:pStyle w:val="aa"/>
      </w:pPr>
      <w:r>
        <w:t>Ο προσανατολισμός της Πολιτικής της Συνοχής για την Προγραμματική Περίοδο 2021</w:t>
      </w:r>
      <w:r w:rsidR="00393A0A">
        <w:t>–</w:t>
      </w:r>
      <w:r>
        <w:t>2027 διαμορφώνεται από:</w:t>
      </w:r>
    </w:p>
    <w:p w14:paraId="4945EE55" w14:textId="77777777" w:rsidR="00C74417" w:rsidRDefault="00C74417" w:rsidP="000A0C9E">
      <w:pPr>
        <w:pStyle w:val="bullets"/>
      </w:pPr>
      <w:r>
        <w:t>Την ανάγκη αντιμετώπισης της κρίσης και τη στόχευση στην οικονομική ανάκαμψη.</w:t>
      </w:r>
    </w:p>
    <w:p w14:paraId="27B7B7B8" w14:textId="77777777" w:rsidR="00C74417" w:rsidRDefault="00C74417" w:rsidP="000A0C9E">
      <w:pPr>
        <w:pStyle w:val="bullets"/>
      </w:pPr>
      <w:r>
        <w:t>Το ρόλο της για μείωση των ανισοτήτων μεταξύ των Περιφερειών της Ευρωπαϊκής Ένωσης, υποστηρίζοντας όμως την ευρύτερη στόχευση για μία πράσινη, ψηφιακή και ανθεκτική Ευρώπη</w:t>
      </w:r>
    </w:p>
    <w:p w14:paraId="4D868885" w14:textId="155CEB25" w:rsidR="00C74417" w:rsidRDefault="00C74417" w:rsidP="000A0C9E">
      <w:pPr>
        <w:pStyle w:val="bullets"/>
      </w:pPr>
      <w:r>
        <w:t>Την άμεση διασύνδεση με το Ευρωπαϊκό εξάμηνο και τις προτεινόμενες μεταρρυθμίσεις που προβλέπονται από αυτό, καθώς επίσης με τις στρατηγικές για τη βέλτιστη οικονομική διακυβέρνηση, την αποτελεσματική εφαρμογή του κράτους δικαίου και του Ευρωπαϊκού Πυλώνα Κοινωνικών Δικαιωμάτων.</w:t>
      </w:r>
    </w:p>
    <w:p w14:paraId="7431F8FC" w14:textId="25A3260B" w:rsidR="00EA7FE0" w:rsidRDefault="00BD7644" w:rsidP="000A0C9E">
      <w:pPr>
        <w:pStyle w:val="aa"/>
      </w:pPr>
      <w:r>
        <w:t xml:space="preserve">Ειδικότερα, οι κατευθύνσεις για τον αναπτυξιακό σχεδιασμό της νέας προγραμματικής περιόδου αναπτύσσονται σε πέντε (5) </w:t>
      </w:r>
      <w:r w:rsidRPr="00BD7644">
        <w:t>Στόχους Πολιτικής</w:t>
      </w:r>
      <w:r>
        <w:t xml:space="preserve"> (ΣΠ)</w:t>
      </w:r>
      <w:r w:rsidRPr="00BD7644">
        <w:t xml:space="preserve"> και </w:t>
      </w:r>
      <w:r>
        <w:t>έναν (1)</w:t>
      </w:r>
      <w:r w:rsidRPr="00BD7644">
        <w:t xml:space="preserve"> Ειδικό Στόχο για το Ταμείο Δίκαιης Μετάβασης</w:t>
      </w:r>
      <w:r>
        <w:t>.</w:t>
      </w:r>
    </w:p>
    <w:p w14:paraId="65A3EE6E" w14:textId="4A1ED9C3" w:rsidR="00BD7644" w:rsidRDefault="00BD7644" w:rsidP="008772C7">
      <w:pPr>
        <w:pStyle w:val="4"/>
      </w:pPr>
      <w:bookmarkStart w:id="128" w:name="_Toc58844923"/>
      <w:r>
        <w:t>ΣΠ1 «Μια Εξυπνότερη Ευρώπη Μέσω της Προώθησης του Καινοτόμου και Έξυπνου Οικονομικού Μετασχηματισμού»</w:t>
      </w:r>
      <w:bookmarkEnd w:id="128"/>
    </w:p>
    <w:p w14:paraId="76942806" w14:textId="7284ADD0" w:rsidR="00BD7644" w:rsidRDefault="00BD7644" w:rsidP="000A0C9E">
      <w:pPr>
        <w:pStyle w:val="aa"/>
      </w:pPr>
      <w:r>
        <w:t>Κεντρικός στόχος για την ελληνική οικονομία είναι η συστηματική αύξηση της παραγωγικότητας και της εξωστρέφειας (δηλαδή της σχετικής συμμετοχής των διεθνώς εμπορεύσιμων αγαθών και υπηρεσιών στο εθνικό προϊόν) καθώς και η στενότερη σύνδεση της παραγωγής με την τεχνολογία και την καινοτομία. Η στροφή της οικονομίας προς αυτή την κατεύθυνση θα πραγματοποιηθεί με τρόπο συμβατό με τους κοινωνικούς και περιβαλλοντικούς στόχους της χώρας.</w:t>
      </w:r>
    </w:p>
    <w:p w14:paraId="4C9740DA" w14:textId="4E9D9BBB" w:rsidR="00EA7FE0" w:rsidRDefault="00BD7644" w:rsidP="000A0C9E">
      <w:pPr>
        <w:pStyle w:val="aa"/>
      </w:pPr>
      <w:r>
        <w:t>Βασικό εργαλείο για την επίτευξη του κεντρικού στόχου θα αποτελέσει η Στρατηγική Έξυπνης Εξειδίκευσης η οποία θα καλύπτει όλο του θεματικό εύρος του ΣΠ1 και θα θέσει τις προτεραιότητες για τον οικονομικό μετασχηματισμό της ελληνικής οικονομίας. Η συστηματική εφαρμογή της διαδικασίας επιχειρηματικής ανακάλυψης θα αναδείξει και θα εξειδικεύσει τις ανάγκες και τις ευκαιρίες για συνεργασία της ερευνητικής κοινότητας με τις επιχειρήσεις, τον ψηφιακό μετασχηματισμό του δημοσίου τομέα και της οικονομίας,, την ανάπτυξη και ανταγωνιστικότητα των επιχειρήσεων και την ανάπτυξη του ανθρώπινου δυναμικού, με την ενεργό συμμετοχή των ενδιαφερομένων μερών.</w:t>
      </w:r>
    </w:p>
    <w:p w14:paraId="2F884841" w14:textId="77777777" w:rsidR="00BD7644" w:rsidRDefault="00BD7644" w:rsidP="000A0C9E">
      <w:pPr>
        <w:pStyle w:val="aa"/>
      </w:pPr>
      <w:r>
        <w:lastRenderedPageBreak/>
        <w:t xml:space="preserve">Οι επιλογές πολιτικής για την επίτευξη του προαναφερόμενου στόχου είναι οι εξής: </w:t>
      </w:r>
    </w:p>
    <w:p w14:paraId="5EED073E" w14:textId="732D9AB8" w:rsidR="00BD7644" w:rsidRDefault="00BD7644" w:rsidP="000A0C9E">
      <w:pPr>
        <w:pStyle w:val="bullets2"/>
      </w:pPr>
      <w:r>
        <w:t>i) Ενδυνάμωση του οικοσυστήματος έρευνας και καινοτομίας με βάση τις στρατηγικές επιλογές της Έξυπνης Εξειδίκευσης: Ενδυνάμωση του συστήματος Έρευνας &amp; Καινοτομίας και των μηχανισμών διάχυσης της καινοτομίας</w:t>
      </w:r>
      <w:r w:rsidR="008E5311">
        <w:t>–</w:t>
      </w:r>
      <w:r>
        <w:t xml:space="preserve">ενίσχυση συμπράξεων ερευνητικών φορέων και επιχειρήσεων, </w:t>
      </w:r>
    </w:p>
    <w:p w14:paraId="048CFD55" w14:textId="63EF264A" w:rsidR="00BD7644" w:rsidRDefault="00BD7644" w:rsidP="000A0C9E">
      <w:pPr>
        <w:pStyle w:val="bullets2"/>
      </w:pPr>
      <w:r>
        <w:t>ii) Ενίσχυση της καινοτόμου επιχειρηματικότητας</w:t>
      </w:r>
      <w:r w:rsidR="008E5311">
        <w:t>–</w:t>
      </w:r>
      <w:r>
        <w:t>Έξυπνη Βιομηχανική Εξειδίκευση: Υποστήριξη των επιχειρηματικών επενδύσεων για έρευνα και ανάπτυξη στα πεδία προτεραιότητας της στρατηγικής έξυπνης εξειδίκευσης</w:t>
      </w:r>
      <w:r w:rsidR="008E5311">
        <w:t>–</w:t>
      </w:r>
      <w:r>
        <w:t>χορήγηση κινήτρων για αξιοποίηση ερευνητικών αποτελεσμάτων από επιχειρήσεις</w:t>
      </w:r>
      <w:r w:rsidR="008E5311">
        <w:t>–</w:t>
      </w:r>
      <w:r>
        <w:t>υποστήριξη της ανάπτυξης</w:t>
      </w:r>
      <w:r w:rsidR="008E5311">
        <w:t>/</w:t>
      </w:r>
      <w:r>
        <w:t>υιοθέτησης και μη τεχνολογικών καινοτομιών (π.χ. στον τουρισμό και τον πολιτισμό), δημιουργία μηχανισμών στήριξης καινοτόμου επιχειρηματικότητας (Innovation Agency) και επιτάχυνσης του μετασχηματισμού των ΜΜΕ</w:t>
      </w:r>
      <w:r w:rsidR="008E5311">
        <w:t>–</w:t>
      </w:r>
      <w:r>
        <w:t xml:space="preserve">υποστήριξη για την ανάπτυξη Κέντρων Ικανοτήτων προηγμένων τεχνολογιών ευφυούς και βιώσιμης μεταποίησης, </w:t>
      </w:r>
    </w:p>
    <w:p w14:paraId="25A37662" w14:textId="77777777" w:rsidR="00BD7644" w:rsidRDefault="00BD7644" w:rsidP="000A0C9E">
      <w:pPr>
        <w:pStyle w:val="bullets2"/>
      </w:pPr>
      <w:r>
        <w:t xml:space="preserve">iii) Ψηφιακός μετασχηματισμός του δημόσιου τομέα, </w:t>
      </w:r>
    </w:p>
    <w:p w14:paraId="2D763D79" w14:textId="77777777" w:rsidR="00BD7644" w:rsidRDefault="00BD7644" w:rsidP="000A0C9E">
      <w:pPr>
        <w:pStyle w:val="bullets2"/>
      </w:pPr>
      <w:r>
        <w:t xml:space="preserve">iv) Παραγωγικές επενδύσεις με έμφαση στην τεχνολογική προσαρμογή, τον ψηφιακό μετασχηματισμό (Industry 4.0) και τη στροφή σε φιλικές προς το περιβάλλον διαδικασίες και προϊόντα (πράσινος μετασχηματισμός των επιχειρήσεων), </w:t>
      </w:r>
    </w:p>
    <w:p w14:paraId="3CB5F78B" w14:textId="1034450D" w:rsidR="00BD7644" w:rsidRDefault="00BD7644" w:rsidP="000A0C9E">
      <w:pPr>
        <w:pStyle w:val="bullets2"/>
      </w:pPr>
      <w:r>
        <w:t>v) Στήριξη του τουριστικού τομέα στις νέες συνθήκες που δημιουργεί η ψηφιακή τεχνολογία, vi) Παρακίνηση συνεργασιών μεταξύ ΜΜΕ (π.χ. με δημιουργία clusters) ή/και με μεγαλύτερες επιχειρήσεις με στόχο τη διευκόλυνση της πρόσβασής σε παγκόσμιες αγορές και αλυσίδες αξίας (διεθνοποίηση),</w:t>
      </w:r>
    </w:p>
    <w:p w14:paraId="7BB109E0" w14:textId="77777777" w:rsidR="00BD7644" w:rsidRDefault="00BD7644" w:rsidP="000A0C9E">
      <w:pPr>
        <w:pStyle w:val="bullets2"/>
      </w:pPr>
      <w:r>
        <w:t xml:space="preserve">vii) Δημιουργία ενός φιλικού οικοσυστήματος για τις επιχειρήσεις μέσω μηχανισμών υποστήριξης των ΜΜΕ (από φορείς στήριξης της επιχειρηματικότητας, Κοινωνικούς Εταίρους κ.λπ.), βελτίωσης της πρόσβασης στη χρηματοδότηση και άρσης των εμποδίων στην επιχειρηματικότητα, </w:t>
      </w:r>
    </w:p>
    <w:p w14:paraId="7BDBE8D0" w14:textId="77777777" w:rsidR="00BD7644" w:rsidRDefault="00BD7644" w:rsidP="000A0C9E">
      <w:pPr>
        <w:pStyle w:val="bullets2"/>
      </w:pPr>
      <w:r>
        <w:t xml:space="preserve">viii) Προσαρμογή των δεξιοτήτων του ανθρώπινου δυναμικού προκειμένου στο πλαίσιο των κατευθύνσεων της έξυπνης εξειδίκευσης, της βιομηχανικής μετάβασης, και της υποστήριξης του ψηφιακού μετασχηματισμού, </w:t>
      </w:r>
    </w:p>
    <w:p w14:paraId="2C253AB4" w14:textId="652FF89F" w:rsidR="00EA7FE0" w:rsidRDefault="00BD7644" w:rsidP="000A0C9E">
      <w:pPr>
        <w:pStyle w:val="bullets2"/>
      </w:pPr>
      <w:r>
        <w:t>ix) άρση των εμποδίων σε βάρος των ατόμων με αναπηρία στο ψηφιακό περιβάλλον</w:t>
      </w:r>
      <w:r w:rsidR="008E5311">
        <w:t>/</w:t>
      </w:r>
      <w:r>
        <w:t>εφαρμογές, ενίσχυση της έρευνας στο πεδίο της αναπηρίας.</w:t>
      </w:r>
    </w:p>
    <w:p w14:paraId="4B9A868E" w14:textId="358B76A0" w:rsidR="00256E0D" w:rsidRDefault="00256E0D" w:rsidP="008772C7">
      <w:pPr>
        <w:pStyle w:val="4"/>
      </w:pPr>
      <w:bookmarkStart w:id="129" w:name="_Toc58844924"/>
      <w:r>
        <w:t>ΣΠ2 «Μια πιο πράσινη χαμηλών εκπομπών διοξειδίου του άνθρακα και ανθεκτική Ευρώπη μέσω της προώθησης της καθαρής και δίκαιης ενεργειακής μετάβασης, των πράσινων και γαλάζιων επενδύσεων, της κυκλικής οικονομίας, της προσαρμογής στην κλιματική αλλαγή και της πρόληψης και διαχείρισης κινδύνων»</w:t>
      </w:r>
      <w:bookmarkEnd w:id="129"/>
    </w:p>
    <w:p w14:paraId="7F73FB3B" w14:textId="34DEB337" w:rsidR="00256E0D" w:rsidRDefault="00256E0D" w:rsidP="000A0C9E">
      <w:pPr>
        <w:pStyle w:val="aa"/>
      </w:pPr>
      <w:r>
        <w:t>Οι κύριες επιλογές πολιτικής στον τομέα της ενέργειας βάσει του ΕΣΕΚ αφορούν τη βελτίωση της ενεργειακής απόδοσης σε όλους τους τομείς, την προώθηση της αυτονομίας με χρήση των ΑΠΕ για αυτοπαραγωγή και συστημάτων αποθήκευσης, τη χρήση ΑΠΕ για θέρμανση/ψύξη, την μετάβαση των νησιών σε καθαρές μορφές ενέργειας, την ενίσχυση διασυνοριακών έργων διασύνδεσης, την αναβάθμιση δικτύων μεταφοράς και διανομής, την ανάπτυξη κέντρων ενεργειακού ελέγχου και «έξυπνων» ενεργειακών συστημάτων και αποθήκευση σε τοπικό επίπεδο, την προώθηση πρακτικών αλιείας χαμηλών εκπομπών διοξειδίου του άνθρακα.</w:t>
      </w:r>
    </w:p>
    <w:p w14:paraId="50BFEBDA" w14:textId="2B56D324" w:rsidR="00256E0D" w:rsidRDefault="00256E0D" w:rsidP="000A0C9E">
      <w:pPr>
        <w:pStyle w:val="aa"/>
      </w:pPr>
      <w:r>
        <w:t xml:space="preserve">Οι παρεμβάσεις θα επικεντρωθούν στην ολοκλήρωση/επικαιροποίηση του θεσμικού πλαισίου (κυρίως ΑΠΕ), προσέλκυση ιδιωτικών κεφαλαίων και ενίσχυση ESCOs, στήριξη καταναλωτών για την ενεργειακή αναβάθμιση κτιρίων, επιβολή υποχρέωσης ενεργειακής απόδοσης, μεγαλύτερη δυνατή αξιοποίηση ΑΠΕ (περιλαμβανομένων υπεράκτιων), </w:t>
      </w:r>
      <w:r>
        <w:lastRenderedPageBreak/>
        <w:t>ανάπτυξη, αναβάθμιση και ψηφιοποίηση υποδομών δικτύων μεταφοράς και διανομής ενέργειας και συστημάτων παρακολούθησης (έξυπνοι μετρητές) και επιλογή κατάλληλων οικονομικών κινήτρων για συμμετοχή τελικών καταναλωτών.</w:t>
      </w:r>
    </w:p>
    <w:p w14:paraId="17F73876" w14:textId="4C1A5C4B" w:rsidR="00256E0D" w:rsidRDefault="00256E0D" w:rsidP="008772C7">
      <w:pPr>
        <w:pStyle w:val="4"/>
      </w:pPr>
      <w:bookmarkStart w:id="130" w:name="_Toc58844925"/>
      <w:r>
        <w:t>ΣΠ3 Μια πιο διασυνδεδεμένη Ευρώπη μέσω της ενίσχυσης της κινητικότητας και των περιφερειακών διασυνδέσεων ΤΠΕ</w:t>
      </w:r>
      <w:bookmarkEnd w:id="130"/>
      <w:r>
        <w:t xml:space="preserve"> </w:t>
      </w:r>
    </w:p>
    <w:p w14:paraId="5D8E6FB4" w14:textId="340D137B" w:rsidR="00256E0D" w:rsidRDefault="00256E0D" w:rsidP="000A0C9E">
      <w:pPr>
        <w:pStyle w:val="aa"/>
      </w:pPr>
      <w:r>
        <w:t>Στοχεύοντας στον οικονομικό</w:t>
      </w:r>
      <w:r w:rsidR="0066048D">
        <w:t xml:space="preserve"> </w:t>
      </w:r>
      <w:r>
        <w:t>/ψηφιακό μετασχηματισμό ενισχύεται η συνδεσιμότητα με ευρυζωνική πρόσβαση υψηλών ταχυτήτων και στηρίζεται η ανάπτυξη προσβάσιμων, υψηλής ποιότητας, πολυτροπικών, ανθεκτικών στην κλιματική αλλαγή, έξυπνων και βιώσιμων υποδομών και συστημάτων μεταφορών.</w:t>
      </w:r>
    </w:p>
    <w:p w14:paraId="4B05F963" w14:textId="77777777" w:rsidR="00256E0D" w:rsidRDefault="00256E0D" w:rsidP="000A0C9E">
      <w:pPr>
        <w:pStyle w:val="aa"/>
      </w:pPr>
      <w:r>
        <w:t xml:space="preserve">Οι βασικές προτεραιότητες στη ψηφιακή συνδεσιμότητα είναι η εξασφάλιση συνδεσιμότητας υπερυψηλής ταχύτητας για τους πολίτες και τους κοινωνικοοικονομικούς φορείς (συμπεριλαμβανομένων των νησιωτικών περιοχών, μέσω υποθαλάσσιων δικτύων), η υποστήριξη της διάχυσης υπηρεσιών υπερυψηλής ταχύτητας και η ανάπτυξη ασύρματων δικτύων 5G σε αστικά κέντρα και βασικούς άξονες οδικών και σιδηροδρομικών μεταφορικών δικτύων και θαλάσσιων οδών με την απαιτούμενη αναβάθμιση σταθερών δικτυακών υποδομών. </w:t>
      </w:r>
    </w:p>
    <w:p w14:paraId="01E577CF" w14:textId="4A795532" w:rsidR="00256E0D" w:rsidRDefault="00256E0D" w:rsidP="000A0C9E">
      <w:pPr>
        <w:pStyle w:val="aa"/>
      </w:pPr>
      <w:r>
        <w:t>Έτσι εξασφαλίζεται αδιάλειπτη πρόσβαση όλων των πολιτών σε υποδομές δικτύου με ταχύτητες λήψης και πρόσβαση βασικών κοινωνικοοικονομικών φορέων σε υποδομές δικτύου με υψηλές ταχύτητες.</w:t>
      </w:r>
    </w:p>
    <w:p w14:paraId="297D4F4F" w14:textId="7B3562D2" w:rsidR="00256E0D" w:rsidRDefault="00256E0D" w:rsidP="000A0C9E">
      <w:pPr>
        <w:pStyle w:val="aa"/>
      </w:pPr>
      <w:r>
        <w:t>Παράλληλα θα επιτευχθεί η γεφύρωση του ψηφιακού χάσματος μεταξύ κατοίκων αστικών κέντρων, της ελληνικής περιφέρειας καθώς και των απομακρυσμένων και νησιωτικών περιοχών με την παροχή σταθερής ευρυζωνικής σύνδεσης, την αύξηση της χωρητικότητας και την εξασφάλιση διαθεσιμότητας σε ήδη εξυπηρετούμενα νησιά. Θα επιτευχθεί η δημιουργία ευνοϊκών προϋποθέσεων για την ανάπτυξη εφαρμογών έξυπνων πόλεων και η ανάπτυξη τεχνολογιών για το διαδίκτυο των αντικειμένων (IoT).</w:t>
      </w:r>
    </w:p>
    <w:p w14:paraId="5874D84C" w14:textId="70D5B4C2" w:rsidR="00BD7644" w:rsidRDefault="00256E0D" w:rsidP="000A0C9E">
      <w:pPr>
        <w:pStyle w:val="aa"/>
      </w:pPr>
      <w:r>
        <w:t>Στις οδικές μεταφορές επιδιώκεται η ολοκλήρωση/αναβάθμιση υποδομών του βασικού και αναλυτικού ΔΟΔ στην ηπειρωτική και νησιωτική χώρα, η λειτουργική διασύνδεσή τους, η ολοκλήρωση διασυνοριακών συνδέσεων, η κατασκευή νέων ή/και αναβάθμιση οδικού δικτύου εκτός ΔΟΔ, παρεμβάσεις οδικής ασφάλειας εκτός ΔΟΔ και αξιοποίηση ευφυών συστημάτων μεταφορών.</w:t>
      </w:r>
    </w:p>
    <w:p w14:paraId="50EDF201" w14:textId="2CCC5A65" w:rsidR="00256E0D" w:rsidRDefault="00256E0D" w:rsidP="000A0C9E">
      <w:pPr>
        <w:pStyle w:val="aa"/>
      </w:pPr>
      <w:r>
        <w:t>Η βασική προτεραιότητα στις σιδηροδρομικές μεταφορές είναι η ανάπτυξη ασφαλούς, συνεκτικού, πολυτροπικού και διαλειτουργικού συστήματος υψηλής ποιότητας με την ολοκλήρωση του ΠΑΘΕ/Π, την υλοποίηση έργων αναβάθμισης/βελτίωσης του υφιστάμενου δικτύου, την ευρεία εγκατάσταση ηλεκτροκίνησης και συστημάτων ERTMS και την υλοποίηση έργων συνδέσεων με λιμένες ΔΕΔ</w:t>
      </w:r>
      <w:r w:rsidR="00393A0A">
        <w:t>–</w:t>
      </w:r>
      <w:r>
        <w:t>Μ.</w:t>
      </w:r>
    </w:p>
    <w:p w14:paraId="69E02832" w14:textId="345DA8C6" w:rsidR="00256E0D" w:rsidRDefault="00256E0D" w:rsidP="000A0C9E">
      <w:pPr>
        <w:pStyle w:val="aa"/>
      </w:pPr>
      <w:r>
        <w:t>Η βασική προτεραιότητα στις θαλάσσιες μεταφορές είναι η βελτίωση της εξυπηρέτησης των νησιών με έμφαση στη διασύνδεση μεταξύ τους και με την ηπειρωτική χώρα. Προτεραιότητα επίσης έχουν οι παρεμβάσεις σε επιλεγμένα λιμάνια, σύμφωνα με τις ανάγκες επανασχεδιασμού των ακτοπλοϊκών/εμπορευματικών μεταφορών, με την παράλληλη εγκατάσταση συστημάτων και εφαρμογών για την ασφάλεια ναυσιπλοΐας. Οι παρεμβάσεις θα συνδυαστούν με προώθηση της χρήσης καθαρών καυσίμων, την εγκατάσταση πληροφοριακών συστημάτων για την περιβαλλοντική διαχείριση και παρακολούθηση των λιμένων, καθώς και τη λειτουργική διαχείριση των υπηρεσιών τους. Οι επενδύσεις σε συστήματα διαχείρισης ασφάλειας αφορούν και την εναέρια κυκλοφορία.</w:t>
      </w:r>
    </w:p>
    <w:p w14:paraId="02203A98" w14:textId="607C13D4" w:rsidR="00256E0D" w:rsidRDefault="00256E0D" w:rsidP="000A0C9E">
      <w:pPr>
        <w:pStyle w:val="aa"/>
      </w:pPr>
      <w:r>
        <w:t>Προτεραιότητα επίσης έχει η προώθηση της βιώσιμης πολυτροπικής αστικής κινητικότητας σε περιφερειακά αστικά κέντρα μεγάλου και μεσαίου μεγέθους με υλοποίηση παρεμβάσεων σε μέσα φιλικά προς το περιβάλλον (μέσα σταθερής τροχιάς</w:t>
      </w:r>
      <w:r w:rsidR="008E5311">
        <w:t>–</w:t>
      </w:r>
      <w:r>
        <w:t>προαστιακές συνδέσεις, ποδηλατοδρόμοι κ.α.).</w:t>
      </w:r>
    </w:p>
    <w:p w14:paraId="779C9675" w14:textId="67BB11B3" w:rsidR="00256E0D" w:rsidRDefault="00256E0D" w:rsidP="000A0C9E">
      <w:pPr>
        <w:pStyle w:val="aa"/>
      </w:pPr>
      <w:r>
        <w:lastRenderedPageBreak/>
        <w:t>Οι επενδύσεις θα συνοδευθούν από την εφαρμογή ήπιων μέτρων</w:t>
      </w:r>
      <w:r w:rsidR="0066048D">
        <w:t xml:space="preserve"> (</w:t>
      </w:r>
      <w:r>
        <w:t>οργανωτικά, θεσμικά κ.α.) και την εγκατάσταση ευφυών συστημάτων.</w:t>
      </w:r>
    </w:p>
    <w:p w14:paraId="45015C66" w14:textId="68251E48" w:rsidR="00BD7644" w:rsidRDefault="00256E0D" w:rsidP="000A0C9E">
      <w:pPr>
        <w:pStyle w:val="aa"/>
      </w:pPr>
      <w:r>
        <w:t>Οι επιλογές αυτές θα συμβάλλουν να επιτευχθεί ένα οικονομικά αποδοτικό, ασφαλές, περιβαλλοντικά βιώσιμο, προσβάσιμο πολυτροπικό, διαλειτουργικό και διασυνδεδεμένος σύστημα μεταφορών.</w:t>
      </w:r>
    </w:p>
    <w:p w14:paraId="4FA33734" w14:textId="5836F16E" w:rsidR="00256E0D" w:rsidRDefault="00256E0D" w:rsidP="000A0C9E">
      <w:pPr>
        <w:pStyle w:val="aa"/>
      </w:pPr>
      <w:r>
        <w:t>Επισημαίνεται ότι τα θέματα συνδεσιμότητας θα αντιμετωπιστούν και από τα Προγράμματα Εδαφικής Συνεργασίας και την μακροπεριφερειακή στρατηγική EUSAIR συμπεριλαμβάνοντας σχετικές δράσεις ως μέρος ενός ευρύτερου λειτουργικού χώρου.</w:t>
      </w:r>
    </w:p>
    <w:p w14:paraId="3519574E" w14:textId="5AE5D7ED" w:rsidR="00BD7644" w:rsidRDefault="00256E0D" w:rsidP="000A0C9E">
      <w:pPr>
        <w:pStyle w:val="aa"/>
      </w:pPr>
      <w:r>
        <w:t>Επίσης, όλες οι ανωτέρω παρεμβάσεις θα γίνονται με τρόπο που θα εξασφαλίζεται η ισότιμη πρόσβαση σε ΑμεΑ και άτομα μειωμένης κινητικότητας.</w:t>
      </w:r>
    </w:p>
    <w:p w14:paraId="4570E91B" w14:textId="30306AB4" w:rsidR="00256E0D" w:rsidRDefault="00256E0D" w:rsidP="008772C7">
      <w:pPr>
        <w:pStyle w:val="4"/>
      </w:pPr>
      <w:bookmarkStart w:id="131" w:name="_Toc58844926"/>
      <w:r>
        <w:t>ΣΠ4 Μια πιο Κοινωνική Ευρώπη Μέσω της Υλοποίησης του Ευρωπαϊκού Πυλώνα Κοινωνικών Δικαιωμάτων</w:t>
      </w:r>
      <w:bookmarkEnd w:id="131"/>
    </w:p>
    <w:p w14:paraId="665341B4" w14:textId="39241E9C" w:rsidR="00256E0D" w:rsidRDefault="00256E0D" w:rsidP="000A0C9E">
      <w:pPr>
        <w:pStyle w:val="aa"/>
      </w:pPr>
      <w:r>
        <w:t>Κεντρική επιδίωξη των παρεμβάσεων στον ΣΠ4 είναι μια πιο κοινωνική Ελλάδα μέσω ης επένδυσης στο ανθρώπινο δυναμικό και της διασφάλισης ισότιμης πρόσβασης σε ποιοτικές υπηρεσίες και αγαθά.</w:t>
      </w:r>
    </w:p>
    <w:p w14:paraId="5101A177" w14:textId="49AFEA93" w:rsidR="00BD7644" w:rsidRDefault="00256E0D" w:rsidP="000A0C9E">
      <w:pPr>
        <w:pStyle w:val="aa"/>
      </w:pPr>
      <w:r>
        <w:t>Η αύξηση της απασχόλησης του ανθρώπινου δυναμικού και η βελτίωση της απασχολησιμότητας μέσω παρεμβάσεων για τη διευκόλυνση της πρόσβασης στην αγορά εργασίας και τη μείωση της αναντιστοιχίας μεταξύ προσφοράς και ζήτησης, με έμφαση στους NEETs 15</w:t>
      </w:r>
      <w:r w:rsidR="00393A0A">
        <w:t>–</w:t>
      </w:r>
      <w:r>
        <w:t>29, μακροχρόνια άνεργους, άνεργους με χαμηλό κοινωνικοοικονομικό, μορφωτικό και μεταναστευτικό υπόβαθρο και ΑμεΑ, αποτελεί βασική προτεραιότητα. Η αναβάθμιση των υπηρεσιών εξατομικευμένης υποστήριξης, η ενίσχυση των μηχανισμών διάγνωσης αναγκών της αγοράς εργασίας, η στήριξη της αυτοαπασχόλησης, η προώθηση της κοινωνικής οικονομίας και παρεμβάσεις ανάπτυξης δεξιοτήτων. Η προώθηση της προσαρμογής αυτοαπασχολούμενων, εργαζομένων και επιχειρήσεων στην αλλαγή και της ενεργού γήρανσης μέσω παρεμβάσεων συμβουλευτικής και κατάρτισης συνυπολογίζοντας τις απαιτήσεις της ψηφιακής και πράσινης οικονομίας, τίθεται στο επίκεντρο. Για την προώθηση της ισότιμης συμμετοχής των γυναικών στην απασχόληση θα επιλεγούν μέτρα εναρμόνισης επαγγελματικής και οικογενειακής ζωής και προώθησης καινοτόμων μοντέλων λειτουργίας των επιχειρήσεων. Για την αντιμετώπιση έκτακτων συνθηκών στην αγορά εργασίας δύναται να υλοποιηθούν μέτρα ενισχύσεων.</w:t>
      </w:r>
    </w:p>
    <w:p w14:paraId="5197C29B" w14:textId="6A54CE30" w:rsidR="00256E0D" w:rsidRDefault="00256E0D" w:rsidP="000A0C9E">
      <w:pPr>
        <w:pStyle w:val="aa"/>
      </w:pPr>
      <w:r>
        <w:t>Βασική επιλογή αποτελεί η αναβάθμιση της ποιότητας και η ενίσχυση της εξωστρέφειας και της συνάφειας της εκπαίδευσης όλων των βαθμίδων και της δια βίου μάθησης με την αγορά εργασίας. Στο πλαίσιο αυτό θα δοθεί έμφαση στη βελτίωση των επιδόσεων των μαθητών ιδιαίτερα σε σύγχρονες γνώσεις και δεξιότητες, στην αξιοποίηση των νέων τεχνολογιών, στην ενίσχυση των υπηρεσιών επαγγελματικού προσανατολισμού και συμβουλευτικής, στη βελτίωση της ποιότητας των προγραμμάτων σπουδών και στην ενίσχυση της αποτελεσματικότητας της ΕΕΚ.</w:t>
      </w:r>
    </w:p>
    <w:p w14:paraId="08662D11" w14:textId="1269F672" w:rsidR="00256E0D" w:rsidRDefault="00256E0D" w:rsidP="000A0C9E">
      <w:pPr>
        <w:pStyle w:val="aa"/>
      </w:pPr>
      <w:r>
        <w:t>Επιπλέον, η βελτίωση των επιδόσεων και η ενίσχυση της ισότιμης πρόσβασης τίθενται στο επίκεντρο με έμφαση σε ευάλωτες ομάδες. H αναβάθμιση υποδομών, εξοπλισμού και η διασφάλιση της ποιότητας υπηρεσιών, μέσω της βελτίωσης της διακυβέρνησης όλων των βαθμίδων, της ενίσχυσης της αυτονομίας, καθώς και της ολοκλήρωσης του Εθνικού Πλαισίου Προσόντων, αποτελούν επίσης, προτεραιότητα.</w:t>
      </w:r>
    </w:p>
    <w:p w14:paraId="1CA10642" w14:textId="77777777" w:rsidR="00D31750" w:rsidRDefault="00256E0D" w:rsidP="000A0C9E">
      <w:pPr>
        <w:pStyle w:val="aa"/>
      </w:pPr>
      <w:r>
        <w:t xml:space="preserve">Η αναβάθμιση και ο εκσυγχρονισμός των θεσμών και μηχανισμών κοινωνικής αλληλεγγύης αποτελεί βασική επιλογή με στόχο τον περιορισμό της εισοδηματικής ανισότητας, του κινδύνου φτώχειας του κοινωνικού αποκλεισμού και των έμφυλων και άλλων διακρίσεων. </w:t>
      </w:r>
    </w:p>
    <w:p w14:paraId="3F3C8928" w14:textId="4B8A8870" w:rsidR="00256E0D" w:rsidRDefault="00256E0D" w:rsidP="000A0C9E">
      <w:pPr>
        <w:pStyle w:val="aa"/>
      </w:pPr>
      <w:r>
        <w:t xml:space="preserve">Η διασφάλιση πρόσβασης σε βασικά αγαθά και υπηρεσίες, οι δράσεις για την αντιμετώπιση του εκπαιδευτικού και στεγαστικού διαχωρισμού και η ανάπτυξη υπηρεσιών φροντίδας που </w:t>
      </w:r>
      <w:r>
        <w:lastRenderedPageBreak/>
        <w:t>βασίζονται στην οικογένεια και την κοινότητα αποτελούν μέτρα προς αυτή την κατεύθυνση παράλληλα με τον εκσυγχρονισμό και τη δημιουργία υποδομών κοινωνικής προστασίας, αναψυχής και πολιτισμού. Στρατηγική επιλογή αποτελεί η προώθηση παρεμβάσεων αποϊδρυματοποίησης και μετάβασης από την ιδρυματική φροντίδα στη φροντίδα σε επίπεδο κοινότητας καθώς και η κοινωνική ένταξη για πολίτες περιθωριοποιημένων κοινοτήτων και ατόμων με μεταναστευτικό υπόβαθρο, μέσω της αντιμετώπισης των εις βάρος τους διακρίσεων, της επισφαλούς στέγασης και της ένταξής τους στην εκπαίδευση.</w:t>
      </w:r>
    </w:p>
    <w:p w14:paraId="4BA047A9" w14:textId="2EDC7C92" w:rsidR="00256E0D" w:rsidRDefault="00256E0D" w:rsidP="000A0C9E">
      <w:pPr>
        <w:pStyle w:val="aa"/>
      </w:pPr>
      <w:r>
        <w:t>Η θεσμική ενδυνάμωση των κοινωνικών εταίρων και των οργανώσεων της κοινωνίας των πολιτών για την ουσιαστική συμμετοχή σε παρεμβάσεις εκπαίδευσης, απασχόλησης και κοινωνικής ένταξης παραμένει στρατηγική επιλογή.</w:t>
      </w:r>
    </w:p>
    <w:p w14:paraId="0CEADCF8" w14:textId="23516856" w:rsidR="00256E0D" w:rsidRDefault="00256E0D" w:rsidP="000A0C9E">
      <w:pPr>
        <w:pStyle w:val="aa"/>
      </w:pPr>
      <w:r>
        <w:t>Η καθολική υγειονομική κάλυψη ως βασική επιλογή απαιτεί την ΠΦΥ επίκεντρο του δικτύου υγείας στη κοινότητα, έμφαση στην πρόληψη, μέριμνα για ευάλωτες ομάδες με συμβολή στην οικονομική</w:t>
      </w:r>
      <w:r w:rsidR="008E5311">
        <w:t>–</w:t>
      </w:r>
      <w:r>
        <w:t>κοινωνική προστασία. Προτεραιότητες αποτελούν επίσης η Ψυχική Υγεία, η αναβάθμιση δεξιοτήτων του ανθρώπινου δυναμικού, οι νέες υπηρεσίες μακροχρόνιας φροντίδας, η προσαρμογή υπηρεσιών, υποδομών και ανθρώπινου κεφαλαίου στις γεωγραφικές, πληθυσμιακές ιδιαιτερότητες, στην ηλεκτρονική υγεία, στην επιστημονική πρόοδο, στην αντιμετώπιση υγειονομικών απειλών. Η ανθεκτικότητα του ΣΥ ενισχύεται με επενδύσεις για την επείγουσα φροντίδα, τις ειδικές κλίνες, τις δομές Δημόσιας Υγείας. Ο ψηφιακός μετασχηματισμός, η βελτίωση της διαχείρισης, της διοίκησης των υπηρεσιών, συμβάλλουν στην καθολική πρόσβαση σε ποιοτικές υπηρεσίες σε ένα αποδοτικότερο σύστημα. Η τρέχουσα υγειονομική κρίση αναδεικνύει την προστασία της δημόσιας υγείας, ως θεμέλιο της κοινωνικής και οικονομικής συνοχής και αποτελεί πρόκληση για την ανάπτυξη ανθεκτικότητας.</w:t>
      </w:r>
    </w:p>
    <w:p w14:paraId="08948272" w14:textId="5DC4FC0A" w:rsidR="00256E0D" w:rsidRDefault="004B6AE8" w:rsidP="008772C7">
      <w:pPr>
        <w:pStyle w:val="4"/>
      </w:pPr>
      <w:bookmarkStart w:id="132" w:name="_Toc58844927"/>
      <w:r>
        <w:t>ΣΠ5 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bookmarkEnd w:id="132"/>
    </w:p>
    <w:p w14:paraId="473F30E8" w14:textId="77777777" w:rsidR="004B6AE8" w:rsidRDefault="004B6AE8" w:rsidP="000A0C9E">
      <w:pPr>
        <w:pStyle w:val="aa"/>
      </w:pPr>
      <w:r>
        <w:t>Οι ολοκληρωμένες χωρικές στρατηγικές με την αξιοποίηση των χωρικών εργαλείων Ολοκληρωμένων Χωρικών Επενδύσεων (ΟΧΕ) και Τοπικής Ανάπτυξης με Πρωτοβουλία Τοπικών Κοινοτήτων (ΤΑΠΤοΚ), θα εφαρμοστούν σε περιοχές που θα πληρούν κατ’ ελάχιστο τα κριτήρια που θα προσδιοριστούν από τις εθνικές αρχές και θα αναφερθούν στα Προγράμματα.</w:t>
      </w:r>
    </w:p>
    <w:p w14:paraId="5E441037" w14:textId="4F64C56B" w:rsidR="004B6AE8" w:rsidRDefault="004B6AE8" w:rsidP="000A0C9E">
      <w:pPr>
        <w:pStyle w:val="aa"/>
      </w:pPr>
      <w:r>
        <w:t>Ενδεικτικά κριτήρια</w:t>
      </w:r>
      <w:r w:rsidR="008E5311">
        <w:t>/</w:t>
      </w:r>
      <w:r>
        <w:t>χαρακτηριστικά που θα πρέπει να πληρούν οι επιλέξιμες περιοχές είναι η συνάφεια με τον χωροταξικό σχεδιασμό, ο πληθυσμός, η διοικητική, αναπτυξιακή και λειτουργική σημασία του, το επίπεδο εξυπηρέτησης βασικών αναγκών του πληθυσμού, η διαθεσιμότητα ευρυζωνικών συνδέσεων, οι περιβαλλοντικές προκλήσεις, οι επιπτώσεις από την κλιματική αλλαγή κ.λπ.</w:t>
      </w:r>
    </w:p>
    <w:p w14:paraId="742F094F" w14:textId="77777777" w:rsidR="004B6AE8" w:rsidRDefault="004B6AE8" w:rsidP="000A0C9E">
      <w:pPr>
        <w:pStyle w:val="aa"/>
      </w:pPr>
      <w:r>
        <w:t xml:space="preserve">Ο προσδιορισμός των επιλέξιμων περιοχών θα λαμβάνει υπόψη το χωρικό πρότυπο και τις αναπτυξιακές κατευθύνσεις του χωρικού σχεδιασμού σε εθνικό, περιφερειακό και τοπικό επίπεδο, θα προκύπτει μετά από έγκαιρη και εκτενή διαβούλευση μεταξύ των συντελεστών κάθε περιοχής. </w:t>
      </w:r>
    </w:p>
    <w:p w14:paraId="4B851B27" w14:textId="77777777" w:rsidR="004B6AE8" w:rsidRDefault="004B6AE8" w:rsidP="000A0C9E">
      <w:pPr>
        <w:pStyle w:val="aa"/>
      </w:pPr>
      <w:r>
        <w:t>Η επιλογή των περιοχών εφαρμογής θα αναφέρεται στα Προγράμματα ή θα γίνει κατόπιν διαδικασίας ανοικτής πρόσκλησης και αξιολόγησης κατά την υλοποίηση ή κατόπιν ανάλυσης για τον προσδιορισμό των περιοχών ή κριτηρίων επιλογής τους.</w:t>
      </w:r>
    </w:p>
    <w:p w14:paraId="4C6F7FF5" w14:textId="77777777" w:rsidR="004B6AE8" w:rsidRDefault="004B6AE8" w:rsidP="000A0C9E">
      <w:pPr>
        <w:pStyle w:val="aa"/>
      </w:pPr>
      <w:r>
        <w:t>Προβλέπεται ο σχεδιασμός και η υλοποίηση ολοκληρωμένων παρεμβάσεων σε τέσσερεις (4) κατηγορίες περιοχών (Επιλογές Πολιτικής) προάγοντας την οικονομική, κοινωνική και περιβαλλοντική ανάπτυξη τους:</w:t>
      </w:r>
    </w:p>
    <w:p w14:paraId="6C8CBD35" w14:textId="77777777" w:rsidR="004B6AE8" w:rsidRDefault="004B6AE8" w:rsidP="0019396B">
      <w:pPr>
        <w:pStyle w:val="number"/>
        <w:numPr>
          <w:ilvl w:val="0"/>
          <w:numId w:val="16"/>
        </w:numPr>
      </w:pPr>
      <w:r>
        <w:lastRenderedPageBreak/>
        <w:t>Ολοκληρωμένες παρεμβάσεις σε αστικές περιοχές που προάγουν τη βιώσιμη ανάπτυξη του αστικού ιστού, τον πολιτισμό και την ασφάλεια. Ως αστικές περιοχές νοούνται:</w:t>
      </w:r>
    </w:p>
    <w:p w14:paraId="6E4386F9" w14:textId="77777777" w:rsidR="004B6AE8" w:rsidRDefault="004B6AE8" w:rsidP="0019396B">
      <w:pPr>
        <w:pStyle w:val="bullets"/>
        <w:numPr>
          <w:ilvl w:val="1"/>
          <w:numId w:val="9"/>
        </w:numPr>
      </w:pPr>
      <w:r>
        <w:t>Αστικές περιοχές με πρόβλεψη για ολοκληρωμένες αστικές παρεμβάσεις από τα Περιφερειακά Χωροταξικά Πλαίσια,</w:t>
      </w:r>
    </w:p>
    <w:p w14:paraId="2F9DEDE0" w14:textId="77777777" w:rsidR="004B6AE8" w:rsidRDefault="004B6AE8" w:rsidP="0019396B">
      <w:pPr>
        <w:pStyle w:val="bullets"/>
        <w:numPr>
          <w:ilvl w:val="1"/>
          <w:numId w:val="9"/>
        </w:numPr>
      </w:pPr>
      <w:r>
        <w:t>Οικιστικές ενότητες (λειτουργικές περιοχές) ή πόλεις που αναπτύσσονται σε μία ή περισσότερες Δημοτικές Ενότητες και με πληθυσμό &gt; 50.000 κατοίκων,</w:t>
      </w:r>
    </w:p>
    <w:p w14:paraId="58BB881C" w14:textId="7E1E04D5" w:rsidR="004B6AE8" w:rsidRDefault="004B6AE8" w:rsidP="0019396B">
      <w:pPr>
        <w:pStyle w:val="bullets"/>
        <w:numPr>
          <w:ilvl w:val="1"/>
          <w:numId w:val="9"/>
        </w:numPr>
      </w:pPr>
      <w:r>
        <w:t>Πόλεις</w:t>
      </w:r>
      <w:r w:rsidR="00393A0A">
        <w:t>–</w:t>
      </w:r>
      <w:r>
        <w:t>έδρες Περιφερειακών Ενοτήτων που δεν καλύπτονται από τα παραπάνω, με σημαίνοντα λειτουργικό ρόλο αστικού κέντρου.</w:t>
      </w:r>
    </w:p>
    <w:p w14:paraId="2D617CEE" w14:textId="730CF272" w:rsidR="004B6AE8" w:rsidRDefault="004B6AE8" w:rsidP="000A0C9E">
      <w:pPr>
        <w:pStyle w:val="number"/>
        <w:numPr>
          <w:ilvl w:val="0"/>
          <w:numId w:val="0"/>
        </w:numPr>
        <w:ind w:left="720"/>
      </w:pPr>
      <w:r>
        <w:t>Η προτεραιότητα εφαρμογής ολοκληρωμένων στρατηγικών μέσω Ολοκληρωμένων Χωρικών Επενδύσεων (ΟΧΕ)</w:t>
      </w:r>
      <w:r w:rsidR="008E5311">
        <w:t>/</w:t>
      </w:r>
      <w:r>
        <w:t>Βιώσιμης Αστικής Ανάπτυξης (ΒΑΑ) θα δοθεί σε αστικές περιοχές όπου μεταξύ άλλων εντοπίζονται:</w:t>
      </w:r>
    </w:p>
    <w:p w14:paraId="10027960" w14:textId="77777777" w:rsidR="004B6AE8" w:rsidRDefault="004B6AE8" w:rsidP="0019396B">
      <w:pPr>
        <w:pStyle w:val="bullets"/>
        <w:numPr>
          <w:ilvl w:val="1"/>
          <w:numId w:val="9"/>
        </w:numPr>
      </w:pPr>
      <w:r>
        <w:t>προγραμματισμός επενδύσεων και υποδομών υπερτοπικού χαρακτήρα,</w:t>
      </w:r>
    </w:p>
    <w:p w14:paraId="49F71338" w14:textId="77777777" w:rsidR="004B6AE8" w:rsidRDefault="004B6AE8" w:rsidP="0019396B">
      <w:pPr>
        <w:pStyle w:val="bullets"/>
        <w:numPr>
          <w:ilvl w:val="1"/>
          <w:numId w:val="9"/>
        </w:numPr>
      </w:pPr>
      <w:r>
        <w:t>συγκέντρωση ερευνητικών ιδρυμάτων και επιχειρηματικού δυναμικού για την ανάπτυξη καινοτόμων πρωτοβουλιών,</w:t>
      </w:r>
    </w:p>
    <w:p w14:paraId="26A91FCA" w14:textId="77777777" w:rsidR="004B6AE8" w:rsidRDefault="004B6AE8" w:rsidP="0019396B">
      <w:pPr>
        <w:pStyle w:val="bullets"/>
        <w:numPr>
          <w:ilvl w:val="1"/>
          <w:numId w:val="9"/>
        </w:numPr>
      </w:pPr>
      <w:r>
        <w:t>σημαντικό πολιτιστικό απόθεμα,</w:t>
      </w:r>
    </w:p>
    <w:p w14:paraId="4135570F" w14:textId="77777777" w:rsidR="004B6AE8" w:rsidRDefault="004B6AE8" w:rsidP="0019396B">
      <w:pPr>
        <w:pStyle w:val="bullets"/>
        <w:numPr>
          <w:ilvl w:val="1"/>
          <w:numId w:val="9"/>
        </w:numPr>
      </w:pPr>
      <w:r>
        <w:t>χωρική συγκέντρωση ευάλωτων ομάδων πληθυσμού, υποβαθμισμένο δομημένο περιβάλλον και χαμηλού επιπέδου υπηρεσίες,</w:t>
      </w:r>
    </w:p>
    <w:p w14:paraId="3659A9A6" w14:textId="77777777" w:rsidR="004B6AE8" w:rsidRDefault="004B6AE8" w:rsidP="0019396B">
      <w:pPr>
        <w:pStyle w:val="bullets"/>
        <w:numPr>
          <w:ilvl w:val="1"/>
          <w:numId w:val="9"/>
        </w:numPr>
      </w:pPr>
      <w:r>
        <w:t>αναξιοποίητοι, ελεύθεροι ή/και εγκαταλελειμμένοι χώροι και κτίρια (δημόσια ή, υπό προϋποθέσεις, και ιδιωτικά),</w:t>
      </w:r>
    </w:p>
    <w:p w14:paraId="28CE1EEC" w14:textId="77777777" w:rsidR="004B6AE8" w:rsidRDefault="004B6AE8" w:rsidP="0019396B">
      <w:pPr>
        <w:pStyle w:val="bullets"/>
        <w:numPr>
          <w:ilvl w:val="1"/>
          <w:numId w:val="9"/>
        </w:numPr>
      </w:pPr>
      <w:r>
        <w:t>πιέσεις από την κλιματική αλλαγή και σημαντικοί περιβαλλοντικοί κίνδυνοι.</w:t>
      </w:r>
    </w:p>
    <w:p w14:paraId="06850081" w14:textId="77777777" w:rsidR="004B6AE8" w:rsidRDefault="004B6AE8" w:rsidP="000A0C9E">
      <w:pPr>
        <w:pStyle w:val="number"/>
      </w:pPr>
      <w:r>
        <w:t>Εφαρμογή ολοκληρωμένων στρατηγικών (ΟΧΕ, ΤΑΠΤοΚ) στις ορεινές, αγροτικές και παράκτιες περιοχές που στοχεύουν στη βιώσιμη ανάπτυξη, στην προσβασιμότητα και ανάδειξη της πολιτιστικής κληρονομιάς.</w:t>
      </w:r>
    </w:p>
    <w:p w14:paraId="37711441" w14:textId="77777777" w:rsidR="004B6AE8" w:rsidRDefault="004B6AE8" w:rsidP="000A0C9E">
      <w:pPr>
        <w:pStyle w:val="number"/>
        <w:numPr>
          <w:ilvl w:val="0"/>
          <w:numId w:val="0"/>
        </w:numPr>
        <w:ind w:left="714"/>
      </w:pPr>
      <w:r>
        <w:t>Λόγω ιδιαίτερης μορφολογίας θα δοθεί βαρύτητα στην ανάπτυξη των αγροτικών, παράκτιων και των απομακρυσμένων περιοχών, επιδιώκοντας έτσι την ομαλή σύνδεσή τους στον εθνικό παραγωγικό και οικονομικό χάρτη μέσω ήπιας ανάπτυξής τους.</w:t>
      </w:r>
    </w:p>
    <w:p w14:paraId="0822CEB8" w14:textId="77777777" w:rsidR="004B6AE8" w:rsidRDefault="004B6AE8" w:rsidP="000A0C9E">
      <w:pPr>
        <w:pStyle w:val="number"/>
        <w:numPr>
          <w:ilvl w:val="0"/>
          <w:numId w:val="0"/>
        </w:numPr>
        <w:ind w:left="714"/>
      </w:pPr>
      <w:r>
        <w:t>Επιδιώκεται επίσης η ανάπτυξη κοινοτήτων αλιείας και υδατοκαλλιέργειας σε παράκτιες και εσωτερικές περιοχές.</w:t>
      </w:r>
    </w:p>
    <w:p w14:paraId="3A6118CC" w14:textId="77777777" w:rsidR="004B6AE8" w:rsidRDefault="004B6AE8" w:rsidP="000A0C9E">
      <w:pPr>
        <w:pStyle w:val="number"/>
      </w:pPr>
      <w:r>
        <w:t>Εφαρμογή ολοκληρωμένων στρατηγικών στις νησιωτικές περιοχές και συμπλέγματα νησιών που στοχεύουν στη βιώσιμη ανάπτυξη, στην προσβασιμότητα, στην ανάδειξη της πολιτιστικής κληρονομιάς και στην αξιοποίηση των προοπτικών τους.</w:t>
      </w:r>
    </w:p>
    <w:p w14:paraId="3A012D8A" w14:textId="504EA3B4" w:rsidR="004B6AE8" w:rsidRDefault="004B6AE8" w:rsidP="000A0C9E">
      <w:pPr>
        <w:pStyle w:val="number"/>
        <w:numPr>
          <w:ilvl w:val="0"/>
          <w:numId w:val="0"/>
        </w:numPr>
        <w:ind w:left="714"/>
      </w:pPr>
      <w:r>
        <w:t>Επιδιώκεται κατά προτεραιότητα η άρση της γεωγραφικής απομόνωσης, η αειφόρος ανάπτυξη σε τοπικό επίπεδο και η διασφάλιση ποιοτικών συνθηκών διαβίωσης. Για την επίτευξη αυτών δίνεται έμφαση στις επενδύσεις στις υποδομές</w:t>
      </w:r>
      <w:r w:rsidR="008E5311">
        <w:t>–</w:t>
      </w:r>
      <w:r>
        <w:t>ιδιαίτερα λιμενικές</w:t>
      </w:r>
      <w:r w:rsidR="00393A0A">
        <w:t>–</w:t>
      </w:r>
      <w:r>
        <w:t>(που δεν προτεραιοποιούνται από το ΣΠ 3 «Μια πιο διασυνδεδεμένη Ευρώπη μέσω της ενίσχυσης της κινητικότητας και των περιφερειακών διασυνδέσεων ΤΠΕ») για τη διασύνδεση μεταξύ των νησιών, και την εφαρμογή ολιστικών παρεμβάσεων που προωθούν την κυκλική οικονομία, την ενεργειακή και ψηφιακή μετάβαση, την τοπική επιχειρηματικότητα και την ανάδειξή τους ως τουριστικών προορισμών.</w:t>
      </w:r>
    </w:p>
    <w:p w14:paraId="5A3CE265" w14:textId="1A397384" w:rsidR="004B6AE8" w:rsidRDefault="004B6AE8" w:rsidP="000A0C9E">
      <w:pPr>
        <w:pStyle w:val="number"/>
      </w:pPr>
      <w:r>
        <w:t>Ολοκληρωμένες στρατηγικές σε περιοχές που εμφανίζουν χωρική και θεματική συνέχεια, με δυνατότητα αξιοποίησης πλουτοπαραγωγικών πόρων και ιδιαίτερων τοπικών χαρακτηριστικών</w:t>
      </w:r>
      <w:r w:rsidR="00393A0A">
        <w:t>–</w:t>
      </w:r>
      <w:r>
        <w:t>πολιτιστικών, τοπικής παραγωγής, τουριστικής δραστηριότητας.</w:t>
      </w:r>
    </w:p>
    <w:p w14:paraId="6CC61FAB" w14:textId="5A160F68" w:rsidR="004B6AE8" w:rsidRDefault="004B6AE8" w:rsidP="000A0C9E">
      <w:pPr>
        <w:pStyle w:val="number"/>
        <w:numPr>
          <w:ilvl w:val="0"/>
          <w:numId w:val="0"/>
        </w:numPr>
        <w:ind w:left="714"/>
      </w:pPr>
      <w:r>
        <w:lastRenderedPageBreak/>
        <w:t>Η συνεργασία διαπεριφερειακών ή τοπικών περιοχών που παρουσιάζουν λειτουργική</w:t>
      </w:r>
      <w:r w:rsidR="008E5311">
        <w:t>/</w:t>
      </w:r>
      <w:r>
        <w:t>χωρική συνέχεια έχει στόχο την προώθηση ολοκληρωμένων αναπτυξιακών παρεμβάσεων που θα επιφέρουν προστιθέμενη αξία στις οικονομικές και κοινωνικές δραστηριότητες και ενδυνάμωση της ενιαίας πολιτισμικής ταυτότητας.</w:t>
      </w:r>
    </w:p>
    <w:p w14:paraId="07B9E14E" w14:textId="77777777" w:rsidR="004B6AE8" w:rsidRPr="000A0C9E" w:rsidRDefault="004B6AE8" w:rsidP="000A0C9E">
      <w:pPr>
        <w:pStyle w:val="aa"/>
      </w:pPr>
      <w:r w:rsidRPr="000A0C9E">
        <w:t xml:space="preserve">Και για τους τέσσερεις (4) παραπάνω τύπους περιοχών προβλέπεται κατά κανόνα μίγμα παρεμβάσεων σε τομείς όπως: </w:t>
      </w:r>
      <w:r w:rsidRPr="000A0C9E">
        <w:rPr>
          <w:b/>
          <w:bCs/>
        </w:rPr>
        <w:t>Υποδομές, Κλιματική Αλλαγή, Περιβαλλοντική Ανθεκτικότητα, Οικονομική Ανάπτυξη, Κυκλική Οικονομία, αντιμετώπιση Κοινωνικών Ανισορροπιών</w:t>
      </w:r>
      <w:r w:rsidRPr="000A0C9E">
        <w:t xml:space="preserve"> ιεραρχώντας τις προτεραιότητες και διασφαλίζοντας τον ολοκληρωμένο χαρακτήρα κάθε σχεδίου καθώς και την αποτελεσματική υλοποίηση και βιωσιμότητά του. </w:t>
      </w:r>
    </w:p>
    <w:p w14:paraId="01051C52" w14:textId="77777777" w:rsidR="004B6AE8" w:rsidRPr="000A0C9E" w:rsidRDefault="004B6AE8" w:rsidP="000A0C9E">
      <w:pPr>
        <w:pStyle w:val="aa"/>
      </w:pPr>
      <w:r w:rsidRPr="000A0C9E">
        <w:t>Ειδική μέριμνα θα ληφθεί για την αντιμετώπιση των περιβαλλοντικών προκλήσεων και της κλιματικής αλλαγής και την αύξηση της κοινωνικής, οικονομικής και περιβαλλοντικής ανθεκτικότητας λαμβάνοντας υπόψη τις αρχές της Εδαφικής Ατζέντας και της Χάρτας της Λειψίας.</w:t>
      </w:r>
    </w:p>
    <w:p w14:paraId="3C1C24FF" w14:textId="66C16C9B" w:rsidR="004B6AE8" w:rsidRPr="000A0C9E" w:rsidRDefault="004B6AE8" w:rsidP="000A0C9E">
      <w:pPr>
        <w:pStyle w:val="aa"/>
      </w:pPr>
      <w:r w:rsidRPr="000A0C9E">
        <w:t>Στόχος είναι να διασφαλίζεται συμπληρωματικότητα και για τα τρία (3) εργαλεία ΟΧΕ, ΟΧΕ</w:t>
      </w:r>
      <w:r w:rsidR="008E5311">
        <w:t>/</w:t>
      </w:r>
      <w:r w:rsidRPr="000A0C9E">
        <w:t>ΒΑΑ, ΤΑΠΤοΚ ενσωματώνοντας συνέργειες, καινοτομία, αειφορία αξιοποιώντας όλους τους διαθέσιμους χρηματοδοτικούς πόρους και όλα τα διαθέσιμα αναπτυξιακά εργαλεία.</w:t>
      </w:r>
    </w:p>
    <w:p w14:paraId="1EC40EC0" w14:textId="77777777" w:rsidR="004B6AE8" w:rsidRPr="000A0C9E" w:rsidRDefault="004B6AE8" w:rsidP="000A0C9E">
      <w:pPr>
        <w:pStyle w:val="aa"/>
      </w:pPr>
      <w:r w:rsidRPr="000A0C9E">
        <w:t>Ο Στόχος Πολιτικής (ΣΠ) 5 «Μια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 θα χρηματοδοτηθεί αποκλειστικά από τα Περιφερειακά Προγράμματα. Αποτελεί ένα ευέλικτο εργαλείο που θα υποστηρίξει τις ολοκληρωμένες παρεμβάσεις που στοχεύουν στην ενίσχυση των τοπικών κοινοτήτων στη χώρα και το οποίο μπορεί να αξιοποιήσει για την υλοποίηση των παρεμβάσεων και τα πεδία παρέμβασης από τους υπόλοιπους Στόχος Πολιτικής (ΣΠ):</w:t>
      </w:r>
    </w:p>
    <w:p w14:paraId="62769EF5" w14:textId="77777777" w:rsidR="004B6AE8" w:rsidRDefault="004B6AE8" w:rsidP="000A0C9E">
      <w:pPr>
        <w:pStyle w:val="bullets"/>
      </w:pPr>
      <w:r>
        <w:t>ΣΠ 1 «Μια εξυπνότερη Ευρώπη μέσω της προώθησης του καινοτόμου και έξυπνου οικονομικού μετασχηματισμού»,</w:t>
      </w:r>
    </w:p>
    <w:p w14:paraId="7BBD1A95" w14:textId="77777777" w:rsidR="004B6AE8" w:rsidRDefault="004B6AE8" w:rsidP="000A0C9E">
      <w:pPr>
        <w:pStyle w:val="bullets"/>
      </w:pPr>
      <w:r>
        <w:t>ΣΠ 2 «Μια πιο πράσινη χαμηλών εκπομπών διοξειδίου του άνθρακα και ανθεκτική Ευρώπη μέσω της προώθησης της καθαρής και δίκαιης ενεργειακής μετάβασης, των πράσινων και γαλάζιων επενδύσεων, της κυκλικής οικονομίας, της προσαρμογής στην κλιματική αλλαγή και της πρόληψης και διαχείρισης κινδύνων»,</w:t>
      </w:r>
    </w:p>
    <w:p w14:paraId="20B1B074" w14:textId="77777777" w:rsidR="004B6AE8" w:rsidRDefault="004B6AE8" w:rsidP="000A0C9E">
      <w:pPr>
        <w:pStyle w:val="bullets"/>
      </w:pPr>
      <w:r>
        <w:t>ΣΠ 3 «Μια πιο διασυνδεδεμένη Ευρώπη μέσω της ενίσχυσης της κινητικότητας και των περιφερειακών διασυνδέσεων ΤΠΕ»</w:t>
      </w:r>
    </w:p>
    <w:p w14:paraId="5BCB2263" w14:textId="77777777" w:rsidR="004B6AE8" w:rsidRDefault="004B6AE8" w:rsidP="000A0C9E">
      <w:pPr>
        <w:pStyle w:val="bullets"/>
      </w:pPr>
      <w:r>
        <w:t>ΣΠ 4 «Μια πιο κοινωνική Ευρώπη μέσω της υλοποίησης του ευρωπαϊκού πυλώνα κοινωνικών δικαιωμάτων».</w:t>
      </w:r>
    </w:p>
    <w:p w14:paraId="2D0A4ECD" w14:textId="7D292F20" w:rsidR="00256E0D" w:rsidRDefault="004B6AE8" w:rsidP="008772C7">
      <w:pPr>
        <w:pStyle w:val="4"/>
      </w:pPr>
      <w:bookmarkStart w:id="133" w:name="_Toc58844928"/>
      <w:r w:rsidRPr="004B6AE8">
        <w:t>Ειδικός Στόχος για το Ταμείο Δίκαιης Μετάβασης</w:t>
      </w:r>
      <w:bookmarkEnd w:id="133"/>
    </w:p>
    <w:p w14:paraId="2DF63B22" w14:textId="59E714E9" w:rsidR="004B6AE8" w:rsidRDefault="004B6AE8" w:rsidP="00780DA5">
      <w:pPr>
        <w:pStyle w:val="aa"/>
      </w:pPr>
      <w:r>
        <w:t>Η δίκαιη αναπτυξιακή μετάβαση των λιγνιτικών περιοχών, εδράζεται, κατ΄ εφαρμογή σχετικού σχεδίου δράσης, σε πέντε πυλώνες: καθαρή ενέργεια, έξυπνη αγροτική παραγωγή, βιώσιμος τουρισμός, βιοτεχνία</w:t>
      </w:r>
      <w:r w:rsidR="008E5311">
        <w:t>–</w:t>
      </w:r>
      <w:r>
        <w:t>βιομηχανία</w:t>
      </w:r>
      <w:r w:rsidR="00393A0A">
        <w:t>–</w:t>
      </w:r>
      <w:r>
        <w:t>εμπόριο και τεχνολογία</w:t>
      </w:r>
      <w:r w:rsidR="00393A0A">
        <w:t>–</w:t>
      </w:r>
      <w:r>
        <w:t xml:space="preserve">εκπαίδευση. </w:t>
      </w:r>
    </w:p>
    <w:p w14:paraId="216F4085" w14:textId="652F0064" w:rsidR="004B6AE8" w:rsidRDefault="004B6AE8" w:rsidP="00780DA5">
      <w:pPr>
        <w:pStyle w:val="aa"/>
      </w:pPr>
      <w:r>
        <w:t>Οι προγραμματιζόμενες δράσεις</w:t>
      </w:r>
      <w:r w:rsidR="008E5311">
        <w:t>/</w:t>
      </w:r>
      <w:r>
        <w:t>επενδύσεις θα είναι σε συμφωνία με τα εδαφικά σχέδια μετάβασης, τα οποία θα παρέχουν λεπτομερή στοιχεία για τις ανάγκες οικονομικής διαφοροποίησης, απόκτησης νέων δεξιοτήτων και περιβαλλοντικής αποκατάστασης.</w:t>
      </w:r>
    </w:p>
    <w:p w14:paraId="3A11F58B" w14:textId="6879D616" w:rsidR="00256E0D" w:rsidRDefault="004B6AE8" w:rsidP="00780DA5">
      <w:pPr>
        <w:pStyle w:val="aa"/>
      </w:pPr>
      <w:r>
        <w:t xml:space="preserve">Ειδικότερα, οι επιλογές πολιτικής στον ΕΣ για το ΤΔΜ επικεντρώνονται τον τομέα της ενέργειας και τη βελτίωση ενεργειακής απόδοσης, την αναδιάρθρωση ενεργειακής ταυτότητας με επενδύσεις σε μονάδες ΑΠΕ ώριμων τεχνολογιών, στον τομέα της Έρευνας και Καινοτομίας κυρίως μέσω τεχνολογικής ανάπτυξης νέων δραστηριοτήτων διεθνούς εμβέλειας, στο τομέα ΜΜΕ και βιομηχανίας επενδύοντας στην ανταγωνιστικότητα των επιχειρήσεων και την ίδρυση νέων επιχειρήσεων, στον τομέα προστασίας οικοσυστημάτων </w:t>
      </w:r>
      <w:r>
        <w:lastRenderedPageBreak/>
        <w:t>και φυσικού περιβάλλοντος, στην αποκατάσταση ορυχείων και αλλαγή χρήσεων γης, στην ανάδειξη πολιτιστικού αποθέματος την ανάπτυξη ανθρώπινου δυναμικού καθώς και την ανάπτυξη υποστηρικτικών ψηφιακών υποδομών και υπηρεσιών ευφυούς πόλης.</w:t>
      </w:r>
    </w:p>
    <w:p w14:paraId="3F683407" w14:textId="2E4B9F9E" w:rsidR="00D85A0A" w:rsidRPr="000B1387" w:rsidRDefault="000B1387" w:rsidP="008110DD">
      <w:pPr>
        <w:pStyle w:val="3"/>
      </w:pPr>
      <w:bookmarkStart w:id="134" w:name="_Toc58844929"/>
      <w:r w:rsidRPr="000B1387">
        <w:t>Κατευθύνσεις για τη Διαμόρφωση των Προγραμμάτων 2021</w:t>
      </w:r>
      <w:r w:rsidR="00393A0A">
        <w:t>–</w:t>
      </w:r>
      <w:r w:rsidRPr="000B1387">
        <w:t>2027</w:t>
      </w:r>
      <w:bookmarkEnd w:id="134"/>
    </w:p>
    <w:p w14:paraId="13767C0B" w14:textId="32505C17" w:rsidR="00D85A0A" w:rsidRDefault="000B1387" w:rsidP="000A0C9E">
      <w:pPr>
        <w:pStyle w:val="aa"/>
      </w:pPr>
      <w:r w:rsidRPr="000B1387">
        <w:t>Η διαμόρφωση σαφούς λογικής της παρέμβασης (intervention logic) αποτελεί κεντρικό σημείο στο σχεδιασμό των Προγραμμάτων και την ΠΠ 2021</w:t>
      </w:r>
      <w:r w:rsidR="00393A0A">
        <w:t>–</w:t>
      </w:r>
      <w:r w:rsidRPr="000B1387">
        <w:t>2027 και στοχεύει στην ενίσχυση της αποδοτικότητας των Ταμείων και στην έμφαση στα αποτελέσματα, με τη δημιουργία λογικών συνδέσεων ανάμεσα στις αναπτυξιακές ανάγκες και στην επιλογή τω</w:t>
      </w:r>
      <w:r>
        <w:t>ν στόχων και των αποτελεσμάτων:</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770"/>
      </w:tblGrid>
      <w:tr w:rsidR="000B1387" w14:paraId="0E8C7664" w14:textId="77777777" w:rsidTr="005B0150">
        <w:tc>
          <w:tcPr>
            <w:tcW w:w="4536" w:type="dxa"/>
          </w:tcPr>
          <w:p w14:paraId="3055361A" w14:textId="0F9149CC" w:rsidR="000B1387" w:rsidRDefault="000B1387" w:rsidP="004B6AE8">
            <w:pPr>
              <w:spacing w:before="60" w:after="60"/>
              <w:jc w:val="both"/>
            </w:pPr>
            <w:r w:rsidRPr="000B1387">
              <w:rPr>
                <w:noProof/>
                <w:lang w:eastAsia="el-GR"/>
              </w:rPr>
              <w:drawing>
                <wp:inline distT="0" distB="0" distL="0" distR="0" wp14:anchorId="53C8C1BE" wp14:editId="16568EDD">
                  <wp:extent cx="2510287" cy="2216082"/>
                  <wp:effectExtent l="0" t="0" r="444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8844" b="10193"/>
                          <a:stretch/>
                        </pic:blipFill>
                        <pic:spPr bwMode="auto">
                          <a:xfrm>
                            <a:off x="0" y="0"/>
                            <a:ext cx="2592890" cy="2289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70" w:type="dxa"/>
          </w:tcPr>
          <w:p w14:paraId="27DC6639" w14:textId="3E0E3C6F" w:rsidR="000B1387" w:rsidRPr="005B0150" w:rsidRDefault="000B1387" w:rsidP="0019396B">
            <w:pPr>
              <w:pStyle w:val="a6"/>
              <w:numPr>
                <w:ilvl w:val="0"/>
                <w:numId w:val="5"/>
              </w:numPr>
              <w:spacing w:before="60" w:after="60"/>
              <w:jc w:val="both"/>
              <w:rPr>
                <w:rFonts w:ascii="Arial Narrow" w:hAnsi="Arial Narrow"/>
                <w:sz w:val="20"/>
                <w:szCs w:val="20"/>
              </w:rPr>
            </w:pPr>
            <w:r w:rsidRPr="005B0150">
              <w:rPr>
                <w:rFonts w:ascii="Arial Narrow" w:hAnsi="Arial Narrow"/>
                <w:sz w:val="20"/>
                <w:szCs w:val="20"/>
              </w:rPr>
              <w:t>Διαφοροποίηση ως προς τον ορισμό του αποτελέσματος. Το αποτέλεσμα προκύπτει άμεσα από την πράξη και δεν αντανακλά πλέον την έμμεση ευρύτερη επίδραση από τις διαφορετικές πολιτικές που υιοθετούνται σε μία περιοχή</w:t>
            </w:r>
            <w:r w:rsidR="008E5311">
              <w:rPr>
                <w:rFonts w:ascii="Arial Narrow" w:hAnsi="Arial Narrow"/>
                <w:sz w:val="20"/>
                <w:szCs w:val="20"/>
              </w:rPr>
              <w:t>/</w:t>
            </w:r>
            <w:r w:rsidRPr="005B0150">
              <w:rPr>
                <w:rFonts w:ascii="Arial Narrow" w:hAnsi="Arial Narrow"/>
                <w:sz w:val="20"/>
                <w:szCs w:val="20"/>
              </w:rPr>
              <w:t>τομέα.</w:t>
            </w:r>
          </w:p>
          <w:p w14:paraId="50094442" w14:textId="34F3EE11" w:rsidR="000B1387" w:rsidRDefault="000B1387" w:rsidP="0019396B">
            <w:pPr>
              <w:pStyle w:val="a6"/>
              <w:numPr>
                <w:ilvl w:val="0"/>
                <w:numId w:val="5"/>
              </w:numPr>
              <w:spacing w:before="60" w:after="60"/>
              <w:jc w:val="both"/>
            </w:pPr>
            <w:r w:rsidRPr="005B0150">
              <w:rPr>
                <w:rFonts w:ascii="Arial Narrow" w:hAnsi="Arial Narrow"/>
                <w:sz w:val="20"/>
                <w:szCs w:val="20"/>
              </w:rPr>
              <w:t>Προσδιορισμός του προϋπολογισμού για τις τέσσερεις διαστάσεις κατηγοριοποίησης (πεδίο παρέμβασης, μορφή χρηματοδότησης, μηχανισμός εδαφικής υλοποίησης και εδαφική εστίαση)</w:t>
            </w:r>
          </w:p>
        </w:tc>
      </w:tr>
    </w:tbl>
    <w:p w14:paraId="76ED39BE" w14:textId="59A0D8B5" w:rsidR="000B1387" w:rsidRDefault="000B1387" w:rsidP="008110DD">
      <w:pPr>
        <w:pStyle w:val="3"/>
      </w:pPr>
      <w:bookmarkStart w:id="135" w:name="_Toc58844930"/>
      <w:r w:rsidRPr="000B1387">
        <w:t>Αναγκαίοι</w:t>
      </w:r>
      <w:r>
        <w:rPr>
          <w:lang w:val="en-US"/>
        </w:rPr>
        <w:t xml:space="preserve"> </w:t>
      </w:r>
      <w:r w:rsidRPr="000B1387">
        <w:t>(πρόσφοροι) Όροι</w:t>
      </w:r>
      <w:bookmarkEnd w:id="135"/>
    </w:p>
    <w:p w14:paraId="3EED5A71" w14:textId="7ACF6022" w:rsidR="000B1387" w:rsidRPr="000B1387" w:rsidRDefault="000B1387" w:rsidP="000A0C9E">
      <w:pPr>
        <w:pStyle w:val="aa"/>
      </w:pPr>
      <w:r w:rsidRPr="000B1387">
        <w:t>Οι Αναγκαίοι Όροι (ΑΟ) αποτελούν ως επί το πλείστον συνέχεια των αιρεσιμοτήτων της προγραμματικής περιόδου (ΠΠ) 2014</w:t>
      </w:r>
      <w:r w:rsidR="00393A0A">
        <w:t>–</w:t>
      </w:r>
      <w:r w:rsidRPr="000B1387">
        <w:t>2020, για τις οποίες απαιτείται η περαιτέρω εφαρμογή και εξέλιξή τους με βάση τις απαιτήσεις των κριτηρίων των ΑΟ της ΠΠ 2021</w:t>
      </w:r>
      <w:r w:rsidR="008E5311">
        <w:t>–</w:t>
      </w:r>
      <w:r w:rsidRPr="000B1387">
        <w:t>2027.</w:t>
      </w:r>
    </w:p>
    <w:p w14:paraId="7499AD12" w14:textId="77777777" w:rsidR="000B1387" w:rsidRDefault="000B1387" w:rsidP="000A0C9E">
      <w:pPr>
        <w:pStyle w:val="bullets"/>
      </w:pPr>
      <w:r w:rsidRPr="000B1387">
        <w:t xml:space="preserve">Οι Οριζόντιοι ΑΟ αφορούν τις δημόσιες συμβάσεις, τις κρατικές ενισχύσεις, τον Ευρωπαϊκό Χάρτη Θεμελιωδών Δικαιωμάτων και τη Σύμβαση των Ηνωμένων Εθνών για τα άτομα με αναπηρίες. </w:t>
      </w:r>
    </w:p>
    <w:p w14:paraId="2A561050" w14:textId="6366AA21" w:rsidR="000B1387" w:rsidRPr="000B1387" w:rsidRDefault="000B1387" w:rsidP="000A0C9E">
      <w:pPr>
        <w:pStyle w:val="bullets"/>
      </w:pPr>
      <w:r w:rsidRPr="000B1387">
        <w:t>Οι Θεματικοί ΑΟ καλύπτουν ένα ευρύ φάσμα των κύριων επιλογών συγχρηματοδότησης της χώρας, όπως η έρευνα &amp; καινοτομία, η ενέργεια, η διαχείριση των νερών και των σκουπιδιών, η αγορά εργασίας δράσεις για την προαγωγή της ισότητας των φύλων, η υγεία κ.α.</w:t>
      </w:r>
    </w:p>
    <w:p w14:paraId="42BC936C" w14:textId="77777777" w:rsidR="000B1387" w:rsidRPr="000B1387" w:rsidRDefault="000B1387" w:rsidP="000A0C9E">
      <w:pPr>
        <w:pStyle w:val="aa"/>
      </w:pPr>
      <w:r w:rsidRPr="000B1387">
        <w:t>Κατά την υποβολή κάθε Προγράμματος θα πρέπει να συμπληρωθεί πίνακας εκτίμησης της εκπλήρωσης των επιμέρους κριτηρίων των ΑΟ που εμπίπτουν στο πεδίο των ειδικών στόχων που θα έχουν επιλεγεί.</w:t>
      </w:r>
    </w:p>
    <w:p w14:paraId="57705F37" w14:textId="77777777" w:rsidR="000B1387" w:rsidRPr="000B1387" w:rsidRDefault="000B1387" w:rsidP="000A0C9E">
      <w:pPr>
        <w:pStyle w:val="aa"/>
      </w:pPr>
      <w:r w:rsidRPr="000B1387">
        <w:t>Τα έργα που σχετίζονται με ένα ΑΟ μπορούν μεν να υλοποιούνται αλλά θα καλύπτονται με εθνικούς πόρους μέχρι να ικανοποιηθούν επίσημα οι απαιτήσεις που περιγράφονται στα κριτήρια εκπλήρωσης του συγκεκριμένου ΑΟ.</w:t>
      </w:r>
    </w:p>
    <w:p w14:paraId="09423DDD" w14:textId="6B7D40ED" w:rsidR="000B1387" w:rsidRDefault="000B1387" w:rsidP="000A0C9E">
      <w:pPr>
        <w:pStyle w:val="aa"/>
      </w:pPr>
      <w:r w:rsidRPr="000B1387">
        <w:t>Τα κριτήρια επιλογής πράξεων στην ΠΠ 2021</w:t>
      </w:r>
      <w:r w:rsidR="00393A0A">
        <w:t>–</w:t>
      </w:r>
      <w:r w:rsidRPr="000B1387">
        <w:t>2027 θα περιέχουν αξιολόγηση συμμόρφωσης των προτεινόμενων δράσεων με τα σχετικά στρατηγικά σχέδια που προκύπτουν από τα κριτήρια των ΑΟ και αποτελούν την αφετηρία αξιολόγησης της εκπλήρωσης των ΑΟ.</w:t>
      </w:r>
    </w:p>
    <w:p w14:paraId="464DC24B" w14:textId="6D88A50C" w:rsidR="00EA7FE0" w:rsidRDefault="00EA7FE0" w:rsidP="008110DD">
      <w:pPr>
        <w:pStyle w:val="3"/>
      </w:pPr>
      <w:bookmarkStart w:id="136" w:name="_Toc58844931"/>
      <w:r>
        <w:lastRenderedPageBreak/>
        <w:t>Ποσοστά Συγχρηματοδότησης</w:t>
      </w:r>
      <w:bookmarkEnd w:id="136"/>
    </w:p>
    <w:p w14:paraId="22C6AB2C" w14:textId="7297D831" w:rsidR="00720587" w:rsidRDefault="00720587" w:rsidP="000A0C9E">
      <w:pPr>
        <w:pStyle w:val="aa"/>
      </w:pPr>
      <w:r>
        <w:t>Σύμφωνα με τα Συμπεράσματα της Έκτακτης Συνόδου του Ευρωπαϊκού Συμβουλίου (Ιούλιος 2020), τα ποσοστά συγχρηματοδότησης ανάλογα με την κατηγορία των Περιφερειών διαμορφώθηκαν κατ’ ανώτατο όριο σε:</w:t>
      </w:r>
    </w:p>
    <w:p w14:paraId="4802E0AB" w14:textId="67DF6E75" w:rsidR="00720587" w:rsidRDefault="00720587" w:rsidP="000A0C9E">
      <w:pPr>
        <w:pStyle w:val="bullets"/>
      </w:pPr>
      <w:r>
        <w:t>85% για τις λιγότερο ανεπτυγμένες Περιφέρειες,</w:t>
      </w:r>
    </w:p>
    <w:p w14:paraId="7FBAE4C8" w14:textId="5F41AD20" w:rsidR="00720587" w:rsidRDefault="00720587" w:rsidP="000A0C9E">
      <w:pPr>
        <w:pStyle w:val="bullets"/>
      </w:pPr>
      <w:r>
        <w:t>60% για τις Περιφέρειες σε μετάβαση,</w:t>
      </w:r>
    </w:p>
    <w:p w14:paraId="14AFF88C" w14:textId="28AAC4C6" w:rsidR="00720587" w:rsidRDefault="00720587" w:rsidP="000A0C9E">
      <w:pPr>
        <w:pStyle w:val="bullets"/>
      </w:pPr>
      <w:r>
        <w:t>40% για τις περισσότερο ανεπτυγμένες Περιφέρειες,</w:t>
      </w:r>
    </w:p>
    <w:p w14:paraId="34C1C531" w14:textId="70DFEA22" w:rsidR="00720587" w:rsidRDefault="00720587" w:rsidP="000A0C9E">
      <w:pPr>
        <w:pStyle w:val="bullets"/>
      </w:pPr>
      <w:r>
        <w:t>95% για δράσεις κοινωνικής καινοτομίας του ΕΚΤ+, όταν αυτές και μόνο αυτές περιλαμβάνονται σε ξεχωριστό άξονα προτεραιότητας,</w:t>
      </w:r>
    </w:p>
    <w:p w14:paraId="495035FC" w14:textId="74BD21E6" w:rsidR="00720587" w:rsidRDefault="00720587" w:rsidP="000A0C9E">
      <w:pPr>
        <w:pStyle w:val="bullets"/>
      </w:pPr>
      <w:r>
        <w:t>85% για δράσεις στήριξης των απόρων,</w:t>
      </w:r>
    </w:p>
    <w:p w14:paraId="647785B2" w14:textId="27B2F802" w:rsidR="00720587" w:rsidRDefault="00720587" w:rsidP="000A0C9E">
      <w:pPr>
        <w:pStyle w:val="bullets"/>
      </w:pPr>
      <w:r>
        <w:t>85% για το Ταμείο Συνοχής,</w:t>
      </w:r>
    </w:p>
    <w:p w14:paraId="63D827DB" w14:textId="53B38542" w:rsidR="00720587" w:rsidRDefault="00720587" w:rsidP="000A0C9E">
      <w:pPr>
        <w:pStyle w:val="bullets"/>
      </w:pPr>
      <w:r>
        <w:t>80% για τα Προγράμματα Interreg.</w:t>
      </w:r>
    </w:p>
    <w:p w14:paraId="40481CF0" w14:textId="77777777" w:rsidR="00720587" w:rsidRDefault="00720587" w:rsidP="000A0C9E">
      <w:pPr>
        <w:pStyle w:val="aa"/>
      </w:pPr>
      <w:r>
        <w:t xml:space="preserve">Η θεματική συγκέντρωση με βάση το σχέδιο του </w:t>
      </w:r>
      <w:r w:rsidRPr="00720587">
        <w:t>Κανονισμ</w:t>
      </w:r>
      <w:r>
        <w:t xml:space="preserve">ού </w:t>
      </w:r>
      <w:r w:rsidRPr="00720587">
        <w:t>Κοινών Διατάξεων</w:t>
      </w:r>
      <w:r>
        <w:t xml:space="preserve"> (ΚΚΔ) δύναται να υπολογιστεί είτε σε επίπεδο χώρας είτε σε επίπεδο κατηγορίας Περιφερειών. </w:t>
      </w:r>
    </w:p>
    <w:p w14:paraId="756EAE88" w14:textId="7BC98D53" w:rsidR="00720587" w:rsidRDefault="00720587" w:rsidP="000A0C9E">
      <w:pPr>
        <w:pStyle w:val="aa"/>
      </w:pPr>
      <w:r>
        <w:t>Για την Ελλάδα που έχει κατά κεφαλή ΑΕΕ κάτω από 75%, η θεματική συγκέντρωση υπολογίζεται σε επίπεδο χώρας και ισχύουν τα παρακάτω:</w:t>
      </w:r>
    </w:p>
    <w:p w14:paraId="11E2C9B7" w14:textId="77777777" w:rsidR="0045367C" w:rsidRDefault="0045367C" w:rsidP="00FC3523">
      <w:pPr>
        <w:pStyle w:val="bullets"/>
      </w:pPr>
      <w:r>
        <w:t>Για το ΕΤΠΑ:</w:t>
      </w:r>
    </w:p>
    <w:p w14:paraId="5DA59EBE" w14:textId="0421A32F" w:rsidR="0045367C" w:rsidRDefault="0045367C" w:rsidP="0019396B">
      <w:pPr>
        <w:pStyle w:val="bullets"/>
        <w:numPr>
          <w:ilvl w:val="1"/>
          <w:numId w:val="9"/>
        </w:numPr>
      </w:pPr>
      <w:r>
        <w:t>Τουλάχιστον το 25% των πόρων του ΕΤΠΑ να διατεθεί στο Στόχο Πολιτικής 1 και</w:t>
      </w:r>
    </w:p>
    <w:p w14:paraId="3F2C82C4" w14:textId="69456698" w:rsidR="0045367C" w:rsidRDefault="0045367C" w:rsidP="0019396B">
      <w:pPr>
        <w:pStyle w:val="bullets"/>
        <w:numPr>
          <w:ilvl w:val="1"/>
          <w:numId w:val="9"/>
        </w:numPr>
      </w:pPr>
      <w:r>
        <w:t>Τουλάχιστον το 30% των πόρων του ΕΤΠΑ να διατεθεί στο Στόχο Πολιτικής 2. Στην περίπτωση που οι πόροι του Ταμείου Συνοχής που αφορούν το περιβάλλον είναι πάνω από το 50%, τότε οι πόροι που αντιστοιχούν στο πάνω από το 50% μπορούν να προσμετρηθούν για την επίτευξη του στόχου του 30% του ΕΤΠΑ για τον Στόχο Πολιτικής 2.</w:t>
      </w:r>
    </w:p>
    <w:p w14:paraId="64B05DBD" w14:textId="55AB54EE" w:rsidR="0045367C" w:rsidRDefault="0045367C" w:rsidP="0019396B">
      <w:pPr>
        <w:pStyle w:val="bullets"/>
        <w:numPr>
          <w:ilvl w:val="1"/>
          <w:numId w:val="9"/>
        </w:numPr>
      </w:pPr>
      <w:r>
        <w:t>Επιπλέον, το 8% των πόρων του ΕΤΠΑ θα διατεθεί για τη βιώσιμη αστική ανάπτυξη.</w:t>
      </w:r>
    </w:p>
    <w:p w14:paraId="5D0910C6" w14:textId="77777777" w:rsidR="0045367C" w:rsidRDefault="0045367C" w:rsidP="00FC3523">
      <w:pPr>
        <w:pStyle w:val="bullets"/>
      </w:pPr>
      <w:r>
        <w:t>Για το ΕΚΤ+:</w:t>
      </w:r>
    </w:p>
    <w:p w14:paraId="61585E73" w14:textId="063BDCEA" w:rsidR="0045367C" w:rsidRDefault="0045367C" w:rsidP="0019396B">
      <w:pPr>
        <w:pStyle w:val="bullets"/>
        <w:numPr>
          <w:ilvl w:val="1"/>
          <w:numId w:val="9"/>
        </w:numPr>
      </w:pPr>
      <w:r>
        <w:t>Τουλάχιστον το 25% των συνολικών πόρων του ΕΚΤ+ θα διατεθούν στο πλαίσιο της επιμερισμένης διαχείρισης για τους ειδικούς στόχους της πολιτικής κοινωνικής ένταξης, όπως ορίζονται στο Άρθρο 4, Παράγραφος 1, σημεία vii έως xi του Κανονισμού ΕΚΤ+ συμπεριλαμβανομένης της προώθησης της κοινωνικοοικονομικής ένταξης υπηκόων τρίτων χωρών.</w:t>
      </w:r>
    </w:p>
    <w:p w14:paraId="1648F13A" w14:textId="3D30DE54" w:rsidR="0045367C" w:rsidRDefault="0045367C" w:rsidP="0019396B">
      <w:pPr>
        <w:pStyle w:val="bullets"/>
        <w:numPr>
          <w:ilvl w:val="1"/>
          <w:numId w:val="9"/>
        </w:numPr>
      </w:pPr>
      <w:r>
        <w:t>Τουλάχιστον το 2% των συνολικών πόρων του ΕΚΤ+ στο πλαίσιο της επιμερισμένης διαχείρισης για τον ειδικό στόχο της αντιμετώπισης της υλικής στέρησης, όπως ορίζεται στο Άρθρο 4, Παράγραφος 1, σημείο xi. Του κανονισμού ΕΚΤ+.</w:t>
      </w:r>
    </w:p>
    <w:p w14:paraId="2F7B312B" w14:textId="1EBBFE3B" w:rsidR="00720587" w:rsidRDefault="0045367C" w:rsidP="0019396B">
      <w:pPr>
        <w:pStyle w:val="bullets"/>
        <w:numPr>
          <w:ilvl w:val="1"/>
          <w:numId w:val="9"/>
        </w:numPr>
      </w:pPr>
      <w:r>
        <w:t>Τουλάχιστον το 10% για τη στήριξη της απασχόλησης των νέων στα Κράτη Μέλη με ποσοστό νέων που βρίσκονται εκτός απασχόλησης, εκπαίδευσης και κατάρτισης (ΕΕΑΚ), όπως στην Ελλάδα, μεγαλύτερο από τον μέσο όρο της Ένωσης το 2019.</w:t>
      </w:r>
    </w:p>
    <w:p w14:paraId="161EE571" w14:textId="48CB7F0D" w:rsidR="00EA7FE0" w:rsidRPr="00FC3523" w:rsidRDefault="00EA7FE0" w:rsidP="00FC3523">
      <w:pPr>
        <w:pStyle w:val="aa"/>
      </w:pPr>
      <w:r>
        <w:t>Με δεδομένο ότι στο πλαίσιο του ΣΠ5 μπορούν να υλοποιηθούν πεδία παρέμβασης (</w:t>
      </w:r>
      <w:r w:rsidRPr="00FC3523">
        <w:t>Παράρτημα Ι του ΚΚΔ) που εμπίπτουν θεματικά στους υπόλοιπους ΣΠ (1</w:t>
      </w:r>
      <w:r w:rsidR="00393A0A">
        <w:t>–</w:t>
      </w:r>
      <w:r w:rsidRPr="00FC3523">
        <w:t>4) αλλά να χρηματοδοτούνται με πόρους του ΣΠ5, τα σχετικά πεδία παρεμβάσεων που αντιστοιχούν στους ΣΠ1 και ΣΠ2 προσμετρώνται στη θεματική συγκέντρωση των ΣΠ1 και ΣΠ2 αντίστοιχα.</w:t>
      </w:r>
    </w:p>
    <w:p w14:paraId="5D7D32F1" w14:textId="4E76FB6E" w:rsidR="007E0EEC" w:rsidRPr="00FC3523" w:rsidRDefault="00EA7FE0" w:rsidP="00FC3523">
      <w:pPr>
        <w:pStyle w:val="aa"/>
      </w:pPr>
      <w:r w:rsidRPr="00FC3523">
        <w:t>Για το σύνολο του προϋπολογισμού της Ευρωπαϊκής Επιτροπής υπάρχει επιπλέον η δέσμευση ότι το 30% των πόρων θα διατεθεί για δράσεις κλιματικής αλλαγής.</w:t>
      </w:r>
    </w:p>
    <w:p w14:paraId="24B6ABD9" w14:textId="3930C498" w:rsidR="00EA7FE0" w:rsidRPr="00FC3523" w:rsidRDefault="00EA7FE0" w:rsidP="00FC3523">
      <w:pPr>
        <w:pStyle w:val="aa"/>
      </w:pPr>
      <w:r w:rsidRPr="00FC3523">
        <w:lastRenderedPageBreak/>
        <w:t>Ειδικότερα, 30% των πόρων του ΕΤΠΑ και 37% των πόρων του Ταμείου Συνοχής θα διατεθούν για δράσεις για το κλίμα.</w:t>
      </w:r>
    </w:p>
    <w:p w14:paraId="4A61EC16" w14:textId="77777777" w:rsidR="00EA7FE0" w:rsidRPr="00FC3523" w:rsidRDefault="00EA7FE0" w:rsidP="00FC3523">
      <w:pPr>
        <w:pStyle w:val="aa"/>
      </w:pPr>
      <w:r w:rsidRPr="00FC3523">
        <w:t xml:space="preserve">Σημαντική εξέλιξη στο κανονιστικό πλαίσιο μετά τη νέα πρόταση της Επιτροπής στις 28 Μαϊου 2020, είναι η αύξηση της ευελιξίας των Προγραμμάτων στη μεταφορά πόρων. Κατά το σχεδιασμό ή κατά την αναθεώρηση, το Κράτος Μέλος μπορεί να διαθέσει το 5% των πόρων σε εργαλεία κεντρικής διαχείρισης και μπορεί να μεταφέρει έως το 20% των πόρων ενός Ταμείου σε άλλο Ταμείο για το ΕΤΠΑ, το Ταμείο Συνοχής και το ΕΚΤ+. </w:t>
      </w:r>
    </w:p>
    <w:p w14:paraId="1CA514E7" w14:textId="055C9241" w:rsidR="00EA7FE0" w:rsidRPr="00FC3523" w:rsidRDefault="00EA7FE0" w:rsidP="00FC3523">
      <w:pPr>
        <w:pStyle w:val="aa"/>
      </w:pPr>
      <w:r w:rsidRPr="00FC3523">
        <w:t>Επιπλέον, μπορεί να μεταφέρει έως 15% των πόρων από τις λιγότερο ανεπτυγμένες Περιφέρειες στις Περιφέρειες μετάβασης ή στις περισσότερο ανεπτυγμένες Περιφέρειες.</w:t>
      </w:r>
    </w:p>
    <w:p w14:paraId="4568E280" w14:textId="39543EBE" w:rsidR="00EA7FE0" w:rsidRDefault="00EA7FE0" w:rsidP="008110DD">
      <w:pPr>
        <w:pStyle w:val="3"/>
      </w:pPr>
      <w:bookmarkStart w:id="137" w:name="_Toc58844932"/>
      <w:r>
        <w:t>Μη Επιλέξιμες Κατηγορίες Δράσεων</w:t>
      </w:r>
      <w:bookmarkEnd w:id="137"/>
    </w:p>
    <w:p w14:paraId="40C196B0" w14:textId="0C77E4FC" w:rsidR="00AA6EEE" w:rsidRDefault="00EA7FE0" w:rsidP="00FC3523">
      <w:pPr>
        <w:pStyle w:val="aa"/>
      </w:pPr>
      <w:r>
        <w:t>Υπάρχουν συγκεκριμένες</w:t>
      </w:r>
      <w:r w:rsidR="00393A0A">
        <w:t>–</w:t>
      </w:r>
      <w:r>
        <w:t>προβλεπόμενες από το κανονιστικό πλαίσιο</w:t>
      </w:r>
      <w:r w:rsidR="00393A0A">
        <w:t>–</w:t>
      </w:r>
      <w:r>
        <w:t>εξαιρέσεις από τις επιλέξιμες κατηγορίες δράσεων. Ειδικότερα:</w:t>
      </w:r>
    </w:p>
    <w:p w14:paraId="5B8EAC94" w14:textId="4203A23E" w:rsidR="00EA7FE0" w:rsidRPr="00C54576" w:rsidRDefault="00AA6EEE" w:rsidP="00FC3523">
      <w:pPr>
        <w:pStyle w:val="bullets"/>
      </w:pPr>
      <w:r w:rsidRPr="00C54576">
        <w:t>Ευρωπαϊκό Ταμείο Περιφερειακής Ανάπτυξης (</w:t>
      </w:r>
      <w:r w:rsidR="00EA7FE0" w:rsidRPr="00C54576">
        <w:t>ΕΤΠΑ</w:t>
      </w:r>
      <w:r w:rsidRPr="00C54576">
        <w:t>)</w:t>
      </w:r>
      <w:r w:rsidR="00EA7FE0" w:rsidRPr="00C54576">
        <w:t xml:space="preserve"> και</w:t>
      </w:r>
      <w:r w:rsidRPr="00C54576">
        <w:t xml:space="preserve"> Ταμείο Συνοχής</w:t>
      </w:r>
      <w:r w:rsidR="00EA7FE0" w:rsidRPr="00C54576">
        <w:t xml:space="preserve"> </w:t>
      </w:r>
      <w:r w:rsidRPr="00C54576">
        <w:t>(</w:t>
      </w:r>
      <w:r w:rsidR="00EA7FE0" w:rsidRPr="00C54576">
        <w:t>ΤΣ</w:t>
      </w:r>
      <w:r w:rsidRPr="00C54576">
        <w:t>)</w:t>
      </w:r>
    </w:p>
    <w:p w14:paraId="39CE161B" w14:textId="56CF4C3A" w:rsidR="00EA7FE0" w:rsidRDefault="00EA7FE0" w:rsidP="00FC3523">
      <w:pPr>
        <w:pStyle w:val="bullets"/>
        <w:numPr>
          <w:ilvl w:val="0"/>
          <w:numId w:val="0"/>
        </w:numPr>
        <w:ind w:left="714"/>
      </w:pPr>
      <w:r>
        <w:t>Σύμφωνα με το άρθρο 6 του σχεδίου του Κανονισμού ΕΤΠΑ</w:t>
      </w:r>
      <w:r w:rsidR="008E5311">
        <w:t>/</w:t>
      </w:r>
      <w:r>
        <w:t xml:space="preserve"> ΤΣ, τα συγκεκριμένα Ταμεία </w:t>
      </w:r>
      <w:r w:rsidRPr="00EA7FE0">
        <w:rPr>
          <w:b/>
        </w:rPr>
        <w:t>δεν μπορούν να χρηματοδοτήσουν</w:t>
      </w:r>
      <w:r>
        <w:t>:</w:t>
      </w:r>
    </w:p>
    <w:p w14:paraId="16460A49" w14:textId="45017ADB" w:rsidR="00EA7FE0" w:rsidRDefault="00EA7FE0" w:rsidP="0019396B">
      <w:pPr>
        <w:pStyle w:val="bullets"/>
        <w:numPr>
          <w:ilvl w:val="1"/>
          <w:numId w:val="9"/>
        </w:numPr>
      </w:pPr>
      <w:r>
        <w:t>Την κατασκευή αεροδρομίων. Εξαίρεση αποτελούν οι δράσεις για την ενίσχυση της ασφάλειας και της μετρίαση των περιβαλλοντικών επιδράσεων στα υφιστάμενα αεροδρόμια.</w:t>
      </w:r>
    </w:p>
    <w:p w14:paraId="03C23271" w14:textId="022A88F2" w:rsidR="00EA7FE0" w:rsidRDefault="00EA7FE0" w:rsidP="0019396B">
      <w:pPr>
        <w:pStyle w:val="bullets"/>
        <w:numPr>
          <w:ilvl w:val="1"/>
          <w:numId w:val="9"/>
        </w:numPr>
      </w:pPr>
      <w:r>
        <w:t>Επενδύσεις σε ΧΥΤΥ/ΧΥΤΑ (landfills) με εξαίρεση τον παροπλισμό τους, την μετατροπή τους και αύξηση της ασφάλειας των υφιστάμενων, με την προϋπόθεση ότι δεν αυξάνεται η δυναμικότητα τους.</w:t>
      </w:r>
    </w:p>
    <w:p w14:paraId="7B5CC853" w14:textId="7756E404" w:rsidR="00EA7FE0" w:rsidRDefault="00EA7FE0" w:rsidP="0019396B">
      <w:pPr>
        <w:pStyle w:val="bullets"/>
        <w:numPr>
          <w:ilvl w:val="1"/>
          <w:numId w:val="9"/>
        </w:numPr>
      </w:pPr>
      <w:r>
        <w:t>Επενδύσεις για την αύξηση της δυναμικότητας των εγκαταστάσεων εναπομεινάντων αποβλήτων.</w:t>
      </w:r>
    </w:p>
    <w:p w14:paraId="13AD2006" w14:textId="24836612" w:rsidR="00EA7FE0" w:rsidRDefault="00EA7FE0" w:rsidP="0019396B">
      <w:pPr>
        <w:pStyle w:val="bullets"/>
        <w:numPr>
          <w:ilvl w:val="1"/>
          <w:numId w:val="9"/>
        </w:numPr>
      </w:pPr>
      <w:r>
        <w:t>Επενδύσεις για την παραγωγή, επεξεργασία, αποθήκευση και διανομή ορυκτών καυσίμων (φυσικό αέριο), με εξαίρεση στις περιπτώσεις που αντικαθιστούν θέρμανση με τη χρήση του άνθρακα.</w:t>
      </w:r>
    </w:p>
    <w:p w14:paraId="1586A441" w14:textId="1B0D0900" w:rsidR="00EA7FE0" w:rsidRDefault="00EA7FE0" w:rsidP="0019396B">
      <w:pPr>
        <w:pStyle w:val="bullets"/>
        <w:numPr>
          <w:ilvl w:val="1"/>
          <w:numId w:val="9"/>
        </w:numPr>
      </w:pPr>
      <w:r>
        <w:t>Προμήθεια σιδηροδρομικού τροχαίου υλικού. Εξαίρεση αποτελεί η περίπτωση που ο φορέας που έχει αναλάβει τον σιδηρόδρομο στην περίπτωση της πλήρους ιδιωτικοποίησης είναι νεοσύστατη επιχείρηση.</w:t>
      </w:r>
    </w:p>
    <w:p w14:paraId="6957FEB8" w14:textId="64F655E3" w:rsidR="00EA7FE0" w:rsidRDefault="00EA7FE0" w:rsidP="0019396B">
      <w:pPr>
        <w:pStyle w:val="bullets"/>
        <w:numPr>
          <w:ilvl w:val="1"/>
          <w:numId w:val="9"/>
        </w:numPr>
      </w:pPr>
      <w:r>
        <w:t>Τον παροπλισμό ή την κατασκευή πυρηνικών σταθμών ηλεκτροπαραγωγής.</w:t>
      </w:r>
    </w:p>
    <w:p w14:paraId="567DABD0" w14:textId="7497D231" w:rsidR="00EA7FE0" w:rsidRDefault="00EA7FE0" w:rsidP="0019396B">
      <w:pPr>
        <w:pStyle w:val="bullets"/>
        <w:numPr>
          <w:ilvl w:val="1"/>
          <w:numId w:val="9"/>
        </w:numPr>
      </w:pPr>
      <w:r>
        <w:t>Τις επενδύσεις για τη μείωση των εκπομπών αερίων του θερμοκηπίου από</w:t>
      </w:r>
      <w:r w:rsidR="00A74208">
        <w:t xml:space="preserve"> </w:t>
      </w:r>
      <w:r>
        <w:t>δραστηριότητες που απαριθμούνται στο Παρ</w:t>
      </w:r>
      <w:r w:rsidR="00A74208">
        <w:t xml:space="preserve">άρτημα I της οδηγίας 2003/87/ΕΚ </w:t>
      </w:r>
      <w:r>
        <w:t>του Ευρωπαϊκού Κοινοβουλίου και του Συμβουλίου.</w:t>
      </w:r>
    </w:p>
    <w:p w14:paraId="2E35351D" w14:textId="7791B7EF" w:rsidR="00EA7FE0" w:rsidRDefault="00EA7FE0" w:rsidP="0019396B">
      <w:pPr>
        <w:pStyle w:val="bullets"/>
        <w:numPr>
          <w:ilvl w:val="1"/>
          <w:numId w:val="9"/>
        </w:numPr>
      </w:pPr>
      <w:r>
        <w:t>Την παρασκευή, επεξεργασία και εμπορία καπνού και προϊόντων καπνού.</w:t>
      </w:r>
    </w:p>
    <w:p w14:paraId="69D81312" w14:textId="1986DF90" w:rsidR="00EA7FE0" w:rsidRDefault="00EA7FE0" w:rsidP="0019396B">
      <w:pPr>
        <w:pStyle w:val="bullets"/>
        <w:numPr>
          <w:ilvl w:val="1"/>
          <w:numId w:val="9"/>
        </w:numPr>
      </w:pPr>
      <w:r>
        <w:t>Τις προβληματικές επιχειρήσεις, όπως ορίζονται στο άρθρο 2 σημείο 18 του</w:t>
      </w:r>
      <w:r w:rsidR="00A74208">
        <w:t xml:space="preserve"> </w:t>
      </w:r>
      <w:r>
        <w:t>κανονισμού (ΕΕ) αριθ. 651/2014 της Επιτροπής, εκτός αν επιτραπεί βάσει των</w:t>
      </w:r>
      <w:r w:rsidR="00A74208">
        <w:t xml:space="preserve"> </w:t>
      </w:r>
      <w:r>
        <w:t>εφαρμοστέων κανόνων της Ένωσης για τις κρατικές ενισχύσεις ή για την</w:t>
      </w:r>
      <w:r w:rsidR="00A74208">
        <w:t xml:space="preserve"> </w:t>
      </w:r>
      <w:r>
        <w:t>αντιμετώπιση έκτακτων αναγκών.</w:t>
      </w:r>
    </w:p>
    <w:p w14:paraId="4EB1B47E" w14:textId="7AD30CAD" w:rsidR="00EA7FE0" w:rsidRDefault="00EA7FE0" w:rsidP="0019396B">
      <w:pPr>
        <w:pStyle w:val="bullets"/>
        <w:numPr>
          <w:ilvl w:val="1"/>
          <w:numId w:val="9"/>
        </w:numPr>
      </w:pPr>
      <w:r>
        <w:t>Επιπλέον, το Ταμείο Συνοχής δεν στηρίζει τις επενδύσεις στη στέγαση, εκτός εάν</w:t>
      </w:r>
      <w:r w:rsidR="00A74208">
        <w:t xml:space="preserve"> </w:t>
      </w:r>
      <w:r>
        <w:t>σχετίζονται με την προώθηση της ενεργειακής απόδοσης ή τη χρήση ανανεώσιμων</w:t>
      </w:r>
      <w:r w:rsidR="00A74208">
        <w:t xml:space="preserve"> </w:t>
      </w:r>
      <w:r>
        <w:t>πηγών ενέργειας.</w:t>
      </w:r>
    </w:p>
    <w:p w14:paraId="56BA6639" w14:textId="7041492F" w:rsidR="00A74208" w:rsidRDefault="00AA6EEE" w:rsidP="00FC3523">
      <w:pPr>
        <w:pStyle w:val="bullets"/>
      </w:pPr>
      <w:r>
        <w:t>Ευρωπαϊκό Κοινωνικό Ταμείο (</w:t>
      </w:r>
      <w:r w:rsidR="00A74208">
        <w:t>ΕΚΤ+</w:t>
      </w:r>
      <w:r>
        <w:t>)</w:t>
      </w:r>
    </w:p>
    <w:p w14:paraId="70CB7AFB" w14:textId="1175561B" w:rsidR="00A74208" w:rsidRDefault="00A74208" w:rsidP="00FC3523">
      <w:pPr>
        <w:pStyle w:val="bullets"/>
        <w:numPr>
          <w:ilvl w:val="0"/>
          <w:numId w:val="0"/>
        </w:numPr>
        <w:ind w:left="714"/>
      </w:pPr>
      <w:r>
        <w:t xml:space="preserve">Σύμφωνα με το άρθρο 14 του Κανονισμού για το ΕΚΤ+, οι κάτωθι κατηγορίες δαπανών </w:t>
      </w:r>
      <w:r w:rsidRPr="00A74208">
        <w:rPr>
          <w:b/>
        </w:rPr>
        <w:t>δεν είναι επιλέξιμες</w:t>
      </w:r>
      <w:r>
        <w:t>:</w:t>
      </w:r>
    </w:p>
    <w:p w14:paraId="4939F382" w14:textId="2D486A63" w:rsidR="00A74208" w:rsidRDefault="00A74208" w:rsidP="0019396B">
      <w:pPr>
        <w:pStyle w:val="bullets"/>
        <w:numPr>
          <w:ilvl w:val="1"/>
          <w:numId w:val="9"/>
        </w:numPr>
      </w:pPr>
      <w:r>
        <w:t>Η αγορά γης, ακινήτων και η υλοποίηση υποδομών.</w:t>
      </w:r>
    </w:p>
    <w:p w14:paraId="0BDF4F79" w14:textId="1BC91153" w:rsidR="00A74208" w:rsidRDefault="00A74208" w:rsidP="0019396B">
      <w:pPr>
        <w:pStyle w:val="bullets"/>
        <w:numPr>
          <w:ilvl w:val="1"/>
          <w:numId w:val="9"/>
        </w:numPr>
      </w:pPr>
      <w:r>
        <w:lastRenderedPageBreak/>
        <w:t>Η αγορά επίπλωσης, εξοπλισμού και οχημάτων, εκτός αν είναι απαραίτητη για την επίτευξη του στόχου της πράξης, ή αν αυτά τα είδη αποσβήνονται πλήρως, ή η αγορά τους συνιστά την πιο οικονομική επιλογή.</w:t>
      </w:r>
    </w:p>
    <w:p w14:paraId="10F8793A" w14:textId="3EB70CE2" w:rsidR="00A74208" w:rsidRDefault="00AA6EEE" w:rsidP="00FC3523">
      <w:pPr>
        <w:pStyle w:val="bullets"/>
      </w:pPr>
      <w:r w:rsidRPr="00AA6EEE">
        <w:t xml:space="preserve">Ταμείο Δίκαιης Μετάβασης </w:t>
      </w:r>
      <w:r>
        <w:t>(</w:t>
      </w:r>
      <w:r w:rsidR="00A74208">
        <w:t>ΤΔΜ</w:t>
      </w:r>
      <w:r>
        <w:t>)</w:t>
      </w:r>
    </w:p>
    <w:p w14:paraId="29ACA739" w14:textId="16717A52" w:rsidR="00A74208" w:rsidRDefault="00A74208" w:rsidP="00FC3523">
      <w:pPr>
        <w:pStyle w:val="bullets"/>
        <w:numPr>
          <w:ilvl w:val="0"/>
          <w:numId w:val="0"/>
        </w:numPr>
        <w:ind w:left="714"/>
      </w:pPr>
      <w:r>
        <w:t xml:space="preserve">Σύμφωνα με το άρθρο 5 του σχεδίου του Κανονισμού ΤΔΜ, το συγκεκριμένο Ταμείο </w:t>
      </w:r>
      <w:r w:rsidRPr="00A74208">
        <w:rPr>
          <w:b/>
        </w:rPr>
        <w:t>δεν μπορεί να χρηματοδοτήσει</w:t>
      </w:r>
      <w:r>
        <w:t>:</w:t>
      </w:r>
    </w:p>
    <w:p w14:paraId="5F98049B" w14:textId="32C866C0" w:rsidR="00A74208" w:rsidRDefault="00A74208" w:rsidP="0019396B">
      <w:pPr>
        <w:pStyle w:val="bullets"/>
        <w:numPr>
          <w:ilvl w:val="1"/>
          <w:numId w:val="9"/>
        </w:numPr>
      </w:pPr>
      <w:r>
        <w:t>Τον παροπλισμό ή την κατασκευή πυρηνικών σταθμών ηλεκτροπαραγωγής.</w:t>
      </w:r>
    </w:p>
    <w:p w14:paraId="65F59269" w14:textId="7872FC7D" w:rsidR="00A74208" w:rsidRDefault="00A74208" w:rsidP="0019396B">
      <w:pPr>
        <w:pStyle w:val="bullets"/>
        <w:numPr>
          <w:ilvl w:val="1"/>
          <w:numId w:val="9"/>
        </w:numPr>
      </w:pPr>
      <w:r>
        <w:t>Την παρασκευή, επεξεργασία και εμπορία καπνού και προϊόντων καπνού.</w:t>
      </w:r>
    </w:p>
    <w:p w14:paraId="697F801E" w14:textId="7C0E4B14" w:rsidR="00A74208" w:rsidRDefault="00A74208" w:rsidP="0019396B">
      <w:pPr>
        <w:pStyle w:val="bullets"/>
        <w:numPr>
          <w:ilvl w:val="1"/>
          <w:numId w:val="9"/>
        </w:numPr>
      </w:pPr>
      <w:r>
        <w:t>Τις προβληματικές επιχειρήσεις, όπως ορίζονται στο άρθρο 2 σημείο 18 του κανονισμού (ΕΕ) αριθ. 651/2014 της Επιτροπής, εκτός αν επιτραπεί βάσει των εφαρμοστέων κανόνων της Ένωσης για τις κρατικές ενισχύσεις.</w:t>
      </w:r>
    </w:p>
    <w:p w14:paraId="7F53DBDD" w14:textId="4B3427AC" w:rsidR="00AA6EEE" w:rsidRDefault="00A74208" w:rsidP="0019396B">
      <w:pPr>
        <w:pStyle w:val="bullets"/>
        <w:numPr>
          <w:ilvl w:val="1"/>
          <w:numId w:val="9"/>
        </w:numPr>
      </w:pPr>
      <w:r>
        <w:t>Επενδύσεις για την παραγωγή, επεξεργασία, αποθήκευση και διανομή ορυκτών καυσίμων (φυσικό αέριο), με εξαίρεση στις περιπτώσεις που αντικαθιστούν θέρμανση με τη χρήση του άνθρακα.</w:t>
      </w:r>
    </w:p>
    <w:p w14:paraId="53C7ED31" w14:textId="57CE2C6D" w:rsidR="00A74208" w:rsidRDefault="00AA6EEE" w:rsidP="00FC3523">
      <w:pPr>
        <w:pStyle w:val="bullets"/>
      </w:pPr>
      <w:r>
        <w:t>Ευρωπαϊκό Ταμείο Θάλασσας και Αλιείας (</w:t>
      </w:r>
      <w:r w:rsidR="00A74208">
        <w:t>ΕΤΘΑ</w:t>
      </w:r>
      <w:r>
        <w:t>)</w:t>
      </w:r>
    </w:p>
    <w:p w14:paraId="508DA862" w14:textId="7E36A1BE" w:rsidR="00EA7FE0" w:rsidRDefault="00A74208" w:rsidP="00FC3523">
      <w:pPr>
        <w:pStyle w:val="bullets"/>
        <w:numPr>
          <w:ilvl w:val="0"/>
          <w:numId w:val="0"/>
        </w:numPr>
        <w:ind w:left="714"/>
      </w:pPr>
      <w:r>
        <w:t xml:space="preserve">Με βάση την πορεία των διαπραγματεύσεων, οι ακόλουθες δράσεις </w:t>
      </w:r>
      <w:r w:rsidRPr="00A74208">
        <w:rPr>
          <w:b/>
        </w:rPr>
        <w:t>δεν είναι επιλέξιμες</w:t>
      </w:r>
      <w:r>
        <w:t xml:space="preserve"> στο πλαίσιο του σχεδίου του Κανονισμού ΕΤΘΑ (άρθρο 13):</w:t>
      </w:r>
    </w:p>
    <w:p w14:paraId="61F0D503" w14:textId="1C99BD10" w:rsidR="00A74208" w:rsidRDefault="00A74208" w:rsidP="0019396B">
      <w:pPr>
        <w:pStyle w:val="bullets"/>
        <w:numPr>
          <w:ilvl w:val="1"/>
          <w:numId w:val="9"/>
        </w:numPr>
      </w:pPr>
      <w:r>
        <w:t>Πράξεις που αυξάνουν την αλιευτική ικανότητα ενός αλιευτικού σκάφους ή στηρίζουν την απόκτηση εξοπλισμού που αυξάνει την ικανότητα ενός αλιευτικού σκάφους να εντοπίζει αλιεύματα, εκτός εάν οι πράξεις αφορούν επενδύσεις για την ασφάλεια επί του σκάφους, τις συνθήκες εργασίας και την ενεργειακή απόδοση, υπό τον όρο ότι το τμήμα του αντίστοιχου στόλου με το οποίο σχετίζονται οι πράξεις είναι σε ισορροπία, κάθε αύξηση της ικανότητας που προκύπτει από τις εν λόγω πράξεις αντισταθμίζεται από προηγούμενη απόσυρση τουλάχιστον ίσης ικανότητας και τηρείται το εθνικό ανώτατο όριο της αλιευτικής ικανότητας που κατανέμεται σε κάθε Κράτος Μέλος.</w:t>
      </w:r>
    </w:p>
    <w:p w14:paraId="0C09170F" w14:textId="7B595015" w:rsidR="00A74208" w:rsidRDefault="00A74208" w:rsidP="0019396B">
      <w:pPr>
        <w:pStyle w:val="bullets"/>
        <w:numPr>
          <w:ilvl w:val="1"/>
          <w:numId w:val="9"/>
        </w:numPr>
      </w:pPr>
      <w:r>
        <w:t>Η κατασκευή και η απόκτηση αλιευτικών σκαφών ή η εισαγωγή αλιευτικών σκαφών, εκτός εάν προβλέπεται άλλως στον παρόντα Κανονισμό.</w:t>
      </w:r>
    </w:p>
    <w:p w14:paraId="7C20B251" w14:textId="1A725E2A" w:rsidR="00A74208" w:rsidRDefault="00A74208" w:rsidP="0019396B">
      <w:pPr>
        <w:pStyle w:val="bullets"/>
        <w:numPr>
          <w:ilvl w:val="1"/>
          <w:numId w:val="9"/>
        </w:numPr>
      </w:pPr>
      <w:r>
        <w:t>Η μεταβίβαση ή η μετανηολόγηση αλιευτικών σκαφών σε τρίτες χώρες, μεταξύ άλλων μέσω της δημιουργίας κοινοπραξιών με εταίρους των εν λόγω χωρών.</w:t>
      </w:r>
    </w:p>
    <w:p w14:paraId="11D9D5EA" w14:textId="4FD804A2" w:rsidR="00A74208" w:rsidRDefault="00A74208" w:rsidP="0019396B">
      <w:pPr>
        <w:pStyle w:val="bullets"/>
        <w:numPr>
          <w:ilvl w:val="1"/>
          <w:numId w:val="9"/>
        </w:numPr>
      </w:pPr>
      <w:r>
        <w:t>Η προσωρινή ή οριστική παύση των αλιευτικών δραστηριοτήτων, εκτός εάν προβλέπεται άλλως στον παρόντα Κανονισμό.</w:t>
      </w:r>
    </w:p>
    <w:p w14:paraId="6068E6CB" w14:textId="4F157743" w:rsidR="00A74208" w:rsidRDefault="00A74208" w:rsidP="0019396B">
      <w:pPr>
        <w:pStyle w:val="bullets"/>
        <w:numPr>
          <w:ilvl w:val="1"/>
          <w:numId w:val="9"/>
        </w:numPr>
      </w:pPr>
      <w:r>
        <w:t>Ερευνητική αλιεία, εκτός εάν διενεργείται από επιστημονικά ιδρύματα με σκοπό τη διερεύνηση πιθανών επιλογών διαχείρισης για τα αλιευτικά αποθέματα, προκειμένου να εξασφαλιστεί βιώσιμη ή ερευνητική αλιεία για χωροκατακτητικά είδη, που περιλαμβάνει ο ενωσιακός κατάλογος του Κανονισμού 1143/2014.</w:t>
      </w:r>
    </w:p>
    <w:p w14:paraId="336AE259" w14:textId="6A6B4769" w:rsidR="00A74208" w:rsidRDefault="00A74208" w:rsidP="0019396B">
      <w:pPr>
        <w:pStyle w:val="bullets"/>
        <w:numPr>
          <w:ilvl w:val="1"/>
          <w:numId w:val="9"/>
        </w:numPr>
      </w:pPr>
      <w:r>
        <w:t>Η μεταβίβαση της κυριότητας μιας επιχείρησης.</w:t>
      </w:r>
    </w:p>
    <w:p w14:paraId="42EC457A" w14:textId="6866D0A9" w:rsidR="00A74208" w:rsidRDefault="00A74208" w:rsidP="0019396B">
      <w:pPr>
        <w:pStyle w:val="bullets"/>
        <w:numPr>
          <w:ilvl w:val="1"/>
          <w:numId w:val="9"/>
        </w:numPr>
      </w:pPr>
      <w:r>
        <w:t>Η άμεση ανανέωση του αποθέματος, εκτός εάν προβλέπεται ρητά ως μέτρο επαναφοράς ή άλλα μέτρα διατήρησης από νομική πράξη της Ένωσης ή στην περίπτωση πειραματικού εμπλουτισμού αποθεμάτων.</w:t>
      </w:r>
    </w:p>
    <w:p w14:paraId="120FED37" w14:textId="4762EC7F" w:rsidR="00EA7FE0" w:rsidRDefault="00A74208" w:rsidP="0019396B">
      <w:pPr>
        <w:pStyle w:val="bullets"/>
        <w:numPr>
          <w:ilvl w:val="1"/>
          <w:numId w:val="9"/>
        </w:numPr>
      </w:pPr>
      <w:r>
        <w:t>Η κατασκευή νέων λιμένων ή νέων ιχθυοσκαλών.</w:t>
      </w:r>
    </w:p>
    <w:p w14:paraId="28D4DF0F" w14:textId="45A1D43D" w:rsidR="00A74208" w:rsidRDefault="00A74208" w:rsidP="0019396B">
      <w:pPr>
        <w:pStyle w:val="bullets"/>
        <w:numPr>
          <w:ilvl w:val="1"/>
          <w:numId w:val="9"/>
        </w:numPr>
      </w:pPr>
      <w:r>
        <w:t>Οι μηχανισμοί παρέμβασης στην αγορά που αποσκοπούν στην προσωρινή ή μόνιμη απόσυρση προϊόντων αλιείας ή υδατοκαλλιέργειας από την αγορά με σκοπό τη μείωση της προσφοράς, προκειμένου να αποφευχθεί μείωση ή αύξηση των τιμών.</w:t>
      </w:r>
    </w:p>
    <w:p w14:paraId="078E89A4" w14:textId="05249010" w:rsidR="00A74208" w:rsidRDefault="00A74208" w:rsidP="0019396B">
      <w:pPr>
        <w:pStyle w:val="bullets"/>
        <w:numPr>
          <w:ilvl w:val="1"/>
          <w:numId w:val="9"/>
        </w:numPr>
      </w:pPr>
      <w:r>
        <w:lastRenderedPageBreak/>
        <w:t>Οι επενδύσεις επί των αλιευτικών σκαφών που είναι απαραίτητες για τη συμμόρφωση προς τις απαιτήσεις της ενωσιακής νομοθεσίας εν ισχύ κατά τον χρόνο υποβολής της αίτησης, συμπεριλαμβανομένων των απαιτήσεων που απορρέουν από τις υποχρεώσεις της Ένωσης στο πλαίσιο περιφερειακών οργανώσεων διαχείρισης της αλιείας, εκτός εάν προβλέπεται άλλως στον παρόντα Κανονισμό.</w:t>
      </w:r>
    </w:p>
    <w:p w14:paraId="317213F7" w14:textId="2BFEEDA5" w:rsidR="00A74208" w:rsidRDefault="00A74208" w:rsidP="0019396B">
      <w:pPr>
        <w:pStyle w:val="bullets"/>
        <w:numPr>
          <w:ilvl w:val="1"/>
          <w:numId w:val="9"/>
        </w:numPr>
      </w:pPr>
      <w:r>
        <w:t>Οι επενδύσεις επί των αλιευτικών σκαφών που έχουν πραγματοποιήσει δραστηριότητες αλιείας στη θάλασσα για λιγότερο από 60 ημέρες εντός των δύο ημερολογιακών ετών που προηγούνται του έτους υποβολής της αίτησης για στήριξη.</w:t>
      </w:r>
    </w:p>
    <w:p w14:paraId="7A5F0020" w14:textId="05B3E349" w:rsidR="00A74208" w:rsidRDefault="00A74208" w:rsidP="0019396B">
      <w:pPr>
        <w:pStyle w:val="bullets"/>
        <w:numPr>
          <w:ilvl w:val="1"/>
          <w:numId w:val="9"/>
        </w:numPr>
      </w:pPr>
      <w:r>
        <w:t>Η αντικατάσταση ή εκσυγχρονισμός κύριου ή βοηθητικού κινητήρα</w:t>
      </w:r>
      <w:r w:rsidR="00BD7644">
        <w:t xml:space="preserve"> σε αλιευτικό σκάφος, εκτός εάν προβλέπεται άλλως στον παρόντα Κανονισμό.</w:t>
      </w:r>
    </w:p>
    <w:p w14:paraId="59F0117E" w14:textId="77777777" w:rsidR="00CF1F13" w:rsidRDefault="00CF1F13" w:rsidP="00EE3219">
      <w:pPr>
        <w:spacing w:before="60" w:after="60"/>
        <w:jc w:val="both"/>
        <w:sectPr w:rsidR="00CF1F13" w:rsidSect="009E5FDE">
          <w:pgSz w:w="11906" w:h="16838"/>
          <w:pgMar w:top="1440" w:right="1800" w:bottom="1440" w:left="1800" w:header="708" w:footer="708" w:gutter="0"/>
          <w:cols w:space="708"/>
          <w:titlePg/>
          <w:docGrid w:linePitch="360"/>
        </w:sectPr>
      </w:pPr>
    </w:p>
    <w:p w14:paraId="5E33BDAE" w14:textId="64C4E85D" w:rsidR="0058078C" w:rsidRPr="000A0CE6" w:rsidRDefault="0058078C" w:rsidP="0058078C">
      <w:pPr>
        <w:pStyle w:val="10"/>
        <w:rPr>
          <w:b w:val="0"/>
          <w:bCs w:val="0"/>
        </w:rPr>
      </w:pPr>
      <w:bookmarkStart w:id="138" w:name="_Toc58844933"/>
      <w:bookmarkStart w:id="139" w:name="_Toc56676026"/>
      <w:r w:rsidRPr="0058078C">
        <w:lastRenderedPageBreak/>
        <w:t>Συμπεράσματα</w:t>
      </w:r>
      <w:r w:rsidR="00393A0A">
        <w:t>–</w:t>
      </w:r>
      <w:r w:rsidRPr="000A0CE6">
        <w:t>Γέφυρα στην προσπάθεια σχεδιασμού</w:t>
      </w:r>
      <w:bookmarkEnd w:id="138"/>
    </w:p>
    <w:p w14:paraId="300E39EB" w14:textId="48122C0C" w:rsidR="0058078C" w:rsidRPr="008851BC" w:rsidRDefault="0058078C" w:rsidP="0058078C">
      <w:pPr>
        <w:pStyle w:val="aa"/>
      </w:pPr>
      <w:r w:rsidRPr="008851BC">
        <w:t>Στην ενότητα αυτή, επιχειρείται μια αρχική παράθεση</w:t>
      </w:r>
      <w:r w:rsidR="0066048D">
        <w:t xml:space="preserve"> </w:t>
      </w:r>
      <w:r w:rsidRPr="008851BC">
        <w:t xml:space="preserve">βασικών συμπερασμάτων και διαπιστώσεων αξιοποιώντας τα ευρήματα της ανάλυσης της πρώτης φάσης της μελέτης. </w:t>
      </w:r>
    </w:p>
    <w:p w14:paraId="2CD0C84F" w14:textId="7160C979" w:rsidR="0058078C" w:rsidRPr="008851BC" w:rsidRDefault="0058078C" w:rsidP="0058078C">
      <w:pPr>
        <w:pStyle w:val="aa"/>
      </w:pPr>
      <w:r w:rsidRPr="008851BC">
        <w:t xml:space="preserve">Η καταγραφή της υφιστάμενης κατάστασης των τελικών δικαιούχων, η </w:t>
      </w:r>
      <w:r w:rsidRPr="008851BC">
        <w:rPr>
          <w:lang w:val="en-US"/>
        </w:rPr>
        <w:t>swot</w:t>
      </w:r>
      <w:r w:rsidRPr="008851BC">
        <w:t xml:space="preserve"> ανάλυση αλλά και οι θεσμικές επιλογές που αναφέρθηκαν δίνουν μια εικόνα για τις αδυναμίες και τα προβλήματα σχεδιασμού και υλοποίησης δράσεων ΕΣΠΑ,</w:t>
      </w:r>
      <w:r w:rsidR="0066048D">
        <w:t xml:space="preserve"> </w:t>
      </w:r>
      <w:r w:rsidRPr="008851BC">
        <w:t xml:space="preserve">για την δυναμική των φορέων, αλλά και τα ειδικά χαρακτηριστικά τους. </w:t>
      </w:r>
    </w:p>
    <w:p w14:paraId="60A153AB" w14:textId="0F4DBC36" w:rsidR="0058078C" w:rsidRPr="008851BC" w:rsidRDefault="0058078C" w:rsidP="0058078C">
      <w:pPr>
        <w:pStyle w:val="aa"/>
      </w:pPr>
      <w:r w:rsidRPr="008851BC">
        <w:t xml:space="preserve">Επίσης έχει ήδη αρχικά </w:t>
      </w:r>
      <w:r w:rsidR="004B0E1F">
        <w:t>προσδιοριστεί</w:t>
      </w:r>
      <w:r w:rsidRPr="008851BC">
        <w:t xml:space="preserve"> το στρατηγικό πλαίσιο και η αναπτυξιακή</w:t>
      </w:r>
      <w:r w:rsidR="0066048D">
        <w:t xml:space="preserve"> </w:t>
      </w:r>
      <w:r w:rsidRPr="008851BC">
        <w:t>στοχοθεσία της Περιφέρειας Β</w:t>
      </w:r>
      <w:r>
        <w:t xml:space="preserve">. </w:t>
      </w:r>
      <w:r w:rsidRPr="008851BC">
        <w:t>Αιγαίου.</w:t>
      </w:r>
    </w:p>
    <w:p w14:paraId="2813A036" w14:textId="68CE33A6" w:rsidR="0058078C" w:rsidRPr="008851BC" w:rsidRDefault="0058078C" w:rsidP="0058078C">
      <w:pPr>
        <w:pStyle w:val="aa"/>
      </w:pPr>
      <w:r w:rsidRPr="008851BC">
        <w:t>Τα ανωτέρω δύο στοιχεία μας προκαλούν στο να επιχειρήσουμε μια σύζευξη μεταξύ του οραματικού σχεδιασμού και του εφικτού σχεδιασμού.</w:t>
      </w:r>
      <w:r w:rsidR="0066048D">
        <w:t xml:space="preserve"> </w:t>
      </w:r>
      <w:r w:rsidRPr="008851BC">
        <w:t xml:space="preserve">Καλούμαστε λοιπόν να συσχετίσουμε το αναπτυξιακό πρόγραμμα της Νέας Προγραμματικής Περιόδου με τις δυνατότητες των φορέων για να το υλοποιήσουν. </w:t>
      </w:r>
    </w:p>
    <w:p w14:paraId="13F61056" w14:textId="77777777" w:rsidR="0058078C" w:rsidRPr="008851BC" w:rsidRDefault="0058078C" w:rsidP="0058078C">
      <w:pPr>
        <w:pStyle w:val="aa"/>
      </w:pPr>
      <w:r w:rsidRPr="008851BC">
        <w:t>Για να είναι περισσότερο αποτελεσματική η εργασία προγραμματίζονται στην επόμενη φάση της μελέτης:</w:t>
      </w:r>
    </w:p>
    <w:p w14:paraId="61DD691D" w14:textId="77777777" w:rsidR="0058078C" w:rsidRPr="008851BC" w:rsidRDefault="0058078C" w:rsidP="0058078C">
      <w:pPr>
        <w:pStyle w:val="bullets"/>
      </w:pPr>
      <w:r w:rsidRPr="008851BC">
        <w:t xml:space="preserve">Έρευνα πεδίου με στόχο την αναλυτική καταγραφή των χαρακτηριστικών των δικαιούχων με χρήση του προτεινόμενου ερωτηματολογίου και την περαιτέρω οργάνωση και αξιολόγηση της πληροφορίας. </w:t>
      </w:r>
    </w:p>
    <w:p w14:paraId="06166E62" w14:textId="04AB01BC" w:rsidR="0058078C" w:rsidRPr="008851BC" w:rsidRDefault="0058078C" w:rsidP="0058078C">
      <w:pPr>
        <w:pStyle w:val="bullets"/>
      </w:pPr>
      <w:r w:rsidRPr="008851BC">
        <w:t>Αποτύπωση και αξιολόγηση των δικαιούχων με βάση την εκτίμηση της δυνατότητα τους. Ενημέρωση για την εκτίμηση</w:t>
      </w:r>
      <w:r w:rsidR="0066048D">
        <w:t xml:space="preserve"> </w:t>
      </w:r>
      <w:r w:rsidRPr="008851BC">
        <w:t>των πραγματικών</w:t>
      </w:r>
      <w:r w:rsidR="0066048D">
        <w:t xml:space="preserve"> </w:t>
      </w:r>
      <w:r w:rsidRPr="008851BC">
        <w:t>δυνατοτήτων κάθε φορέα, αλλά και των ενεργειών που πρέπει να κάνει για να είναι αποτελεσματικός στην δράση του στο πλαίσιο του νέου ΕΣΠΑ</w:t>
      </w:r>
    </w:p>
    <w:p w14:paraId="259547D9" w14:textId="77777777" w:rsidR="0058078C" w:rsidRPr="008851BC" w:rsidRDefault="0058078C" w:rsidP="0058078C">
      <w:pPr>
        <w:pStyle w:val="bullets"/>
      </w:pPr>
      <w:r w:rsidRPr="008851BC">
        <w:t>Μήτρα διασύνδεσης πολιτικών με δικαιούχους, όπου θα καταγραφούν ανά στόχο οι βασικοί δυνητικού δικαιούχοι.</w:t>
      </w:r>
    </w:p>
    <w:p w14:paraId="6AF203AE" w14:textId="5B065932" w:rsidR="0058078C" w:rsidRPr="008851BC" w:rsidRDefault="0058078C" w:rsidP="0058078C">
      <w:pPr>
        <w:pStyle w:val="bullets"/>
      </w:pPr>
      <w:r w:rsidRPr="008851BC">
        <w:t>Αναφορά στα δεδομένα που θα προκύψουν αναφορικά με τον π/υ που θα εκχωρηθεί στο Επιχειρησιακό Πρόγραμμα Βόρειο Αιγαίο, τις σαφείς επιλεξιμότητες, τα έργα γέφυρες/μεταφερόμενα κ</w:t>
      </w:r>
      <w:r>
        <w:t>.</w:t>
      </w:r>
      <w:r w:rsidRPr="008851BC">
        <w:t>λπ</w:t>
      </w:r>
      <w:r>
        <w:t>.</w:t>
      </w:r>
      <w:r w:rsidRPr="008851BC">
        <w:t xml:space="preserve"> </w:t>
      </w:r>
    </w:p>
    <w:p w14:paraId="61841EB9" w14:textId="77777777" w:rsidR="0058078C" w:rsidRPr="008851BC" w:rsidRDefault="0058078C" w:rsidP="0058078C">
      <w:pPr>
        <w:pStyle w:val="aa"/>
      </w:pPr>
      <w:r w:rsidRPr="008851BC">
        <w:t>Αναλυτικά λοιπόν και κατά κατηγορία δικαιούχων, ζητήματα που θα αναδειχθούν και θα πρέπει να εκτιμηθούν κατά τον σχεδιασμό είναι:</w:t>
      </w:r>
    </w:p>
    <w:p w14:paraId="249B8A6E" w14:textId="76DADB13" w:rsidR="0058078C" w:rsidRPr="008851BC" w:rsidRDefault="0058078C" w:rsidP="0058078C">
      <w:pPr>
        <w:pStyle w:val="bullets"/>
      </w:pPr>
      <w:r>
        <w:rPr>
          <w:b/>
          <w:bCs/>
        </w:rPr>
        <w:t xml:space="preserve">Η </w:t>
      </w:r>
      <w:r w:rsidRPr="0058078C">
        <w:rPr>
          <w:b/>
          <w:bCs/>
        </w:rPr>
        <w:t>Περιφέρεια Βορείου Αιγαίο</w:t>
      </w:r>
      <w:r w:rsidRPr="008851BC">
        <w:t>υ</w:t>
      </w:r>
    </w:p>
    <w:p w14:paraId="7E1A7506" w14:textId="77777777" w:rsidR="0058078C" w:rsidRPr="008851BC" w:rsidRDefault="0058078C" w:rsidP="0058078C">
      <w:pPr>
        <w:pStyle w:val="bullets"/>
        <w:numPr>
          <w:ilvl w:val="1"/>
          <w:numId w:val="9"/>
        </w:numPr>
      </w:pPr>
      <w:r w:rsidRPr="008851BC">
        <w:t>Συμμετέχει στο 1/3 του ΠΕΠ με σημαντική εστίαση σε δράσεις υποδομών προσπελασιμότητας.</w:t>
      </w:r>
    </w:p>
    <w:p w14:paraId="580869EE" w14:textId="057CE5DC" w:rsidR="0058078C" w:rsidRPr="008851BC" w:rsidRDefault="0058078C" w:rsidP="0058078C">
      <w:pPr>
        <w:pStyle w:val="bullets"/>
        <w:numPr>
          <w:ilvl w:val="1"/>
          <w:numId w:val="9"/>
        </w:numPr>
      </w:pPr>
      <w:r w:rsidRPr="008851BC">
        <w:t>Είναι αρμόδια για τον παράλληλο σχεδιασμό και την υλοποίηση του Ε.Π.Α. (Περιφερειακό Πρόγραμμα Ανάπτυξης) που σήμερα φαίνεται να κυριαρχεί στις επιλογές της και να επιβαρύνει σημαντικά τις βασικές της υπηρεσίες.</w:t>
      </w:r>
    </w:p>
    <w:p w14:paraId="55D4A7F3" w14:textId="77777777" w:rsidR="0058078C" w:rsidRPr="008851BC" w:rsidRDefault="0058078C" w:rsidP="0058078C">
      <w:pPr>
        <w:pStyle w:val="bullets"/>
        <w:numPr>
          <w:ilvl w:val="1"/>
          <w:numId w:val="9"/>
        </w:numPr>
      </w:pPr>
      <w:r w:rsidRPr="008851BC">
        <w:t>Οι υπηρεσίες της χρειάζονται υποστήριξη σε ανθρώπινο δυναμικό και πόρους.</w:t>
      </w:r>
    </w:p>
    <w:p w14:paraId="5A3C02F9" w14:textId="77777777" w:rsidR="0058078C" w:rsidRPr="008851BC" w:rsidRDefault="0058078C" w:rsidP="0058078C">
      <w:pPr>
        <w:pStyle w:val="bullets"/>
        <w:numPr>
          <w:ilvl w:val="1"/>
          <w:numId w:val="9"/>
        </w:numPr>
      </w:pPr>
      <w:r w:rsidRPr="008851BC">
        <w:t>Φαίνεται να υλοποιεί σημαντικό π/υ έργων γεφυρών ή μεταφερόμενων.</w:t>
      </w:r>
    </w:p>
    <w:p w14:paraId="4B4AE14C" w14:textId="3FBB5B06" w:rsidR="0058078C" w:rsidRPr="008851BC" w:rsidRDefault="0058078C" w:rsidP="0058078C">
      <w:pPr>
        <w:pStyle w:val="bullets"/>
        <w:numPr>
          <w:ilvl w:val="1"/>
          <w:numId w:val="9"/>
        </w:numPr>
      </w:pPr>
      <w:r w:rsidRPr="008851BC">
        <w:t>Ο στρατηγικός της ρόλος</w:t>
      </w:r>
      <w:r w:rsidR="0066048D">
        <w:t xml:space="preserve"> </w:t>
      </w:r>
      <w:r w:rsidRPr="008851BC">
        <w:t>ως φορέας προγραμματισμού της περιφερειακής ανάπτυξης</w:t>
      </w:r>
      <w:r w:rsidR="0066048D">
        <w:t xml:space="preserve"> </w:t>
      </w:r>
      <w:r w:rsidRPr="008851BC">
        <w:t xml:space="preserve">απαιτεί ενδυνάμωση (απορρίμματα, </w:t>
      </w:r>
      <w:r w:rsidRPr="008851BC">
        <w:rPr>
          <w:lang w:val="en-US"/>
        </w:rPr>
        <w:t>RIS</w:t>
      </w:r>
      <w:r w:rsidRPr="008851BC">
        <w:t>, φυσικό περιβάλλον, κλιματική αλλαγή</w:t>
      </w:r>
      <w:r w:rsidR="0066048D">
        <w:t xml:space="preserve"> κ.λπ.</w:t>
      </w:r>
      <w:r w:rsidRPr="008851BC">
        <w:t>)</w:t>
      </w:r>
    </w:p>
    <w:p w14:paraId="12B20E75" w14:textId="77777777" w:rsidR="0058078C" w:rsidRPr="008851BC" w:rsidRDefault="0058078C" w:rsidP="0058078C">
      <w:pPr>
        <w:pStyle w:val="bullets"/>
        <w:numPr>
          <w:ilvl w:val="1"/>
          <w:numId w:val="9"/>
        </w:numPr>
      </w:pPr>
      <w:r w:rsidRPr="008851BC">
        <w:t xml:space="preserve">Καλείται να ασκήσει επιπλέον ρόλους στον τομέα της Επιχειρηματικότητας ως ΕΦΔ, στην </w:t>
      </w:r>
      <w:r w:rsidRPr="008851BC">
        <w:rPr>
          <w:lang w:val="en-US"/>
        </w:rPr>
        <w:t>RIS</w:t>
      </w:r>
      <w:r w:rsidRPr="008851BC">
        <w:t xml:space="preserve"> ως μηχανισμός παρακολούθησης και ευαισθητοποίησης, ως φορέας εφαρμογής ΟΧΕ, ως φορέας παρακολούθησης στρατηγικών για την απασχόληση, την κοινωνική παρέμβαση κ.α.</w:t>
      </w:r>
    </w:p>
    <w:p w14:paraId="53E15CEB" w14:textId="377D2B07" w:rsidR="0058078C" w:rsidRPr="008851BC" w:rsidRDefault="0058078C" w:rsidP="0058078C">
      <w:pPr>
        <w:pStyle w:val="bullets"/>
        <w:numPr>
          <w:ilvl w:val="1"/>
          <w:numId w:val="9"/>
        </w:numPr>
      </w:pPr>
      <w:r w:rsidRPr="008851BC">
        <w:lastRenderedPageBreak/>
        <w:t>Οι οργανωτικές και διοικητικές προσαρμογές που θεωρούνται αναγκαίες μπορούν να στηριχθούν</w:t>
      </w:r>
      <w:r w:rsidR="0066048D">
        <w:t xml:space="preserve"> </w:t>
      </w:r>
      <w:r w:rsidRPr="008851BC">
        <w:t xml:space="preserve">από νέες θεσμικές πρωτοβουλίες ή ακόμα και την Τ.Β του προγράμματος. </w:t>
      </w:r>
    </w:p>
    <w:p w14:paraId="07B688FA" w14:textId="3C1F0D3F" w:rsidR="0058078C" w:rsidRPr="008851BC" w:rsidRDefault="0058078C" w:rsidP="0058078C">
      <w:pPr>
        <w:pStyle w:val="bullets"/>
      </w:pPr>
      <w:r w:rsidRPr="0058078C">
        <w:rPr>
          <w:b/>
          <w:bCs/>
        </w:rPr>
        <w:t>Οι Οργανισμοί Τοπικής Αυτοδιοίκησης</w:t>
      </w:r>
      <w:r>
        <w:rPr>
          <w:b/>
          <w:bCs/>
        </w:rPr>
        <w:t xml:space="preserve"> και</w:t>
      </w:r>
      <w:r w:rsidRPr="0058078C">
        <w:rPr>
          <w:b/>
          <w:bCs/>
        </w:rPr>
        <w:t xml:space="preserve"> Φορείς τους</w:t>
      </w:r>
    </w:p>
    <w:p w14:paraId="00B19DFD" w14:textId="0E51D247" w:rsidR="0058078C" w:rsidRPr="008851BC" w:rsidRDefault="0058078C" w:rsidP="0058078C">
      <w:pPr>
        <w:pStyle w:val="bullets"/>
        <w:numPr>
          <w:ilvl w:val="1"/>
          <w:numId w:val="9"/>
        </w:numPr>
      </w:pPr>
      <w:r w:rsidRPr="008851BC">
        <w:t>Συμμετέχουν με το μεγαλύτερο μερίδιο στην υλοποίηση των δράσεων</w:t>
      </w:r>
      <w:r w:rsidR="0066048D">
        <w:t xml:space="preserve"> </w:t>
      </w:r>
      <w:r w:rsidRPr="008851BC">
        <w:t xml:space="preserve">του Ε.Π. τόσο σε επίπεδο π/υ. όσο και σε αριθμό έργων. </w:t>
      </w:r>
    </w:p>
    <w:p w14:paraId="3906AB1B" w14:textId="77777777" w:rsidR="0058078C" w:rsidRPr="008851BC" w:rsidRDefault="0058078C" w:rsidP="0058078C">
      <w:pPr>
        <w:pStyle w:val="bullets"/>
        <w:numPr>
          <w:ilvl w:val="1"/>
          <w:numId w:val="9"/>
        </w:numPr>
      </w:pPr>
      <w:r w:rsidRPr="008851BC">
        <w:t>Οι μικροί (μεσαίοι νησιωτικοί) Δήμοι έχουν μεγάλες δυσκολίες στον σχεδιασμό, την ωρίμανση και την υλοποίηση και απαιτούν ενίσχυση από κεντρικούς ή επικουρικούς μηχανισμούς.</w:t>
      </w:r>
    </w:p>
    <w:p w14:paraId="4FDF0D7D" w14:textId="77777777" w:rsidR="0058078C" w:rsidRPr="008851BC" w:rsidRDefault="0058078C" w:rsidP="0058078C">
      <w:pPr>
        <w:pStyle w:val="bullets"/>
        <w:numPr>
          <w:ilvl w:val="1"/>
          <w:numId w:val="9"/>
        </w:numPr>
      </w:pPr>
      <w:r w:rsidRPr="008851BC">
        <w:t>Οι πολύ μικροί Δήμοι είναι εξαιρετικά αδύναμοι και είτε στηρίζονται στις προγραμματικές συμβάσεις με Περιφέρεια και όμορούς δήμους είτε επιζητούν υποστήριξη από κεντρικούς ή επικουρικούς μηχανισμούς.</w:t>
      </w:r>
    </w:p>
    <w:p w14:paraId="3B15622E" w14:textId="77777777" w:rsidR="0058078C" w:rsidRPr="008851BC" w:rsidRDefault="0058078C" w:rsidP="0058078C">
      <w:pPr>
        <w:pStyle w:val="bullets"/>
        <w:numPr>
          <w:ilvl w:val="1"/>
          <w:numId w:val="9"/>
        </w:numPr>
      </w:pPr>
      <w:r w:rsidRPr="008851BC">
        <w:t>Στην νέα Προγραμματική Περίοδο οι ΟΧΕ / ΒΑΑ θα έχουν σημαντική βαρύτητα και επομένως οι απαιτήσεις για την ουσιαστική συμμετοχή των ΟΤΑ θα αυξηθούν.</w:t>
      </w:r>
    </w:p>
    <w:p w14:paraId="3E645C86" w14:textId="77777777" w:rsidR="0058078C" w:rsidRPr="008851BC" w:rsidRDefault="0058078C" w:rsidP="0058078C">
      <w:pPr>
        <w:pStyle w:val="bullets"/>
        <w:numPr>
          <w:ilvl w:val="1"/>
          <w:numId w:val="9"/>
        </w:numPr>
      </w:pPr>
      <w:r w:rsidRPr="008851BC">
        <w:t>Επιπλέον καθώς οι στρατηγικές για κλιματική αλλαγή, εκπαίδευση, κοινωνική παρέμβαση θα ενισχυθούν, απαιτούν επαναπροσανατολισμό υπηρεσιών και πολιτικών οργάνων, οργανωτικές και διοικητικές προσαρμογές και τεχνική υποστήριξη.</w:t>
      </w:r>
    </w:p>
    <w:p w14:paraId="2B3E440B" w14:textId="77777777" w:rsidR="0058078C" w:rsidRPr="008851BC" w:rsidRDefault="0058078C" w:rsidP="0058078C">
      <w:pPr>
        <w:pStyle w:val="bullets"/>
        <w:numPr>
          <w:ilvl w:val="1"/>
          <w:numId w:val="9"/>
        </w:numPr>
      </w:pPr>
      <w:r w:rsidRPr="008851BC">
        <w:t>Ο ρόλος των ΟΤΑ στον σχεδιασμό αν και έχει αντικειμενικά υποβαθμιστεί, παραμένει σημαντικός και απαιτεί αναβάθμιση των λειτουργιών στρατηγικού και επιχειρησιακού σχεδιασμού.</w:t>
      </w:r>
    </w:p>
    <w:p w14:paraId="0EC518CA" w14:textId="342C6A1A" w:rsidR="0058078C" w:rsidRPr="008851BC" w:rsidRDefault="0058078C" w:rsidP="0058078C">
      <w:pPr>
        <w:pStyle w:val="bullets"/>
        <w:numPr>
          <w:ilvl w:val="1"/>
          <w:numId w:val="9"/>
        </w:numPr>
      </w:pPr>
      <w:r w:rsidRPr="008851BC">
        <w:t xml:space="preserve"> Οι υπηρεσίες Προγραμματισμού θα πρέπει να διαθέτουν σαφή ιεράρχηση των στόχων του ΟΤΑ προκειμένου να</w:t>
      </w:r>
      <w:r w:rsidR="0066048D">
        <w:t xml:space="preserve"> </w:t>
      </w:r>
      <w:r w:rsidRPr="008851BC">
        <w:t>παρακολουθούν και να αξιολογούν την συνάφεια</w:t>
      </w:r>
      <w:r w:rsidR="0066048D">
        <w:t xml:space="preserve"> </w:t>
      </w:r>
      <w:r w:rsidRPr="008851BC">
        <w:t>των προκηρύξεων που θα είναι πολλές και σημαντικές το 21/27</w:t>
      </w:r>
      <w:r w:rsidR="0066048D">
        <w:t xml:space="preserve"> </w:t>
      </w:r>
      <w:r w:rsidRPr="008851BC">
        <w:t>από πολλά χρηματοδοτικά μέσα.</w:t>
      </w:r>
    </w:p>
    <w:p w14:paraId="3A54B91A" w14:textId="42308815" w:rsidR="0058078C" w:rsidRPr="008851BC" w:rsidRDefault="0058078C" w:rsidP="0058078C">
      <w:pPr>
        <w:pStyle w:val="bullets"/>
        <w:numPr>
          <w:ilvl w:val="1"/>
          <w:numId w:val="9"/>
        </w:numPr>
      </w:pPr>
      <w:r w:rsidRPr="008851BC">
        <w:t>Οι φορείς των ΟΤΑ θα πρέπει να ενδυναμωθούν και να αναπτυχθούν συνεργασίες, ειδικά στα ζητήματα των απορριμμάτων, της κλιματικής αλλαγής, της κοινωνικής παρέμβασης</w:t>
      </w:r>
      <w:r w:rsidR="0066048D">
        <w:t xml:space="preserve"> </w:t>
      </w:r>
      <w:r w:rsidRPr="008851BC">
        <w:t>κ.α. Ιδιαίτερη σημασία πρέπει να δοθεί στις εταιρίες ΟΤΑ που ασκούν ρόλο ΕΦΔ σε περιοχές εφαρμογής ΤΑΠΤΟΚ.</w:t>
      </w:r>
    </w:p>
    <w:p w14:paraId="5F4DEB5E" w14:textId="2B56CDB9" w:rsidR="0058078C" w:rsidRPr="008851BC" w:rsidRDefault="0058078C" w:rsidP="0058078C">
      <w:pPr>
        <w:pStyle w:val="bullets"/>
        <w:numPr>
          <w:ilvl w:val="1"/>
          <w:numId w:val="9"/>
        </w:numPr>
      </w:pPr>
      <w:r w:rsidRPr="008851BC">
        <w:t xml:space="preserve">Είναι ανάγκη να ενδυναμωθούν οι Τεχνικές Υπηρεσίες και ειδικά τα τμήματα μελετών και επίβλεψής έργων, αλλά και να ενδυναμωθούν οι συνεργασίες τόσο μεταξύ των συναρμόδιων Δ/νσεων και Τμημάτων όσο και με τις υπηρεσίες των συνεργαζόμενων φορέων η των υποστηρικτικών μηχανισμών. </w:t>
      </w:r>
    </w:p>
    <w:p w14:paraId="4B4B5595" w14:textId="0DE2308C" w:rsidR="0058078C" w:rsidRPr="008851BC" w:rsidRDefault="0058078C" w:rsidP="0058078C">
      <w:pPr>
        <w:pStyle w:val="bullets"/>
        <w:numPr>
          <w:ilvl w:val="1"/>
          <w:numId w:val="9"/>
        </w:numPr>
      </w:pPr>
      <w:r w:rsidRPr="008851BC">
        <w:t>Ειδικά για ΟΤΑ που δεν έχουν ΔΕΥΑ είναι ανάγκη να εξεταστεί η επιλογή ενίσχυσης των λειτουργιών στους τομείς διαχείρισης πόσιμου νερού και λυμάτων.</w:t>
      </w:r>
    </w:p>
    <w:p w14:paraId="241F0634" w14:textId="77777777" w:rsidR="0058078C" w:rsidRPr="0058078C" w:rsidRDefault="0058078C" w:rsidP="0058078C">
      <w:pPr>
        <w:pStyle w:val="bullets"/>
        <w:rPr>
          <w:b/>
          <w:bCs/>
        </w:rPr>
      </w:pPr>
      <w:r w:rsidRPr="0058078C">
        <w:rPr>
          <w:b/>
          <w:bCs/>
        </w:rPr>
        <w:t xml:space="preserve">Αποκεντρωμένες Υπηρεσίες Υπουργείων </w:t>
      </w:r>
    </w:p>
    <w:p w14:paraId="553DC0E5" w14:textId="77777777" w:rsidR="0058078C" w:rsidRPr="008851BC" w:rsidRDefault="0058078C" w:rsidP="0058078C">
      <w:pPr>
        <w:pStyle w:val="bullets"/>
        <w:numPr>
          <w:ilvl w:val="1"/>
          <w:numId w:val="9"/>
        </w:numPr>
        <w:rPr>
          <w:b/>
          <w:bCs/>
        </w:rPr>
      </w:pPr>
      <w:r w:rsidRPr="008851BC">
        <w:t xml:space="preserve">Απαιτείται επιτάχυνση της εξειδίκευσης των παρεμβάσεων που οφείλουν να υλοποιήσουν. </w:t>
      </w:r>
    </w:p>
    <w:p w14:paraId="3D1E0063" w14:textId="77777777" w:rsidR="0058078C" w:rsidRPr="008851BC" w:rsidRDefault="0058078C" w:rsidP="0058078C">
      <w:pPr>
        <w:pStyle w:val="bullets"/>
        <w:numPr>
          <w:ilvl w:val="1"/>
          <w:numId w:val="9"/>
        </w:numPr>
      </w:pPr>
      <w:r w:rsidRPr="008851BC">
        <w:t>Ανάπτυξη μηχανισμού για υποστήριξη άλλων δικαιούχων ειδικότερά σε θέματα αδειοδοτήσεων και εξειδίκευσης εθνικών πολιτικών σε τοπικό επίπεδο.</w:t>
      </w:r>
    </w:p>
    <w:p w14:paraId="43019EB8" w14:textId="3E053A32" w:rsidR="0058078C" w:rsidRPr="00BF20ED" w:rsidRDefault="0058078C" w:rsidP="00BF20ED">
      <w:pPr>
        <w:pStyle w:val="bullets"/>
        <w:rPr>
          <w:b/>
          <w:bCs/>
        </w:rPr>
      </w:pPr>
      <w:r w:rsidRPr="00BF20ED">
        <w:rPr>
          <w:b/>
          <w:bCs/>
        </w:rPr>
        <w:t>Κεντρικοί Φορείς και Επιτελικές Υπηρεσίες</w:t>
      </w:r>
    </w:p>
    <w:p w14:paraId="3032E0FF" w14:textId="77777777" w:rsidR="0058078C" w:rsidRPr="008851BC" w:rsidRDefault="0058078C" w:rsidP="00BF20ED">
      <w:pPr>
        <w:pStyle w:val="bullets"/>
        <w:numPr>
          <w:ilvl w:val="1"/>
          <w:numId w:val="9"/>
        </w:numPr>
      </w:pPr>
      <w:r w:rsidRPr="008851BC">
        <w:t>Ενεργός και ουσιαστικός ρόλος στην εξειδίκευση και υλοποίηση εθνικών πολιτικών και δράσεων στο περιφερειακό επίπεδο.</w:t>
      </w:r>
    </w:p>
    <w:p w14:paraId="2AEE5C8C" w14:textId="1439F90B" w:rsidR="0058078C" w:rsidRPr="008851BC" w:rsidRDefault="0058078C" w:rsidP="00BF20ED">
      <w:pPr>
        <w:pStyle w:val="bullets"/>
        <w:numPr>
          <w:ilvl w:val="1"/>
          <w:numId w:val="9"/>
        </w:numPr>
      </w:pPr>
      <w:r w:rsidRPr="008851BC">
        <w:t>Περαιτέρω αξιοποίηση της δυνατότητας να υλοποιούν δράσεις</w:t>
      </w:r>
      <w:r w:rsidR="0066048D">
        <w:t xml:space="preserve"> </w:t>
      </w:r>
      <w:r w:rsidRPr="008851BC">
        <w:t>ως Τελικοί δικαιούχοι .</w:t>
      </w:r>
    </w:p>
    <w:p w14:paraId="15612C65" w14:textId="77777777" w:rsidR="0058078C" w:rsidRPr="008851BC" w:rsidRDefault="0058078C" w:rsidP="00BF20ED">
      <w:pPr>
        <w:pStyle w:val="bullets"/>
        <w:numPr>
          <w:ilvl w:val="1"/>
          <w:numId w:val="9"/>
        </w:numPr>
      </w:pPr>
      <w:r w:rsidRPr="008851BC">
        <w:lastRenderedPageBreak/>
        <w:t>Επιτάχυνση διαδικασιών αποτελεσματικής υλοποίησης, αλλά και εξειδίκευσης του προγράμματος.</w:t>
      </w:r>
    </w:p>
    <w:p w14:paraId="4BF0E7BF" w14:textId="485F71B4" w:rsidR="0058078C" w:rsidRPr="00BF20ED" w:rsidRDefault="0058078C" w:rsidP="00BF20ED">
      <w:pPr>
        <w:pStyle w:val="bullets"/>
        <w:rPr>
          <w:b/>
          <w:bCs/>
        </w:rPr>
      </w:pPr>
      <w:r w:rsidRPr="00BF20ED">
        <w:rPr>
          <w:b/>
          <w:bCs/>
        </w:rPr>
        <w:t>Τοπικοί &amp; Περιφερειακοί Φορείς Επαγγελματιών</w:t>
      </w:r>
    </w:p>
    <w:p w14:paraId="73F7680B" w14:textId="77777777" w:rsidR="0058078C" w:rsidRPr="008851BC" w:rsidRDefault="0058078C" w:rsidP="00BF20ED">
      <w:pPr>
        <w:pStyle w:val="bullets"/>
        <w:numPr>
          <w:ilvl w:val="1"/>
          <w:numId w:val="9"/>
        </w:numPr>
        <w:rPr>
          <w:b/>
          <w:bCs/>
        </w:rPr>
      </w:pPr>
      <w:r w:rsidRPr="008851BC">
        <w:t>Ανάπτυξη συνεργασιών για διάχυση παρεμβάσεων του ΠΕΠ στα μέλη τους.</w:t>
      </w:r>
    </w:p>
    <w:p w14:paraId="755F7025" w14:textId="77777777" w:rsidR="0058078C" w:rsidRPr="008851BC" w:rsidRDefault="0058078C" w:rsidP="00BF20ED">
      <w:pPr>
        <w:pStyle w:val="bullets"/>
        <w:numPr>
          <w:ilvl w:val="1"/>
          <w:numId w:val="9"/>
        </w:numPr>
        <w:rPr>
          <w:b/>
          <w:bCs/>
        </w:rPr>
      </w:pPr>
      <w:r w:rsidRPr="008851BC">
        <w:t>Εμπλοκή τους στον στρατηγικό σχεδιασμό</w:t>
      </w:r>
    </w:p>
    <w:p w14:paraId="695E28E9" w14:textId="77777777" w:rsidR="0058078C" w:rsidRPr="008851BC" w:rsidRDefault="0058078C" w:rsidP="00BF20ED">
      <w:pPr>
        <w:pStyle w:val="bullets"/>
        <w:numPr>
          <w:ilvl w:val="1"/>
          <w:numId w:val="9"/>
        </w:numPr>
        <w:rPr>
          <w:b/>
          <w:bCs/>
        </w:rPr>
      </w:pPr>
      <w:r w:rsidRPr="008851BC">
        <w:t>Ενδυνάμωση του ρόλου τους ως φορείς που παρακολουθούν και διεκδικούν πόρους και δράσεις και από άλλα Ε.Π.</w:t>
      </w:r>
    </w:p>
    <w:p w14:paraId="5C545B05" w14:textId="77777777" w:rsidR="0058078C" w:rsidRPr="008851BC" w:rsidRDefault="0058078C" w:rsidP="00BF20ED">
      <w:pPr>
        <w:pStyle w:val="bullets"/>
        <w:numPr>
          <w:ilvl w:val="1"/>
          <w:numId w:val="9"/>
        </w:numPr>
        <w:rPr>
          <w:b/>
          <w:bCs/>
        </w:rPr>
      </w:pPr>
      <w:r w:rsidRPr="008851BC">
        <w:t>Ουσιαστική συμμετοχή τους στις ολοκληρωμένες παρεμβάσεις.</w:t>
      </w:r>
    </w:p>
    <w:p w14:paraId="2B34A9A2" w14:textId="77777777" w:rsidR="0058078C" w:rsidRPr="008851BC" w:rsidRDefault="0058078C" w:rsidP="00BF20ED">
      <w:pPr>
        <w:pStyle w:val="bullets"/>
        <w:numPr>
          <w:ilvl w:val="1"/>
          <w:numId w:val="9"/>
        </w:numPr>
        <w:rPr>
          <w:b/>
          <w:bCs/>
        </w:rPr>
      </w:pPr>
      <w:r w:rsidRPr="008851BC">
        <w:t>Ενεργός ρόλος στον σχεδιασμός και υλοποίηση δράσεων στήριξης της απασχόλησης</w:t>
      </w:r>
    </w:p>
    <w:p w14:paraId="1E5C6506" w14:textId="77777777" w:rsidR="0058078C" w:rsidRPr="00BF20ED" w:rsidRDefault="0058078C" w:rsidP="00BF20ED">
      <w:pPr>
        <w:pStyle w:val="bullets"/>
        <w:rPr>
          <w:b/>
          <w:bCs/>
        </w:rPr>
      </w:pPr>
      <w:r w:rsidRPr="00BF20ED">
        <w:rPr>
          <w:b/>
          <w:bCs/>
        </w:rPr>
        <w:t>Ε.Φ.Δ. Κρατικών Ενισχύσεων</w:t>
      </w:r>
    </w:p>
    <w:p w14:paraId="599C615C" w14:textId="77777777" w:rsidR="0058078C" w:rsidRPr="008851BC" w:rsidRDefault="0058078C" w:rsidP="0052173C">
      <w:pPr>
        <w:pStyle w:val="bullets"/>
        <w:numPr>
          <w:ilvl w:val="1"/>
          <w:numId w:val="9"/>
        </w:numPr>
      </w:pPr>
      <w:r w:rsidRPr="008851BC">
        <w:t>Ενδυνάμωση της τοπικής τους παρουσίας.</w:t>
      </w:r>
    </w:p>
    <w:p w14:paraId="5F4FD984" w14:textId="77777777" w:rsidR="0058078C" w:rsidRPr="008851BC" w:rsidRDefault="0058078C" w:rsidP="0052173C">
      <w:pPr>
        <w:pStyle w:val="bullets"/>
        <w:numPr>
          <w:ilvl w:val="1"/>
          <w:numId w:val="9"/>
        </w:numPr>
      </w:pPr>
      <w:r w:rsidRPr="008851BC">
        <w:t>Εμπλοκή τους στον σχεδιασμό δράσεων.</w:t>
      </w:r>
    </w:p>
    <w:p w14:paraId="155887A7" w14:textId="77777777" w:rsidR="0058078C" w:rsidRPr="008851BC" w:rsidRDefault="0058078C" w:rsidP="0052173C">
      <w:pPr>
        <w:pStyle w:val="bullets"/>
        <w:numPr>
          <w:ilvl w:val="1"/>
          <w:numId w:val="9"/>
        </w:numPr>
      </w:pPr>
      <w:r w:rsidRPr="008851BC">
        <w:t>Συμμετοχή στην διάχυση και στην ενημέρωση</w:t>
      </w:r>
    </w:p>
    <w:p w14:paraId="0058DE53" w14:textId="77777777" w:rsidR="0058078C" w:rsidRPr="008851BC" w:rsidRDefault="0058078C" w:rsidP="0052173C">
      <w:pPr>
        <w:pStyle w:val="bullets"/>
        <w:numPr>
          <w:ilvl w:val="1"/>
          <w:numId w:val="9"/>
        </w:numPr>
      </w:pPr>
      <w:r w:rsidRPr="008851BC">
        <w:t>Μεταφορά τεχνογνωσίας σε περιφερειακό και τοπικό επίπεδο.</w:t>
      </w:r>
    </w:p>
    <w:p w14:paraId="6C55C2A8" w14:textId="09881FBB" w:rsidR="0058078C" w:rsidRPr="008851BC" w:rsidRDefault="0058078C" w:rsidP="0052173C">
      <w:pPr>
        <w:pStyle w:val="aa"/>
      </w:pPr>
      <w:r w:rsidRPr="008851BC">
        <w:t>Με βάση λοιπόν την συνολική αλλά και επιμέρους χαρτογράφηση των χαρακτηριστικών των φορέων, είναι δυνατή η συνολική εκτίμηση της φέρουσας ικανότητας τους ώστε</w:t>
      </w:r>
      <w:r w:rsidR="0066048D">
        <w:t xml:space="preserve"> </w:t>
      </w:r>
      <w:r w:rsidRPr="008851BC">
        <w:t>στη συνέχεια να διατυπωθούν:</w:t>
      </w:r>
    </w:p>
    <w:p w14:paraId="3119A331" w14:textId="212F4DA9" w:rsidR="0058078C" w:rsidRPr="008851BC" w:rsidRDefault="0058078C" w:rsidP="0052173C">
      <w:pPr>
        <w:pStyle w:val="bullets"/>
      </w:pPr>
      <w:r w:rsidRPr="008851BC">
        <w:t>πρόταση ενδυνάμωσης, αναδιοργάνωσης και ενίσχυσης της εσωτερικής</w:t>
      </w:r>
      <w:r w:rsidR="0066048D">
        <w:t xml:space="preserve"> </w:t>
      </w:r>
      <w:r w:rsidRPr="008851BC">
        <w:t>τους λειτουργίας.</w:t>
      </w:r>
    </w:p>
    <w:p w14:paraId="3F964FEA" w14:textId="77777777" w:rsidR="0058078C" w:rsidRPr="008851BC" w:rsidRDefault="0058078C" w:rsidP="0052173C">
      <w:pPr>
        <w:pStyle w:val="bullets"/>
      </w:pPr>
      <w:r w:rsidRPr="008851BC">
        <w:t>πρόταση ανάπτυξης νέων υποστηρικτικών μηχανισμών για την υλοποίηση των δράσεων της Νέας Π.Π., π.χ. αναπτυξιακός οργανισμός</w:t>
      </w:r>
    </w:p>
    <w:p w14:paraId="048497EE" w14:textId="77777777" w:rsidR="0058078C" w:rsidRPr="008851BC" w:rsidRDefault="0058078C" w:rsidP="0052173C">
      <w:pPr>
        <w:pStyle w:val="bullets"/>
      </w:pPr>
      <w:r w:rsidRPr="008851BC">
        <w:t>πρόταση στρατηγικού σχεδιασμού ενός Περιφερειακού Επιχειρησιακού Προγράμματος, που από την έναρξη του θα είναι γνωστό</w:t>
      </w:r>
    </w:p>
    <w:p w14:paraId="6DC549B8" w14:textId="77777777" w:rsidR="0058078C" w:rsidRPr="008851BC" w:rsidRDefault="0058078C" w:rsidP="0052173C">
      <w:pPr>
        <w:pStyle w:val="bullets"/>
        <w:numPr>
          <w:ilvl w:val="1"/>
          <w:numId w:val="9"/>
        </w:numPr>
      </w:pPr>
      <w:r w:rsidRPr="008851BC">
        <w:t>ποιος εμπλέκεται και που.</w:t>
      </w:r>
    </w:p>
    <w:p w14:paraId="44AA03E4" w14:textId="77777777" w:rsidR="0058078C" w:rsidRPr="008851BC" w:rsidRDefault="0058078C" w:rsidP="0052173C">
      <w:pPr>
        <w:pStyle w:val="bullets"/>
        <w:numPr>
          <w:ilvl w:val="1"/>
          <w:numId w:val="9"/>
        </w:numPr>
      </w:pPr>
      <w:r w:rsidRPr="008851BC">
        <w:t>τι πρέπει να γίνει ώστε να ενδυναμωθεί ο ρόλος του δικαιούχου.</w:t>
      </w:r>
    </w:p>
    <w:p w14:paraId="496418F8" w14:textId="77777777" w:rsidR="0058078C" w:rsidRPr="008851BC" w:rsidRDefault="0058078C" w:rsidP="0052173C">
      <w:pPr>
        <w:pStyle w:val="bullets"/>
        <w:numPr>
          <w:ilvl w:val="1"/>
          <w:numId w:val="9"/>
        </w:numPr>
      </w:pPr>
      <w:r w:rsidRPr="008851BC">
        <w:t>τέλος τι στρατηγικές επιλογές πρέπει να αναληφθούν από την Περιφέρεια Βορείου Αιγαίου .</w:t>
      </w:r>
    </w:p>
    <w:p w14:paraId="201EC573" w14:textId="56989377" w:rsidR="0052173C" w:rsidRDefault="0058078C" w:rsidP="0052173C">
      <w:pPr>
        <w:pStyle w:val="aa"/>
      </w:pPr>
      <w:r w:rsidRPr="008851BC">
        <w:t xml:space="preserve">Τα ανωτέρω εκτιμάται ότι επαρκώς θα αναπτυχθούν στο δεύτερο και τελικό παραδοτέο του έργου. </w:t>
      </w:r>
    </w:p>
    <w:p w14:paraId="365E2308" w14:textId="77777777" w:rsidR="0052173C" w:rsidRDefault="0052173C">
      <w:pPr>
        <w:spacing w:after="160" w:line="259" w:lineRule="auto"/>
      </w:pPr>
      <w:r>
        <w:br w:type="page"/>
      </w:r>
    </w:p>
    <w:p w14:paraId="5472CBD6" w14:textId="77777777" w:rsidR="0052173C" w:rsidRDefault="0052173C" w:rsidP="0052173C">
      <w:pPr>
        <w:pStyle w:val="10"/>
      </w:pPr>
      <w:bookmarkStart w:id="140" w:name="_Toc56676025"/>
      <w:bookmarkStart w:id="141" w:name="_Toc58592534"/>
      <w:bookmarkStart w:id="142" w:name="_Toc58844934"/>
      <w:r>
        <w:lastRenderedPageBreak/>
        <w:t>Προετοιμασία Έρευνας Πεδίου</w:t>
      </w:r>
      <w:bookmarkEnd w:id="140"/>
      <w:bookmarkEnd w:id="141"/>
      <w:bookmarkEnd w:id="142"/>
    </w:p>
    <w:p w14:paraId="5302BA17" w14:textId="6951AAB9" w:rsidR="0052173C" w:rsidRDefault="0052173C" w:rsidP="0052173C">
      <w:pPr>
        <w:pStyle w:val="aa"/>
      </w:pPr>
      <w:bookmarkStart w:id="143" w:name="_Hlk58506639"/>
      <w:r w:rsidRPr="0006678D">
        <w:t>Για την αντιπροσωπευτική αποτύπωση της δυνατότητας ανταπόκρισης των Φορέων της Περιφέρειας Βορείου Αιγαίου</w:t>
      </w:r>
      <w:r>
        <w:t>,</w:t>
      </w:r>
      <w:r w:rsidRPr="0006678D">
        <w:t xml:space="preserve"> στις απαιτήσεις που σχετίζονται με την υλοποίηση, διαχείριση και παρακολούθηση των αναπτυξιακών παρεμβάσεων του Περιφερειακού Επιχειρησιακού Προγράμματος (ΠΕΠ) Βορείου Αιγαίου 2014–2020, </w:t>
      </w:r>
      <w:r>
        <w:t>θα πραγματοποιηθεί έρευνα πεδίου μεταξύ των τελικών δικαιούχων των έργων του ΠΕΠ, με τη διακίνηση ερωτηματολογίου.</w:t>
      </w:r>
    </w:p>
    <w:p w14:paraId="4CEDFB31" w14:textId="0BDA3E0F" w:rsidR="00F256B9" w:rsidRDefault="00F256B9" w:rsidP="00A42C34">
      <w:pPr>
        <w:pStyle w:val="2"/>
      </w:pPr>
      <w:bookmarkStart w:id="144" w:name="_Toc58844935"/>
      <w:bookmarkEnd w:id="143"/>
      <w:r w:rsidRPr="00A42C34">
        <w:t>Μεθοδολογία</w:t>
      </w:r>
      <w:r>
        <w:t xml:space="preserve"> Έρευνας Πεδίου</w:t>
      </w:r>
      <w:bookmarkEnd w:id="139"/>
      <w:bookmarkEnd w:id="144"/>
    </w:p>
    <w:p w14:paraId="440A640D" w14:textId="5D65DA31" w:rsidR="002E1FF1" w:rsidRDefault="00962F18" w:rsidP="00A42C34">
      <w:pPr>
        <w:pStyle w:val="aa"/>
      </w:pPr>
      <w:r w:rsidRPr="00962F18">
        <w:t>Ο σχεδιασμός της έρευνας</w:t>
      </w:r>
      <w:r w:rsidR="00237DF5">
        <w:t xml:space="preserve"> πεδίου</w:t>
      </w:r>
      <w:r w:rsidRPr="00962F18">
        <w:t xml:space="preserve"> έχει ως </w:t>
      </w:r>
      <w:r w:rsidR="00C13E9B">
        <w:t>στόχο</w:t>
      </w:r>
      <w:r w:rsidRPr="00962F18">
        <w:t xml:space="preserve"> τον προσδιορισμό των πηγών για την απόκτηση των επιθυμητών στοιχείων.</w:t>
      </w:r>
      <w:r w:rsidR="002E1FF1">
        <w:t xml:space="preserve"> Η υλοποίηση στρωματοποιημένης της έρευνας θα πραγματοποιηθεί μέσω συλλογής πρωτογενών στοιχείων με τη διακίνηση </w:t>
      </w:r>
      <w:r w:rsidR="000863BE">
        <w:t>ημι</w:t>
      </w:r>
      <w:r w:rsidR="002E1FF1" w:rsidRPr="002E1FF1">
        <w:t>δομημένου ερωτηματολογίου</w:t>
      </w:r>
      <w:r w:rsidR="002E1FF1">
        <w:t xml:space="preserve"> σε</w:t>
      </w:r>
      <w:r w:rsidR="000863BE">
        <w:t xml:space="preserve"> επιλεγμένους</w:t>
      </w:r>
      <w:r w:rsidR="002E1FF1">
        <w:t xml:space="preserve"> φορείς</w:t>
      </w:r>
      <w:r w:rsidR="008E5311">
        <w:t>–</w:t>
      </w:r>
      <w:r w:rsidR="002E1FF1">
        <w:t>αποδέκτες.</w:t>
      </w:r>
    </w:p>
    <w:p w14:paraId="4F8459F8" w14:textId="77777777" w:rsidR="000863BE" w:rsidRDefault="000863BE" w:rsidP="00A42C34">
      <w:pPr>
        <w:pStyle w:val="aa"/>
      </w:pPr>
      <w:r w:rsidRPr="002E1FF1">
        <w:t>Σκοπός της έρευνας είναι η αποτύπωση της δυνατότητας των Φορέων της Περιφέρειας Βορείου Αιγαίου να υλοποιούν έργα και αναπτυξιακές παρεμβάσεις στο πλαίσιο του ΠΕΠ Βορείου Αιγαίου καθώς και ο εντοπισμός προβλημάτων και δυσχερειών που προκύπτου</w:t>
      </w:r>
      <w:r>
        <w:t>ν κατά τη διαδικασία υλοποίησης.</w:t>
      </w:r>
    </w:p>
    <w:p w14:paraId="7095CDDD" w14:textId="0E798CDC" w:rsidR="002E1FF1" w:rsidRDefault="000863BE" w:rsidP="00A42C34">
      <w:pPr>
        <w:pStyle w:val="aa"/>
      </w:pPr>
      <w:r>
        <w:t>Ειδικότερα, γ</w:t>
      </w:r>
      <w:r w:rsidR="002E1FF1">
        <w:t xml:space="preserve">ια την υλοποίηση της έρευνας πεδίου πραγματοποιήθηκε κατάρτιση </w:t>
      </w:r>
      <w:r>
        <w:t>ημι</w:t>
      </w:r>
      <w:r w:rsidR="002E1FF1">
        <w:t>δομημένου ερωτηματολογίου</w:t>
      </w:r>
      <w:r>
        <w:t xml:space="preserve">, που αποτελείται από είκοσι πέντε (25) αξιολογικά ερωτήματα που εξετάζουν θέματα </w:t>
      </w:r>
      <w:r w:rsidRPr="000863BE">
        <w:t>θεσμικ</w:t>
      </w:r>
      <w:r>
        <w:t>ού</w:t>
      </w:r>
      <w:r w:rsidRPr="000863BE">
        <w:t xml:space="preserve"> </w:t>
      </w:r>
      <w:r>
        <w:t>πλαισίου</w:t>
      </w:r>
      <w:r w:rsidRPr="000863BE">
        <w:t>, επάρκεια</w:t>
      </w:r>
      <w:r>
        <w:t>ς</w:t>
      </w:r>
      <w:r w:rsidRPr="000863BE">
        <w:t xml:space="preserve"> ανταπόκρισης </w:t>
      </w:r>
      <w:r>
        <w:t>των φορέων</w:t>
      </w:r>
      <w:r w:rsidRPr="000863BE">
        <w:t xml:space="preserve">, </w:t>
      </w:r>
      <w:r>
        <w:t>εντοπιζόμενων</w:t>
      </w:r>
      <w:r w:rsidRPr="000863BE">
        <w:t xml:space="preserve"> </w:t>
      </w:r>
      <w:r>
        <w:t>αποκλίσεων</w:t>
      </w:r>
      <w:r w:rsidRPr="000863BE">
        <w:t xml:space="preserve"> υλοποίηση</w:t>
      </w:r>
      <w:r>
        <w:t>ς</w:t>
      </w:r>
      <w:r w:rsidRPr="000863BE">
        <w:t xml:space="preserve"> </w:t>
      </w:r>
      <w:r>
        <w:t>των αναπτυξιακών παρεμβάσεων</w:t>
      </w:r>
      <w:r w:rsidRPr="000863BE">
        <w:t>, συνεργασίας και συντονισμού, εξοικείωση</w:t>
      </w:r>
      <w:r>
        <w:t>ς</w:t>
      </w:r>
      <w:r w:rsidRPr="000863BE">
        <w:t xml:space="preserve"> των υπηρεσιών με τα πληροφοριακά συστήματα</w:t>
      </w:r>
      <w:r>
        <w:t xml:space="preserve"> και αποτελεσματικότητας</w:t>
      </w:r>
      <w:r w:rsidRPr="000863BE">
        <w:t xml:space="preserve"> </w:t>
      </w:r>
      <w:r>
        <w:t>της παρεχόμενης</w:t>
      </w:r>
      <w:r w:rsidRPr="000863BE">
        <w:t xml:space="preserve"> τεχνικής βοήθειας.</w:t>
      </w:r>
      <w:r>
        <w:t xml:space="preserve"> Στο τέλος του ερωτηματολογίου δίνεται η δυνατότητα στους φορείς να αναφερθούν, με ελεύθερο κείμενο, στις δυσκολίες που αντιμετωπίζουν</w:t>
      </w:r>
      <w:r w:rsidRPr="000863BE">
        <w:t xml:space="preserve"> και </w:t>
      </w:r>
      <w:r>
        <w:t xml:space="preserve">σε </w:t>
      </w:r>
      <w:r w:rsidRPr="000863BE">
        <w:t>ενδεχόμενες προτάσεις βελτίωσης των μηχανισμών και διαδικασιών υλοποίησης, διαχείρισης και παρακολούθησης των παρεμβάσεων του Προγράμματος ΠΕΠ Βορείου Αιγαίου και γενικότερα των συγχρηματοδοτούμενων προγραμμάτων, έργων και δράσεων</w:t>
      </w:r>
      <w:r>
        <w:t xml:space="preserve"> (Το σχέδιο του Ερωτηματολογίου παρουσιάζεται στο Κεφάλαιο 4.2).</w:t>
      </w:r>
    </w:p>
    <w:p w14:paraId="681D92C9" w14:textId="648B8DED" w:rsidR="008C49D7" w:rsidRPr="00962F18" w:rsidRDefault="00E92129" w:rsidP="00A42C34">
      <w:pPr>
        <w:pStyle w:val="aa"/>
      </w:pPr>
      <w:r>
        <w:t xml:space="preserve">Πραγματοποιήθηκε κατάρτιση λίστας αποδεκτών η οποία περιλαμβάνει ΟΤΑ Α’ και Β’ Βαθμού, νομικά πρόσωπα Δήμων, ΔΕΥΑ, </w:t>
      </w:r>
      <w:r w:rsidR="004B0E1F">
        <w:t>Φ</w:t>
      </w:r>
      <w:r>
        <w:t>οΣΔΑ, αναπτυξιακές ανώνυμες εταιρείες, επιμελητήρια, κοινωνικές δομές και λοιπούς φορείς, στους οποίους θα αποσταλεί ηλεκτρονικά το ερωτηματολόγιο.</w:t>
      </w:r>
    </w:p>
    <w:p w14:paraId="5BFB9DB2" w14:textId="211AD2D4" w:rsidR="009B41CF" w:rsidRPr="00962F18" w:rsidRDefault="00AD0578" w:rsidP="00A42C34">
      <w:pPr>
        <w:pStyle w:val="aa"/>
      </w:pPr>
      <w:r>
        <w:t>Συμπληρωματικά, για την ευρύτερη διάδοση του ερωτηματολογίου προτείνεται να γίνει α</w:t>
      </w:r>
      <w:r w:rsidR="002A204C">
        <w:t>νάρτηση</w:t>
      </w:r>
      <w:r>
        <w:t xml:space="preserve"> ενημερωτικής καταχώρησης (</w:t>
      </w:r>
      <w:r>
        <w:rPr>
          <w:lang w:val="en-US"/>
        </w:rPr>
        <w:t>web</w:t>
      </w:r>
      <w:r w:rsidRPr="00AD0578">
        <w:t xml:space="preserve"> </w:t>
      </w:r>
      <w:r>
        <w:rPr>
          <w:lang w:val="en-US"/>
        </w:rPr>
        <w:t>banner</w:t>
      </w:r>
      <w:r>
        <w:t>) σε εμφανές σημείο στις ιστοσελίδες της Περιφέρειας Βορείου Αιγαίου (</w:t>
      </w:r>
      <w:r w:rsidRPr="00AD0578">
        <w:t>https://www.pvaigaiou.gov.gr</w:t>
      </w:r>
      <w:r>
        <w:t>) και της Ειδικής Υπηρεσίας Διαχείρισης του Επιχειρησιακού Προγράμματος της Περιφέρειας Βορείου Αιγαίου (</w:t>
      </w:r>
      <w:r w:rsidRPr="00AD0578">
        <w:t>https://www.pepba.gr</w:t>
      </w:r>
      <w:r>
        <w:t xml:space="preserve">), ώστε οι ενδιαφερόμενοι, επιλέγοντας το </w:t>
      </w:r>
      <w:r>
        <w:rPr>
          <w:lang w:val="en-US"/>
        </w:rPr>
        <w:t>banner</w:t>
      </w:r>
      <w:r w:rsidRPr="00AD0578">
        <w:t xml:space="preserve"> </w:t>
      </w:r>
      <w:r>
        <w:t>να κάνουν λήψη του</w:t>
      </w:r>
      <w:r w:rsidRPr="00AD0578">
        <w:t xml:space="preserve"> </w:t>
      </w:r>
      <w:r>
        <w:t>αρχείου του ερωτηματολογίου σε επεξεργάσιμη μορφή (</w:t>
      </w:r>
      <w:r w:rsidRPr="00AD0578">
        <w:t>.</w:t>
      </w:r>
      <w:r>
        <w:rPr>
          <w:lang w:val="en-US"/>
        </w:rPr>
        <w:t>docx</w:t>
      </w:r>
      <w:r>
        <w:t>)</w:t>
      </w:r>
      <w:r w:rsidRPr="00962F18">
        <w:t>.</w:t>
      </w:r>
    </w:p>
    <w:p w14:paraId="4250E24F" w14:textId="77777777" w:rsidR="00CF1F13" w:rsidRDefault="00CF1F13">
      <w:pPr>
        <w:spacing w:after="160" w:line="259" w:lineRule="auto"/>
        <w:rPr>
          <w:rFonts w:asciiTheme="majorHAnsi" w:eastAsiaTheme="majorEastAsia" w:hAnsiTheme="majorHAnsi" w:cstheme="majorBidi"/>
          <w:b/>
          <w:bCs/>
          <w:color w:val="7030A0"/>
          <w:sz w:val="28"/>
          <w:szCs w:val="28"/>
          <w:highlight w:val="lightGray"/>
        </w:rPr>
      </w:pPr>
      <w:bookmarkStart w:id="145" w:name="_Toc56676027"/>
      <w:r>
        <w:rPr>
          <w:highlight w:val="lightGray"/>
        </w:rPr>
        <w:br w:type="page"/>
      </w:r>
    </w:p>
    <w:p w14:paraId="50E9785F" w14:textId="1558C6A2" w:rsidR="00F256B9" w:rsidRDefault="00F256B9" w:rsidP="00CF1F13">
      <w:pPr>
        <w:pStyle w:val="2"/>
      </w:pPr>
      <w:bookmarkStart w:id="146" w:name="_Toc58844936"/>
      <w:r>
        <w:lastRenderedPageBreak/>
        <w:t>Σχέδιο Ερωτηματολογίου</w:t>
      </w:r>
      <w:bookmarkEnd w:id="145"/>
      <w:bookmarkEnd w:id="146"/>
    </w:p>
    <w:p w14:paraId="09C8ED6D" w14:textId="77777777" w:rsidR="00A42C34" w:rsidRPr="00A42C34" w:rsidRDefault="00A42C34" w:rsidP="00A42C34"/>
    <w:tbl>
      <w:tblPr>
        <w:tblStyle w:val="a8"/>
        <w:tblW w:w="0" w:type="auto"/>
        <w:shd w:val="clear" w:color="auto" w:fill="BDD6EE" w:themeFill="accent5" w:themeFillTint="66"/>
        <w:tblLook w:val="04A0" w:firstRow="1" w:lastRow="0" w:firstColumn="1" w:lastColumn="0" w:noHBand="0" w:noVBand="1"/>
      </w:tblPr>
      <w:tblGrid>
        <w:gridCol w:w="8296"/>
      </w:tblGrid>
      <w:tr w:rsidR="00082991" w14:paraId="467B0DF1" w14:textId="77777777" w:rsidTr="00CF1F13">
        <w:trPr>
          <w:trHeight w:val="767"/>
        </w:trPr>
        <w:tc>
          <w:tcPr>
            <w:tcW w:w="8296" w:type="dxa"/>
            <w:shd w:val="clear" w:color="auto" w:fill="BDD6EE" w:themeFill="accent5" w:themeFillTint="66"/>
          </w:tcPr>
          <w:p w14:paraId="222701CA" w14:textId="3598A1F7" w:rsidR="00082991" w:rsidRPr="00082991" w:rsidRDefault="00082991" w:rsidP="00082991">
            <w:pPr>
              <w:spacing w:before="120" w:after="120"/>
              <w:jc w:val="center"/>
              <w:rPr>
                <w:b/>
                <w:bCs/>
              </w:rPr>
            </w:pPr>
            <w:r w:rsidRPr="00082991">
              <w:rPr>
                <w:b/>
                <w:bCs/>
              </w:rPr>
              <w:t>Ερωτηματολόγιο</w:t>
            </w:r>
          </w:p>
          <w:p w14:paraId="38524057" w14:textId="7644BB99" w:rsidR="00082991" w:rsidRDefault="00082991" w:rsidP="00082991">
            <w:pPr>
              <w:spacing w:before="120" w:after="120" w:line="259" w:lineRule="auto"/>
              <w:jc w:val="center"/>
            </w:pPr>
            <w:r w:rsidRPr="00082991">
              <w:rPr>
                <w:b/>
                <w:bCs/>
              </w:rPr>
              <w:t xml:space="preserve">Προς </w:t>
            </w:r>
            <w:r w:rsidR="00CF0880">
              <w:rPr>
                <w:b/>
                <w:bCs/>
              </w:rPr>
              <w:t>τ</w:t>
            </w:r>
            <w:r w:rsidRPr="00082991">
              <w:rPr>
                <w:b/>
                <w:bCs/>
              </w:rPr>
              <w:t xml:space="preserve">ους </w:t>
            </w:r>
            <w:r w:rsidR="00CF0880" w:rsidRPr="00082991">
              <w:rPr>
                <w:b/>
                <w:bCs/>
              </w:rPr>
              <w:t>Δικαιούχους</w:t>
            </w:r>
            <w:r w:rsidRPr="00082991">
              <w:rPr>
                <w:b/>
                <w:bCs/>
              </w:rPr>
              <w:t xml:space="preserve"> </w:t>
            </w:r>
            <w:r w:rsidR="00CF0880">
              <w:rPr>
                <w:b/>
                <w:bCs/>
              </w:rPr>
              <w:t>τ</w:t>
            </w:r>
            <w:r w:rsidRPr="00082991">
              <w:rPr>
                <w:b/>
                <w:bCs/>
              </w:rPr>
              <w:t xml:space="preserve">ου </w:t>
            </w:r>
            <w:r w:rsidR="00CF0880" w:rsidRPr="00082991">
              <w:rPr>
                <w:b/>
                <w:bCs/>
              </w:rPr>
              <w:t>Προγράμματος</w:t>
            </w:r>
            <w:r w:rsidRPr="00082991">
              <w:rPr>
                <w:b/>
                <w:bCs/>
              </w:rPr>
              <w:t xml:space="preserve"> Π</w:t>
            </w:r>
            <w:r w:rsidR="00CF0880">
              <w:rPr>
                <w:b/>
                <w:bCs/>
              </w:rPr>
              <w:t>ΕΠ</w:t>
            </w:r>
            <w:r w:rsidRPr="00082991">
              <w:rPr>
                <w:b/>
                <w:bCs/>
              </w:rPr>
              <w:t xml:space="preserve"> </w:t>
            </w:r>
            <w:r w:rsidR="00CF0880" w:rsidRPr="00082991">
              <w:rPr>
                <w:b/>
                <w:bCs/>
              </w:rPr>
              <w:t>Βορείου</w:t>
            </w:r>
            <w:r w:rsidRPr="00082991">
              <w:rPr>
                <w:b/>
                <w:bCs/>
              </w:rPr>
              <w:t xml:space="preserve"> </w:t>
            </w:r>
            <w:r w:rsidR="00CF0880" w:rsidRPr="00082991">
              <w:rPr>
                <w:b/>
                <w:bCs/>
              </w:rPr>
              <w:t>Αιγαίου</w:t>
            </w:r>
            <w:r w:rsidRPr="00082991">
              <w:rPr>
                <w:b/>
                <w:bCs/>
              </w:rPr>
              <w:t xml:space="preserve"> 2014</w:t>
            </w:r>
            <w:r w:rsidR="00393A0A">
              <w:rPr>
                <w:b/>
                <w:bCs/>
              </w:rPr>
              <w:t>–</w:t>
            </w:r>
            <w:r w:rsidRPr="00082991">
              <w:rPr>
                <w:b/>
                <w:bCs/>
              </w:rPr>
              <w:t>20</w:t>
            </w:r>
            <w:r w:rsidR="00CF0880">
              <w:rPr>
                <w:b/>
                <w:bCs/>
              </w:rPr>
              <w:t>20</w:t>
            </w:r>
          </w:p>
        </w:tc>
      </w:tr>
    </w:tbl>
    <w:p w14:paraId="422EB0B7" w14:textId="7A73F77B" w:rsidR="00082991" w:rsidRDefault="00082991" w:rsidP="00CF1F13">
      <w:pPr>
        <w:spacing w:before="60" w:after="0"/>
        <w:jc w:val="both"/>
      </w:pPr>
    </w:p>
    <w:tbl>
      <w:tblPr>
        <w:tblStyle w:val="a8"/>
        <w:tblW w:w="0" w:type="auto"/>
        <w:shd w:val="clear" w:color="auto" w:fill="DEEAF6" w:themeFill="accent5" w:themeFillTint="33"/>
        <w:tblLook w:val="04A0" w:firstRow="1" w:lastRow="0" w:firstColumn="1" w:lastColumn="0" w:noHBand="0" w:noVBand="1"/>
      </w:tblPr>
      <w:tblGrid>
        <w:gridCol w:w="8296"/>
      </w:tblGrid>
      <w:tr w:rsidR="00CF0880" w14:paraId="68A4BFEC" w14:textId="77777777" w:rsidTr="008614CB">
        <w:tc>
          <w:tcPr>
            <w:tcW w:w="8296" w:type="dxa"/>
            <w:shd w:val="clear" w:color="auto" w:fill="DEEAF6" w:themeFill="accent5" w:themeFillTint="33"/>
          </w:tcPr>
          <w:p w14:paraId="6F3F40C5" w14:textId="28FCB7D8" w:rsidR="00CF0880" w:rsidRDefault="00CF0880" w:rsidP="00222F59">
            <w:pPr>
              <w:spacing w:before="120" w:after="120" w:line="259" w:lineRule="auto"/>
              <w:jc w:val="center"/>
            </w:pPr>
            <w:bookmarkStart w:id="147" w:name="_Hlk57972969"/>
            <w:r>
              <w:rPr>
                <w:b/>
                <w:bCs/>
              </w:rPr>
              <w:t>Στοιχεία Ερωτώμενου</w:t>
            </w:r>
          </w:p>
        </w:tc>
      </w:tr>
      <w:bookmarkEnd w:id="147"/>
    </w:tbl>
    <w:tbl>
      <w:tblPr>
        <w:tblW w:w="8222" w:type="dxa"/>
        <w:tblLayout w:type="fixed"/>
        <w:tblLook w:val="0000" w:firstRow="0" w:lastRow="0" w:firstColumn="0" w:lastColumn="0" w:noHBand="0" w:noVBand="0"/>
      </w:tblPr>
      <w:tblGrid>
        <w:gridCol w:w="1260"/>
        <w:gridCol w:w="900"/>
        <w:gridCol w:w="900"/>
        <w:gridCol w:w="201"/>
        <w:gridCol w:w="339"/>
        <w:gridCol w:w="360"/>
        <w:gridCol w:w="720"/>
        <w:gridCol w:w="990"/>
        <w:gridCol w:w="990"/>
        <w:gridCol w:w="1562"/>
      </w:tblGrid>
      <w:tr w:rsidR="00CF0880" w:rsidRPr="00CF0880" w14:paraId="1D1947A4" w14:textId="77777777" w:rsidTr="00CF0880">
        <w:trPr>
          <w:cantSplit/>
        </w:trPr>
        <w:tc>
          <w:tcPr>
            <w:tcW w:w="3600" w:type="dxa"/>
            <w:gridSpan w:val="5"/>
            <w:vAlign w:val="center"/>
          </w:tcPr>
          <w:p w14:paraId="20F958B2" w14:textId="77777777" w:rsidR="00CF1F13" w:rsidRDefault="00CF1F13" w:rsidP="00CF0880">
            <w:pPr>
              <w:spacing w:before="20" w:after="20"/>
              <w:rPr>
                <w:rFonts w:asciiTheme="minorHAnsi" w:eastAsia="Times New Roman" w:hAnsiTheme="minorHAnsi" w:cstheme="minorHAnsi"/>
                <w:lang w:eastAsia="el-GR"/>
              </w:rPr>
            </w:pPr>
          </w:p>
          <w:p w14:paraId="2BA0606F" w14:textId="194C58DA" w:rsidR="00CF0880" w:rsidRPr="00CF0880" w:rsidRDefault="00CF0880" w:rsidP="00CF0880">
            <w:pPr>
              <w:spacing w:before="20" w:after="20"/>
              <w:rPr>
                <w:rFonts w:asciiTheme="minorHAnsi" w:eastAsia="Times New Roman" w:hAnsiTheme="minorHAnsi" w:cstheme="minorHAnsi"/>
                <w:lang w:eastAsia="el-GR"/>
              </w:rPr>
            </w:pPr>
            <w:r w:rsidRPr="00CF0880">
              <w:rPr>
                <w:rFonts w:asciiTheme="minorHAnsi" w:eastAsia="Times New Roman" w:hAnsiTheme="minorHAnsi" w:cstheme="minorHAnsi"/>
                <w:lang w:eastAsia="el-GR"/>
              </w:rPr>
              <w:t>Ονοματεπώνυμο</w:t>
            </w:r>
            <w:r>
              <w:rPr>
                <w:rFonts w:asciiTheme="minorHAnsi" w:eastAsia="Times New Roman" w:hAnsiTheme="minorHAnsi" w:cstheme="minorHAnsi"/>
                <w:lang w:eastAsia="el-GR"/>
              </w:rPr>
              <w:t>:</w:t>
            </w:r>
          </w:p>
        </w:tc>
        <w:tc>
          <w:tcPr>
            <w:tcW w:w="4622" w:type="dxa"/>
            <w:gridSpan w:val="5"/>
            <w:tcBorders>
              <w:bottom w:val="single" w:sz="4" w:space="0" w:color="auto"/>
            </w:tcBorders>
            <w:vAlign w:val="center"/>
          </w:tcPr>
          <w:p w14:paraId="42A05CEA" w14:textId="77777777" w:rsidR="00CF0880" w:rsidRPr="00CF0880" w:rsidRDefault="00CF0880" w:rsidP="00CF0880">
            <w:pPr>
              <w:spacing w:before="20" w:after="20"/>
              <w:rPr>
                <w:rFonts w:asciiTheme="minorHAnsi" w:eastAsia="Times New Roman" w:hAnsiTheme="minorHAnsi" w:cstheme="minorHAnsi"/>
                <w:lang w:eastAsia="el-GR"/>
              </w:rPr>
            </w:pPr>
          </w:p>
        </w:tc>
      </w:tr>
      <w:tr w:rsidR="00CF0880" w:rsidRPr="00CF0880" w14:paraId="56DCDCD3" w14:textId="77777777" w:rsidTr="00CF0880">
        <w:trPr>
          <w:cantSplit/>
        </w:trPr>
        <w:tc>
          <w:tcPr>
            <w:tcW w:w="3600" w:type="dxa"/>
            <w:gridSpan w:val="5"/>
            <w:vAlign w:val="center"/>
          </w:tcPr>
          <w:p w14:paraId="6DDE0EC1" w14:textId="5C079E76" w:rsidR="00CF0880" w:rsidRPr="00CF0880" w:rsidRDefault="00CF0880" w:rsidP="00CF0880">
            <w:pPr>
              <w:spacing w:before="20" w:after="20"/>
              <w:rPr>
                <w:rFonts w:asciiTheme="minorHAnsi" w:eastAsia="Times New Roman" w:hAnsiTheme="minorHAnsi" w:cstheme="minorHAnsi"/>
                <w:lang w:eastAsia="el-GR"/>
              </w:rPr>
            </w:pPr>
            <w:r w:rsidRPr="00CF0880">
              <w:rPr>
                <w:rFonts w:asciiTheme="minorHAnsi" w:eastAsia="Times New Roman" w:hAnsiTheme="minorHAnsi" w:cstheme="minorHAnsi"/>
                <w:lang w:eastAsia="el-GR"/>
              </w:rPr>
              <w:t>Φορέας τον οποίο εκπροσωπείτε</w:t>
            </w:r>
            <w:r>
              <w:rPr>
                <w:rFonts w:asciiTheme="minorHAnsi" w:eastAsia="Times New Roman" w:hAnsiTheme="minorHAnsi" w:cstheme="minorHAnsi"/>
                <w:lang w:eastAsia="el-GR"/>
              </w:rPr>
              <w:t>:</w:t>
            </w:r>
          </w:p>
        </w:tc>
        <w:tc>
          <w:tcPr>
            <w:tcW w:w="4622" w:type="dxa"/>
            <w:gridSpan w:val="5"/>
            <w:tcBorders>
              <w:bottom w:val="single" w:sz="4" w:space="0" w:color="auto"/>
            </w:tcBorders>
            <w:vAlign w:val="center"/>
          </w:tcPr>
          <w:p w14:paraId="7AE8FA72" w14:textId="77777777" w:rsidR="00CF0880" w:rsidRPr="00CF0880" w:rsidRDefault="00CF0880" w:rsidP="00CF0880">
            <w:pPr>
              <w:spacing w:before="20" w:after="20"/>
              <w:rPr>
                <w:rFonts w:asciiTheme="minorHAnsi" w:eastAsia="Times New Roman" w:hAnsiTheme="minorHAnsi" w:cstheme="minorHAnsi"/>
                <w:lang w:eastAsia="el-GR"/>
              </w:rPr>
            </w:pPr>
          </w:p>
        </w:tc>
      </w:tr>
      <w:tr w:rsidR="00CF0880" w:rsidRPr="00CF0880" w14:paraId="00047E88" w14:textId="77777777" w:rsidTr="00CF0880">
        <w:trPr>
          <w:cantSplit/>
        </w:trPr>
        <w:tc>
          <w:tcPr>
            <w:tcW w:w="2160" w:type="dxa"/>
            <w:gridSpan w:val="2"/>
            <w:vAlign w:val="center"/>
          </w:tcPr>
          <w:p w14:paraId="72107CC4" w14:textId="2B56ECD6" w:rsidR="00CF0880" w:rsidRPr="00CF0880" w:rsidRDefault="00CF0880" w:rsidP="00CF0880">
            <w:pPr>
              <w:spacing w:before="20" w:after="20"/>
              <w:rPr>
                <w:rFonts w:asciiTheme="minorHAnsi" w:eastAsia="Times New Roman" w:hAnsiTheme="minorHAnsi" w:cstheme="minorHAnsi"/>
                <w:lang w:eastAsia="el-GR"/>
              </w:rPr>
            </w:pPr>
            <w:r w:rsidRPr="00CF0880">
              <w:rPr>
                <w:rFonts w:asciiTheme="minorHAnsi" w:eastAsia="Times New Roman" w:hAnsiTheme="minorHAnsi" w:cstheme="minorHAnsi"/>
                <w:lang w:eastAsia="el-GR"/>
              </w:rPr>
              <w:t>Θέση στον φορέα</w:t>
            </w:r>
            <w:r>
              <w:rPr>
                <w:rFonts w:asciiTheme="minorHAnsi" w:eastAsia="Times New Roman" w:hAnsiTheme="minorHAnsi" w:cstheme="minorHAnsi"/>
                <w:lang w:eastAsia="el-GR"/>
              </w:rPr>
              <w:t>:</w:t>
            </w:r>
          </w:p>
        </w:tc>
        <w:tc>
          <w:tcPr>
            <w:tcW w:w="6062" w:type="dxa"/>
            <w:gridSpan w:val="8"/>
            <w:tcBorders>
              <w:bottom w:val="single" w:sz="4" w:space="0" w:color="auto"/>
            </w:tcBorders>
            <w:vAlign w:val="center"/>
          </w:tcPr>
          <w:p w14:paraId="7D8F5D8A" w14:textId="77777777" w:rsidR="00CF0880" w:rsidRPr="00CF0880" w:rsidRDefault="00CF0880" w:rsidP="00CF0880">
            <w:pPr>
              <w:spacing w:before="20" w:after="20"/>
              <w:rPr>
                <w:rFonts w:asciiTheme="minorHAnsi" w:eastAsia="Times New Roman" w:hAnsiTheme="minorHAnsi" w:cstheme="minorHAnsi"/>
                <w:lang w:eastAsia="el-GR"/>
              </w:rPr>
            </w:pPr>
          </w:p>
        </w:tc>
      </w:tr>
      <w:tr w:rsidR="00CF0880" w:rsidRPr="00CF0880" w14:paraId="1752BD93" w14:textId="77777777" w:rsidTr="00CF0880">
        <w:trPr>
          <w:cantSplit/>
        </w:trPr>
        <w:tc>
          <w:tcPr>
            <w:tcW w:w="1260" w:type="dxa"/>
            <w:vAlign w:val="center"/>
          </w:tcPr>
          <w:p w14:paraId="4776E393" w14:textId="40C88AA9" w:rsidR="00CF0880" w:rsidRPr="00CF0880" w:rsidRDefault="00CF0880" w:rsidP="00CF0880">
            <w:pPr>
              <w:spacing w:before="20" w:after="20"/>
              <w:rPr>
                <w:rFonts w:asciiTheme="minorHAnsi" w:eastAsia="Times New Roman" w:hAnsiTheme="minorHAnsi" w:cstheme="minorHAnsi"/>
                <w:lang w:val="en-US" w:eastAsia="el-GR"/>
              </w:rPr>
            </w:pPr>
            <w:r w:rsidRPr="00CF0880">
              <w:rPr>
                <w:rFonts w:asciiTheme="minorHAnsi" w:eastAsia="Times New Roman" w:hAnsiTheme="minorHAnsi" w:cstheme="minorHAnsi"/>
                <w:lang w:eastAsia="el-GR"/>
              </w:rPr>
              <w:t>Τηλέφωνο</w:t>
            </w:r>
            <w:r>
              <w:rPr>
                <w:rFonts w:asciiTheme="minorHAnsi" w:eastAsia="Times New Roman" w:hAnsiTheme="minorHAnsi" w:cstheme="minorHAnsi"/>
                <w:lang w:eastAsia="el-GR"/>
              </w:rPr>
              <w:t>:</w:t>
            </w:r>
          </w:p>
        </w:tc>
        <w:tc>
          <w:tcPr>
            <w:tcW w:w="2001" w:type="dxa"/>
            <w:gridSpan w:val="3"/>
            <w:tcBorders>
              <w:bottom w:val="single" w:sz="4" w:space="0" w:color="auto"/>
            </w:tcBorders>
            <w:vAlign w:val="center"/>
          </w:tcPr>
          <w:p w14:paraId="370552C6" w14:textId="77777777" w:rsidR="00CF0880" w:rsidRPr="00CF0880" w:rsidRDefault="00CF0880" w:rsidP="00CF0880">
            <w:pPr>
              <w:spacing w:before="20" w:after="20"/>
              <w:rPr>
                <w:rFonts w:asciiTheme="minorHAnsi" w:eastAsia="Times New Roman" w:hAnsiTheme="minorHAnsi" w:cstheme="minorHAnsi"/>
                <w:lang w:val="en-US" w:eastAsia="el-GR"/>
              </w:rPr>
            </w:pPr>
          </w:p>
        </w:tc>
        <w:tc>
          <w:tcPr>
            <w:tcW w:w="699" w:type="dxa"/>
            <w:gridSpan w:val="2"/>
            <w:vAlign w:val="center"/>
          </w:tcPr>
          <w:p w14:paraId="62454B7F" w14:textId="0C947B75" w:rsidR="00CF0880" w:rsidRPr="00CF0880" w:rsidRDefault="0066048D" w:rsidP="00CF0880">
            <w:pPr>
              <w:spacing w:before="20" w:after="20"/>
              <w:rPr>
                <w:rFonts w:asciiTheme="minorHAnsi" w:eastAsia="Times New Roman" w:hAnsiTheme="minorHAnsi" w:cstheme="minorHAnsi"/>
                <w:lang w:eastAsia="el-GR"/>
              </w:rPr>
            </w:pPr>
            <w:r>
              <w:rPr>
                <w:rFonts w:asciiTheme="minorHAnsi" w:eastAsia="Times New Roman" w:hAnsiTheme="minorHAnsi" w:cstheme="minorHAnsi"/>
                <w:lang w:eastAsia="el-GR"/>
              </w:rPr>
              <w:t xml:space="preserve"> </w:t>
            </w:r>
            <w:r w:rsidR="00CF0880" w:rsidRPr="00CF0880">
              <w:rPr>
                <w:rFonts w:asciiTheme="minorHAnsi" w:eastAsia="Times New Roman" w:hAnsiTheme="minorHAnsi" w:cstheme="minorHAnsi"/>
                <w:lang w:val="en-US" w:eastAsia="el-GR"/>
              </w:rPr>
              <w:t>Fax</w:t>
            </w:r>
            <w:r w:rsidR="00CF0880">
              <w:rPr>
                <w:rFonts w:asciiTheme="minorHAnsi" w:eastAsia="Times New Roman" w:hAnsiTheme="minorHAnsi" w:cstheme="minorHAnsi"/>
                <w:lang w:eastAsia="el-GR"/>
              </w:rPr>
              <w:t>:</w:t>
            </w:r>
          </w:p>
        </w:tc>
        <w:tc>
          <w:tcPr>
            <w:tcW w:w="1710" w:type="dxa"/>
            <w:gridSpan w:val="2"/>
            <w:tcBorders>
              <w:bottom w:val="single" w:sz="4" w:space="0" w:color="auto"/>
            </w:tcBorders>
            <w:vAlign w:val="center"/>
          </w:tcPr>
          <w:p w14:paraId="176E319D" w14:textId="77777777" w:rsidR="00CF0880" w:rsidRPr="00CF0880" w:rsidRDefault="00CF0880" w:rsidP="00CF0880">
            <w:pPr>
              <w:spacing w:before="20" w:after="20"/>
              <w:rPr>
                <w:rFonts w:asciiTheme="minorHAnsi" w:eastAsia="Times New Roman" w:hAnsiTheme="minorHAnsi" w:cstheme="minorHAnsi"/>
                <w:lang w:val="en-US" w:eastAsia="el-GR"/>
              </w:rPr>
            </w:pPr>
          </w:p>
        </w:tc>
        <w:tc>
          <w:tcPr>
            <w:tcW w:w="990" w:type="dxa"/>
            <w:vAlign w:val="center"/>
          </w:tcPr>
          <w:p w14:paraId="79720BC7" w14:textId="1FA97613" w:rsidR="00CF0880" w:rsidRPr="00CF0880" w:rsidRDefault="0066048D" w:rsidP="00CF0880">
            <w:pPr>
              <w:spacing w:before="20" w:after="20"/>
              <w:rPr>
                <w:rFonts w:asciiTheme="minorHAnsi" w:eastAsia="Times New Roman" w:hAnsiTheme="minorHAnsi" w:cstheme="minorHAnsi"/>
                <w:lang w:eastAsia="el-GR"/>
              </w:rPr>
            </w:pPr>
            <w:r>
              <w:rPr>
                <w:rFonts w:asciiTheme="minorHAnsi" w:eastAsia="Times New Roman" w:hAnsiTheme="minorHAnsi" w:cstheme="minorHAnsi"/>
                <w:lang w:eastAsia="el-GR"/>
              </w:rPr>
              <w:t xml:space="preserve"> </w:t>
            </w:r>
            <w:r w:rsidR="00CF0880" w:rsidRPr="00CF0880">
              <w:rPr>
                <w:rFonts w:asciiTheme="minorHAnsi" w:eastAsia="Times New Roman" w:hAnsiTheme="minorHAnsi" w:cstheme="minorHAnsi"/>
                <w:lang w:val="en-US" w:eastAsia="el-GR"/>
              </w:rPr>
              <w:t>E</w:t>
            </w:r>
            <w:r w:rsidR="00393A0A">
              <w:rPr>
                <w:rFonts w:asciiTheme="minorHAnsi" w:eastAsia="Times New Roman" w:hAnsiTheme="minorHAnsi" w:cstheme="minorHAnsi"/>
                <w:lang w:val="en-US" w:eastAsia="el-GR"/>
              </w:rPr>
              <w:t>–</w:t>
            </w:r>
            <w:r w:rsidR="00CF0880" w:rsidRPr="00CF0880">
              <w:rPr>
                <w:rFonts w:asciiTheme="minorHAnsi" w:eastAsia="Times New Roman" w:hAnsiTheme="minorHAnsi" w:cstheme="minorHAnsi"/>
                <w:lang w:val="en-US" w:eastAsia="el-GR"/>
              </w:rPr>
              <w:t>mail</w:t>
            </w:r>
            <w:r w:rsidR="00CF0880">
              <w:rPr>
                <w:rFonts w:asciiTheme="minorHAnsi" w:eastAsia="Times New Roman" w:hAnsiTheme="minorHAnsi" w:cstheme="minorHAnsi"/>
                <w:lang w:eastAsia="el-GR"/>
              </w:rPr>
              <w:t>:</w:t>
            </w:r>
          </w:p>
        </w:tc>
        <w:tc>
          <w:tcPr>
            <w:tcW w:w="1562" w:type="dxa"/>
            <w:tcBorders>
              <w:bottom w:val="single" w:sz="4" w:space="0" w:color="auto"/>
            </w:tcBorders>
            <w:vAlign w:val="center"/>
          </w:tcPr>
          <w:p w14:paraId="273AD6E4" w14:textId="77777777" w:rsidR="00CF0880" w:rsidRPr="00CF0880" w:rsidRDefault="00CF0880" w:rsidP="00CF0880">
            <w:pPr>
              <w:spacing w:before="20" w:after="20"/>
              <w:rPr>
                <w:rFonts w:asciiTheme="minorHAnsi" w:eastAsia="Times New Roman" w:hAnsiTheme="minorHAnsi" w:cstheme="minorHAnsi"/>
                <w:lang w:val="en-US" w:eastAsia="el-GR"/>
              </w:rPr>
            </w:pPr>
          </w:p>
        </w:tc>
      </w:tr>
      <w:tr w:rsidR="00CF0880" w:rsidRPr="00CF0880" w14:paraId="1622FBAA" w14:textId="77777777" w:rsidTr="00CF0880">
        <w:trPr>
          <w:cantSplit/>
        </w:trPr>
        <w:tc>
          <w:tcPr>
            <w:tcW w:w="3060" w:type="dxa"/>
            <w:gridSpan w:val="3"/>
            <w:vAlign w:val="center"/>
          </w:tcPr>
          <w:p w14:paraId="5C3F7496" w14:textId="77777777" w:rsidR="00CF0880" w:rsidRPr="00CF0880" w:rsidRDefault="00CF0880" w:rsidP="00CF0880">
            <w:pPr>
              <w:spacing w:before="20" w:after="20"/>
              <w:rPr>
                <w:rFonts w:asciiTheme="minorHAnsi" w:eastAsia="Times New Roman" w:hAnsiTheme="minorHAnsi" w:cstheme="minorHAnsi"/>
                <w:lang w:val="en-US" w:eastAsia="el-GR"/>
              </w:rPr>
            </w:pPr>
          </w:p>
          <w:p w14:paraId="09688393" w14:textId="77777777" w:rsidR="00CF0880" w:rsidRPr="00CF0880" w:rsidRDefault="00CF0880" w:rsidP="00CF0880">
            <w:pPr>
              <w:spacing w:before="20" w:after="20"/>
              <w:rPr>
                <w:rFonts w:asciiTheme="minorHAnsi" w:eastAsia="Times New Roman" w:hAnsiTheme="minorHAnsi" w:cstheme="minorHAnsi"/>
                <w:lang w:eastAsia="el-GR"/>
              </w:rPr>
            </w:pPr>
            <w:r w:rsidRPr="00CF0880">
              <w:rPr>
                <w:rFonts w:asciiTheme="minorHAnsi" w:eastAsia="Times New Roman" w:hAnsiTheme="minorHAnsi" w:cstheme="minorHAnsi"/>
                <w:lang w:eastAsia="el-GR"/>
              </w:rPr>
              <w:t>Ημερομηνία Συμπλήρωσης:</w:t>
            </w:r>
          </w:p>
        </w:tc>
        <w:tc>
          <w:tcPr>
            <w:tcW w:w="1620" w:type="dxa"/>
            <w:gridSpan w:val="4"/>
            <w:tcBorders>
              <w:bottom w:val="single" w:sz="4" w:space="0" w:color="auto"/>
            </w:tcBorders>
            <w:vAlign w:val="center"/>
          </w:tcPr>
          <w:p w14:paraId="098C5328" w14:textId="77777777" w:rsidR="00CF0880" w:rsidRPr="00CF0880" w:rsidRDefault="00CF0880" w:rsidP="00CF0880">
            <w:pPr>
              <w:spacing w:before="20" w:after="20"/>
              <w:rPr>
                <w:rFonts w:asciiTheme="minorHAnsi" w:eastAsia="Times New Roman" w:hAnsiTheme="minorHAnsi" w:cstheme="minorHAnsi"/>
                <w:lang w:eastAsia="el-GR"/>
              </w:rPr>
            </w:pPr>
          </w:p>
        </w:tc>
        <w:tc>
          <w:tcPr>
            <w:tcW w:w="1980" w:type="dxa"/>
            <w:gridSpan w:val="2"/>
            <w:vAlign w:val="center"/>
          </w:tcPr>
          <w:p w14:paraId="675ED436" w14:textId="77777777" w:rsidR="00CF0880" w:rsidRPr="00CF0880" w:rsidRDefault="00CF0880" w:rsidP="00CF0880">
            <w:pPr>
              <w:spacing w:before="20" w:after="20"/>
              <w:rPr>
                <w:rFonts w:asciiTheme="minorHAnsi" w:eastAsia="Times New Roman" w:hAnsiTheme="minorHAnsi" w:cstheme="minorHAnsi"/>
                <w:lang w:eastAsia="el-GR"/>
              </w:rPr>
            </w:pPr>
          </w:p>
          <w:p w14:paraId="3BFFFBAD" w14:textId="49491FC6" w:rsidR="00CF0880" w:rsidRPr="00CF0880" w:rsidRDefault="0066048D" w:rsidP="00CF0880">
            <w:pPr>
              <w:spacing w:before="20" w:after="20"/>
              <w:rPr>
                <w:rFonts w:asciiTheme="minorHAnsi" w:eastAsia="Times New Roman" w:hAnsiTheme="minorHAnsi" w:cstheme="minorHAnsi"/>
                <w:lang w:eastAsia="el-GR"/>
              </w:rPr>
            </w:pPr>
            <w:r>
              <w:rPr>
                <w:rFonts w:asciiTheme="minorHAnsi" w:eastAsia="Times New Roman" w:hAnsiTheme="minorHAnsi" w:cstheme="minorHAnsi"/>
                <w:lang w:eastAsia="el-GR"/>
              </w:rPr>
              <w:t xml:space="preserve">   </w:t>
            </w:r>
            <w:r w:rsidR="00CF0880">
              <w:rPr>
                <w:rFonts w:asciiTheme="minorHAnsi" w:eastAsia="Times New Roman" w:hAnsiTheme="minorHAnsi" w:cstheme="minorHAnsi"/>
                <w:lang w:eastAsia="el-GR"/>
              </w:rPr>
              <w:t xml:space="preserve"> </w:t>
            </w:r>
            <w:r w:rsidR="00CF0880" w:rsidRPr="00CF0880">
              <w:rPr>
                <w:rFonts w:asciiTheme="minorHAnsi" w:eastAsia="Times New Roman" w:hAnsiTheme="minorHAnsi" w:cstheme="minorHAnsi"/>
                <w:lang w:eastAsia="el-GR"/>
              </w:rPr>
              <w:t>Υπογραφή</w:t>
            </w:r>
          </w:p>
        </w:tc>
        <w:tc>
          <w:tcPr>
            <w:tcW w:w="1562" w:type="dxa"/>
            <w:tcBorders>
              <w:bottom w:val="single" w:sz="4" w:space="0" w:color="auto"/>
            </w:tcBorders>
            <w:vAlign w:val="center"/>
          </w:tcPr>
          <w:p w14:paraId="6666F071" w14:textId="77777777" w:rsidR="00CF0880" w:rsidRPr="00CF0880" w:rsidRDefault="00CF0880" w:rsidP="00CF0880">
            <w:pPr>
              <w:spacing w:before="20" w:after="20"/>
              <w:rPr>
                <w:rFonts w:asciiTheme="minorHAnsi" w:eastAsia="Times New Roman" w:hAnsiTheme="minorHAnsi" w:cstheme="minorHAnsi"/>
                <w:lang w:eastAsia="el-GR"/>
              </w:rPr>
            </w:pPr>
          </w:p>
        </w:tc>
      </w:tr>
    </w:tbl>
    <w:p w14:paraId="00D76FA6" w14:textId="77777777" w:rsidR="00CF0880" w:rsidRDefault="00CF0880" w:rsidP="00CF1F13">
      <w:pPr>
        <w:spacing w:after="0"/>
        <w:jc w:val="both"/>
      </w:pPr>
    </w:p>
    <w:p w14:paraId="55D01D9B" w14:textId="6F50EEA0" w:rsidR="00082991" w:rsidRPr="00CF0880" w:rsidRDefault="00CF0880" w:rsidP="00F256B9">
      <w:pPr>
        <w:spacing w:before="60" w:after="60"/>
        <w:jc w:val="both"/>
        <w:rPr>
          <w:i/>
          <w:iCs/>
        </w:rPr>
      </w:pPr>
      <w:r w:rsidRPr="00CF0880">
        <w:rPr>
          <w:i/>
          <w:iCs/>
        </w:rPr>
        <w:t>Η συμπλήρωση του παρόντος ερωτηματολογίου γίνεται επώνυμα αλλά και εμπιστευτικά. Στις ανοιχτές ερωτήσεις, παρακαλούμε να αναπτύξετε ελεύθερα την άποψή σας.</w:t>
      </w:r>
      <w:r w:rsidR="0066048D">
        <w:rPr>
          <w:i/>
          <w:iCs/>
        </w:rPr>
        <w:t xml:space="preserve"> </w:t>
      </w:r>
      <w:r w:rsidRPr="00CF0880">
        <w:rPr>
          <w:i/>
          <w:iCs/>
        </w:rPr>
        <w:t>Στις ερωτήσεις πολλαπλής επιλογής, απαντήστε σημειώνοντας ένα x.</w:t>
      </w:r>
    </w:p>
    <w:p w14:paraId="7BB903AE" w14:textId="58AC58C4" w:rsidR="00082991" w:rsidRDefault="00082991" w:rsidP="00A42C34">
      <w:pPr>
        <w:spacing w:after="0"/>
        <w:jc w:val="both"/>
      </w:pPr>
    </w:p>
    <w:tbl>
      <w:tblPr>
        <w:tblStyle w:val="a8"/>
        <w:tblW w:w="0" w:type="auto"/>
        <w:shd w:val="clear" w:color="auto" w:fill="DEEAF6" w:themeFill="accent5" w:themeFillTint="33"/>
        <w:tblLook w:val="04A0" w:firstRow="1" w:lastRow="0" w:firstColumn="1" w:lastColumn="0" w:noHBand="0" w:noVBand="1"/>
      </w:tblPr>
      <w:tblGrid>
        <w:gridCol w:w="8296"/>
      </w:tblGrid>
      <w:tr w:rsidR="008614CB" w14:paraId="2DD281F6" w14:textId="77777777" w:rsidTr="00222F59">
        <w:tc>
          <w:tcPr>
            <w:tcW w:w="8296" w:type="dxa"/>
            <w:shd w:val="clear" w:color="auto" w:fill="DEEAF6" w:themeFill="accent5" w:themeFillTint="33"/>
          </w:tcPr>
          <w:p w14:paraId="1A1A1A33" w14:textId="766BCC06" w:rsidR="008614CB" w:rsidRPr="00222F59" w:rsidRDefault="008614CB" w:rsidP="00A42C34">
            <w:pPr>
              <w:spacing w:after="0"/>
              <w:jc w:val="center"/>
              <w:rPr>
                <w:b/>
                <w:bCs/>
              </w:rPr>
            </w:pPr>
            <w:bookmarkStart w:id="148" w:name="_Hlk58502542"/>
            <w:r w:rsidRPr="008614CB">
              <w:rPr>
                <w:b/>
                <w:bCs/>
              </w:rPr>
              <w:t>Ενότητα Α:</w:t>
            </w:r>
          </w:p>
          <w:p w14:paraId="6848041C" w14:textId="6B3AFF0A" w:rsidR="008614CB" w:rsidRPr="008614CB" w:rsidRDefault="008614CB" w:rsidP="00A42C34">
            <w:pPr>
              <w:spacing w:after="0"/>
              <w:jc w:val="center"/>
              <w:rPr>
                <w:b/>
                <w:bCs/>
              </w:rPr>
            </w:pPr>
            <w:r w:rsidRPr="008614CB">
              <w:rPr>
                <w:b/>
                <w:bCs/>
              </w:rPr>
              <w:t xml:space="preserve">Ανταπόκριση </w:t>
            </w:r>
            <w:r>
              <w:rPr>
                <w:b/>
                <w:bCs/>
              </w:rPr>
              <w:t>τ</w:t>
            </w:r>
            <w:r w:rsidRPr="008614CB">
              <w:rPr>
                <w:b/>
                <w:bCs/>
              </w:rPr>
              <w:t xml:space="preserve">ου Φορέα </w:t>
            </w:r>
            <w:r>
              <w:rPr>
                <w:b/>
                <w:bCs/>
              </w:rPr>
              <w:t>σ</w:t>
            </w:r>
            <w:r w:rsidRPr="008614CB">
              <w:rPr>
                <w:b/>
                <w:bCs/>
              </w:rPr>
              <w:t xml:space="preserve">τις Απαιτήσεις </w:t>
            </w:r>
            <w:r>
              <w:rPr>
                <w:b/>
                <w:bCs/>
              </w:rPr>
              <w:t>τ</w:t>
            </w:r>
            <w:r w:rsidRPr="008614CB">
              <w:rPr>
                <w:b/>
                <w:bCs/>
              </w:rPr>
              <w:t>ου ΠΕΠ Βορείου Αιγαίου 2014</w:t>
            </w:r>
            <w:r w:rsidR="00393A0A">
              <w:rPr>
                <w:b/>
                <w:bCs/>
              </w:rPr>
              <w:t>–</w:t>
            </w:r>
            <w:r>
              <w:rPr>
                <w:b/>
                <w:bCs/>
              </w:rPr>
              <w:t>20</w:t>
            </w:r>
            <w:r w:rsidRPr="008614CB">
              <w:rPr>
                <w:b/>
                <w:bCs/>
              </w:rPr>
              <w:t>20</w:t>
            </w:r>
          </w:p>
        </w:tc>
      </w:tr>
      <w:bookmarkEnd w:id="148"/>
    </w:tbl>
    <w:p w14:paraId="66D637EF" w14:textId="18293632" w:rsidR="002A2B71" w:rsidRDefault="002A2B71" w:rsidP="00A42C34">
      <w:pPr>
        <w:spacing w:after="0"/>
        <w:jc w:val="both"/>
      </w:pPr>
    </w:p>
    <w:tbl>
      <w:tblPr>
        <w:tblStyle w:val="a8"/>
        <w:tblW w:w="0" w:type="auto"/>
        <w:shd w:val="clear" w:color="auto" w:fill="DEEAF6" w:themeFill="accent5" w:themeFillTint="33"/>
        <w:tblLook w:val="04A0" w:firstRow="1" w:lastRow="0" w:firstColumn="1" w:lastColumn="0" w:noHBand="0" w:noVBand="1"/>
      </w:tblPr>
      <w:tblGrid>
        <w:gridCol w:w="8296"/>
      </w:tblGrid>
      <w:tr w:rsidR="001833EC" w14:paraId="0CF94F48" w14:textId="77777777" w:rsidTr="001833EC">
        <w:tc>
          <w:tcPr>
            <w:tcW w:w="8296" w:type="dxa"/>
            <w:shd w:val="clear" w:color="auto" w:fill="DEEAF6" w:themeFill="accent5" w:themeFillTint="33"/>
          </w:tcPr>
          <w:p w14:paraId="60ED5C43" w14:textId="68416A2B" w:rsidR="001833EC" w:rsidRPr="008614CB" w:rsidRDefault="001833EC" w:rsidP="00A42C34">
            <w:pPr>
              <w:spacing w:after="0"/>
              <w:jc w:val="center"/>
              <w:rPr>
                <w:b/>
                <w:bCs/>
              </w:rPr>
            </w:pPr>
            <w:r>
              <w:rPr>
                <w:b/>
                <w:bCs/>
              </w:rPr>
              <w:t xml:space="preserve">Α.1 </w:t>
            </w:r>
            <w:bookmarkStart w:id="149" w:name="_Hlk58511062"/>
            <w:r>
              <w:rPr>
                <w:b/>
                <w:bCs/>
              </w:rPr>
              <w:t>Θεσμικό Πλαίσιο</w:t>
            </w:r>
            <w:bookmarkEnd w:id="149"/>
          </w:p>
        </w:tc>
      </w:tr>
    </w:tbl>
    <w:p w14:paraId="325D43D5" w14:textId="77777777" w:rsidR="001833EC" w:rsidRPr="001833EC" w:rsidRDefault="001833EC" w:rsidP="00A42C34">
      <w:pPr>
        <w:spacing w:after="0"/>
        <w:rPr>
          <w:rFonts w:ascii="Arial" w:eastAsia="Times New Roman" w:hAnsi="Arial" w:cs="Arial"/>
          <w:b/>
          <w:sz w:val="20"/>
          <w:szCs w:val="20"/>
          <w:lang w:eastAsia="el-GR"/>
        </w:rPr>
      </w:pPr>
    </w:p>
    <w:p w14:paraId="03E5E10A" w14:textId="482336BB"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Α.1.1</w:t>
      </w:r>
      <w:r w:rsidRPr="001833EC">
        <w:rPr>
          <w:rFonts w:asciiTheme="minorHAnsi" w:eastAsia="Times New Roman" w:hAnsiTheme="minorHAnsi" w:cstheme="minorHAnsi"/>
          <w:bCs/>
          <w:kern w:val="20"/>
          <w:lang w:eastAsia="el-GR"/>
        </w:rPr>
        <w:tab/>
        <w:t>Διαπιστώνονται περιπτώσεις όπου το υφιστάμενο θεσμικό πλαίσιο (νομοθεσία, εφαρμοστικές εγκύκλιοι, πολυπλοκότητα κ</w:t>
      </w:r>
      <w:r>
        <w:rPr>
          <w:rFonts w:asciiTheme="minorHAnsi" w:eastAsia="Times New Roman" w:hAnsiTheme="minorHAnsi" w:cstheme="minorHAnsi"/>
          <w:bCs/>
          <w:kern w:val="20"/>
          <w:lang w:eastAsia="el-GR"/>
        </w:rPr>
        <w:t>.</w:t>
      </w:r>
      <w:r w:rsidRPr="001833EC">
        <w:rPr>
          <w:rFonts w:asciiTheme="minorHAnsi" w:eastAsia="Times New Roman" w:hAnsiTheme="minorHAnsi" w:cstheme="minorHAnsi"/>
          <w:bCs/>
          <w:kern w:val="20"/>
          <w:lang w:eastAsia="el-GR"/>
        </w:rPr>
        <w:t>λπ</w:t>
      </w:r>
      <w:r>
        <w:rPr>
          <w:rFonts w:asciiTheme="minorHAnsi" w:eastAsia="Times New Roman" w:hAnsiTheme="minorHAnsi" w:cstheme="minorHAnsi"/>
          <w:bCs/>
          <w:kern w:val="20"/>
          <w:lang w:eastAsia="el-GR"/>
        </w:rPr>
        <w:t>.</w:t>
      </w:r>
      <w:r w:rsidRPr="001833EC">
        <w:rPr>
          <w:rFonts w:asciiTheme="minorHAnsi" w:eastAsia="Times New Roman" w:hAnsiTheme="minorHAnsi" w:cstheme="minorHAnsi"/>
          <w:bCs/>
          <w:kern w:val="20"/>
          <w:lang w:eastAsia="el-GR"/>
        </w:rPr>
        <w:t xml:space="preserve">) παρεμποδίζει την ομαλή υλοποίηση των έργων του Προγράμματος που υλοποιεί ο φορέας σας; </w:t>
      </w:r>
    </w:p>
    <w:tbl>
      <w:tblPr>
        <w:tblW w:w="0" w:type="auto"/>
        <w:tblLayout w:type="fixed"/>
        <w:tblLook w:val="0000" w:firstRow="0" w:lastRow="0" w:firstColumn="0" w:lastColumn="0" w:noHBand="0" w:noVBand="0"/>
      </w:tblPr>
      <w:tblGrid>
        <w:gridCol w:w="720"/>
        <w:gridCol w:w="556"/>
        <w:gridCol w:w="236"/>
        <w:gridCol w:w="720"/>
        <w:gridCol w:w="567"/>
      </w:tblGrid>
      <w:tr w:rsidR="00A42C34" w:rsidRPr="001833EC" w14:paraId="31183A01" w14:textId="77777777" w:rsidTr="00A42C34">
        <w:trPr>
          <w:cantSplit/>
          <w:trHeight w:val="278"/>
        </w:trPr>
        <w:tc>
          <w:tcPr>
            <w:tcW w:w="720" w:type="dxa"/>
            <w:tcBorders>
              <w:right w:val="single" w:sz="4" w:space="0" w:color="auto"/>
            </w:tcBorders>
            <w:vAlign w:val="center"/>
          </w:tcPr>
          <w:p w14:paraId="76338EC1" w14:textId="77777777" w:rsidR="00A42C34" w:rsidRPr="001833EC" w:rsidRDefault="00A42C34" w:rsidP="00A42C34">
            <w:pPr>
              <w:framePr w:hSpace="180" w:wrap="around" w:vAnchor="text" w:hAnchor="page" w:x="7306" w:y="102"/>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NAI</w:t>
            </w:r>
          </w:p>
        </w:tc>
        <w:tc>
          <w:tcPr>
            <w:tcW w:w="556" w:type="dxa"/>
            <w:tcBorders>
              <w:top w:val="single" w:sz="4" w:space="0" w:color="auto"/>
              <w:left w:val="single" w:sz="4" w:space="0" w:color="auto"/>
              <w:bottom w:val="single" w:sz="4" w:space="0" w:color="auto"/>
              <w:right w:val="single" w:sz="4" w:space="0" w:color="auto"/>
            </w:tcBorders>
            <w:vAlign w:val="center"/>
          </w:tcPr>
          <w:p w14:paraId="32F8738E" w14:textId="77777777" w:rsidR="00A42C34" w:rsidRPr="001833EC" w:rsidRDefault="00A42C34" w:rsidP="00A42C34">
            <w:pPr>
              <w:framePr w:hSpace="180" w:wrap="around" w:vAnchor="text" w:hAnchor="page" w:x="7306" w:y="102"/>
              <w:spacing w:after="0"/>
              <w:rPr>
                <w:rFonts w:asciiTheme="minorHAnsi" w:eastAsia="Times New Roman" w:hAnsiTheme="minorHAnsi" w:cstheme="minorHAnsi"/>
                <w:lang w:eastAsia="el-GR"/>
              </w:rPr>
            </w:pPr>
          </w:p>
        </w:tc>
        <w:tc>
          <w:tcPr>
            <w:tcW w:w="236" w:type="dxa"/>
            <w:tcBorders>
              <w:left w:val="single" w:sz="4" w:space="0" w:color="auto"/>
            </w:tcBorders>
            <w:vAlign w:val="center"/>
          </w:tcPr>
          <w:p w14:paraId="0075E8BB" w14:textId="77777777" w:rsidR="00A42C34" w:rsidRPr="001833EC" w:rsidRDefault="00A42C34" w:rsidP="00A42C34">
            <w:pPr>
              <w:framePr w:hSpace="180" w:wrap="around" w:vAnchor="text" w:hAnchor="page" w:x="7306" w:y="102"/>
              <w:spacing w:after="0"/>
              <w:rPr>
                <w:rFonts w:asciiTheme="minorHAnsi" w:eastAsia="Times New Roman" w:hAnsiTheme="minorHAnsi" w:cstheme="minorHAnsi"/>
                <w:lang w:eastAsia="el-GR"/>
              </w:rPr>
            </w:pPr>
          </w:p>
        </w:tc>
        <w:tc>
          <w:tcPr>
            <w:tcW w:w="720" w:type="dxa"/>
            <w:tcBorders>
              <w:right w:val="single" w:sz="4" w:space="0" w:color="auto"/>
            </w:tcBorders>
            <w:vAlign w:val="center"/>
          </w:tcPr>
          <w:p w14:paraId="466DEEC1" w14:textId="77777777" w:rsidR="00A42C34" w:rsidRPr="001833EC" w:rsidRDefault="00A42C34" w:rsidP="00A42C34">
            <w:pPr>
              <w:framePr w:hSpace="180" w:wrap="around" w:vAnchor="text" w:hAnchor="page" w:x="7306" w:y="102"/>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ΟΧΙ</w:t>
            </w:r>
          </w:p>
        </w:tc>
        <w:tc>
          <w:tcPr>
            <w:tcW w:w="567" w:type="dxa"/>
            <w:tcBorders>
              <w:top w:val="single" w:sz="4" w:space="0" w:color="auto"/>
              <w:left w:val="single" w:sz="4" w:space="0" w:color="auto"/>
              <w:bottom w:val="single" w:sz="4" w:space="0" w:color="auto"/>
              <w:right w:val="single" w:sz="4" w:space="0" w:color="auto"/>
            </w:tcBorders>
            <w:vAlign w:val="center"/>
          </w:tcPr>
          <w:p w14:paraId="026D2B06" w14:textId="77777777" w:rsidR="00A42C34" w:rsidRPr="001833EC" w:rsidRDefault="00A42C34" w:rsidP="00A42C34">
            <w:pPr>
              <w:framePr w:hSpace="180" w:wrap="around" w:vAnchor="text" w:hAnchor="page" w:x="7306" w:y="102"/>
              <w:spacing w:after="0"/>
              <w:rPr>
                <w:rFonts w:asciiTheme="minorHAnsi" w:eastAsia="Times New Roman" w:hAnsiTheme="minorHAnsi" w:cstheme="minorHAnsi"/>
                <w:lang w:eastAsia="el-GR"/>
              </w:rPr>
            </w:pPr>
          </w:p>
        </w:tc>
      </w:tr>
    </w:tbl>
    <w:p w14:paraId="54E7334F" w14:textId="77777777" w:rsidR="00A42C34" w:rsidRDefault="00A42C34" w:rsidP="00A42C34">
      <w:pPr>
        <w:spacing w:after="0"/>
        <w:jc w:val="both"/>
        <w:rPr>
          <w:rFonts w:asciiTheme="minorHAnsi" w:eastAsia="Times New Roman" w:hAnsiTheme="minorHAnsi" w:cstheme="minorHAnsi"/>
          <w:bCs/>
          <w:kern w:val="20"/>
          <w:lang w:eastAsia="el-GR"/>
        </w:rPr>
      </w:pPr>
    </w:p>
    <w:p w14:paraId="00978C37" w14:textId="77777777" w:rsidR="00A42C34" w:rsidRDefault="00A42C34" w:rsidP="00A42C34">
      <w:pPr>
        <w:spacing w:after="0"/>
        <w:jc w:val="both"/>
        <w:rPr>
          <w:rFonts w:asciiTheme="minorHAnsi" w:eastAsia="Times New Roman" w:hAnsiTheme="minorHAnsi" w:cstheme="minorHAnsi"/>
          <w:bCs/>
          <w:kern w:val="20"/>
          <w:lang w:eastAsia="el-GR"/>
        </w:rPr>
      </w:pPr>
    </w:p>
    <w:p w14:paraId="24F6EF36" w14:textId="44440599"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Αν ΝΑΙ, αναφέρατε συνοπτικά.</w:t>
      </w:r>
    </w:p>
    <w:p w14:paraId="0A7F8122" w14:textId="3A89DE3E" w:rsidR="001833EC" w:rsidRPr="001833EC" w:rsidRDefault="001833EC" w:rsidP="00A42C34">
      <w:pPr>
        <w:spacing w:after="0"/>
        <w:ind w:right="28"/>
        <w:jc w:val="both"/>
        <w:rPr>
          <w:rFonts w:asciiTheme="minorHAnsi" w:eastAsia="Times New Roman" w:hAnsiTheme="minorHAnsi" w:cstheme="minorHAnsi"/>
          <w:b/>
          <w:lang w:eastAsia="el-GR"/>
        </w:rPr>
      </w:pPr>
      <w:bookmarkStart w:id="150" w:name="_Hlk55298625"/>
      <w:r w:rsidRPr="001833EC">
        <w:rPr>
          <w:rFonts w:asciiTheme="minorHAnsi" w:eastAsia="Times New Roman" w:hAnsiTheme="minorHAnsi" w:cstheme="minorHAnsi"/>
          <w:b/>
          <w:lang w:eastAsia="el-GR"/>
        </w:rPr>
        <w:t>……………………………….……………………………………………………………………………….………………...……………………………………….……………………………………………………………………………….………………...………</w:t>
      </w:r>
    </w:p>
    <w:p w14:paraId="5889AC0C" w14:textId="18DA7A82" w:rsidR="001833EC" w:rsidRDefault="001833EC" w:rsidP="00A42C34">
      <w:pPr>
        <w:spacing w:after="0"/>
        <w:ind w:right="28"/>
        <w:jc w:val="both"/>
        <w:rPr>
          <w:rFonts w:asciiTheme="minorHAnsi" w:eastAsia="Times New Roman" w:hAnsiTheme="minorHAnsi" w:cstheme="minorHAnsi"/>
          <w:b/>
          <w:lang w:eastAsia="el-GR"/>
        </w:rPr>
      </w:pPr>
      <w:r w:rsidRPr="001833EC">
        <w:rPr>
          <w:rFonts w:asciiTheme="minorHAnsi" w:eastAsia="Times New Roman" w:hAnsiTheme="minorHAnsi" w:cstheme="minorHAnsi"/>
          <w:b/>
          <w:lang w:eastAsia="el-GR"/>
        </w:rPr>
        <w:t>……………………………….……………………………………………………………………………….………………...………</w:t>
      </w:r>
    </w:p>
    <w:p w14:paraId="109A7FF5" w14:textId="122B8C5C" w:rsidR="001833EC" w:rsidRPr="001833EC" w:rsidRDefault="001833EC" w:rsidP="00A42C34">
      <w:pPr>
        <w:spacing w:after="0"/>
        <w:ind w:right="28"/>
        <w:jc w:val="both"/>
        <w:rPr>
          <w:rFonts w:asciiTheme="minorHAnsi" w:eastAsia="Times New Roman" w:hAnsiTheme="minorHAnsi" w:cstheme="minorHAnsi"/>
          <w:b/>
          <w:lang w:eastAsia="el-GR"/>
        </w:rPr>
      </w:pPr>
      <w:r w:rsidRPr="001833EC">
        <w:rPr>
          <w:rFonts w:asciiTheme="minorHAnsi" w:eastAsia="Times New Roman" w:hAnsiTheme="minorHAnsi" w:cstheme="minorHAnsi"/>
          <w:b/>
          <w:lang w:eastAsia="el-GR"/>
        </w:rPr>
        <w:t>……………………………….……………………………………………………………………………….………………...………</w:t>
      </w:r>
    </w:p>
    <w:p w14:paraId="411F3D17" w14:textId="52305847" w:rsidR="001833EC" w:rsidRDefault="001833EC" w:rsidP="00A42C34">
      <w:pPr>
        <w:spacing w:after="0"/>
        <w:ind w:right="28"/>
        <w:jc w:val="both"/>
        <w:rPr>
          <w:rFonts w:asciiTheme="minorHAnsi" w:eastAsia="Times New Roman" w:hAnsiTheme="minorHAnsi" w:cstheme="minorHAnsi"/>
          <w:lang w:eastAsia="el-GR"/>
        </w:rPr>
      </w:pPr>
    </w:p>
    <w:tbl>
      <w:tblPr>
        <w:tblStyle w:val="a8"/>
        <w:tblW w:w="0" w:type="auto"/>
        <w:shd w:val="clear" w:color="auto" w:fill="DEEAF6" w:themeFill="accent5" w:themeFillTint="33"/>
        <w:tblLook w:val="04A0" w:firstRow="1" w:lastRow="0" w:firstColumn="1" w:lastColumn="0" w:noHBand="0" w:noVBand="1"/>
      </w:tblPr>
      <w:tblGrid>
        <w:gridCol w:w="8296"/>
      </w:tblGrid>
      <w:tr w:rsidR="001833EC" w14:paraId="1FE31454" w14:textId="77777777" w:rsidTr="001833EC">
        <w:tc>
          <w:tcPr>
            <w:tcW w:w="8296" w:type="dxa"/>
            <w:shd w:val="clear" w:color="auto" w:fill="DEEAF6" w:themeFill="accent5" w:themeFillTint="33"/>
          </w:tcPr>
          <w:p w14:paraId="75141E80" w14:textId="2AAF08EA" w:rsidR="001833EC" w:rsidRPr="008614CB" w:rsidRDefault="001833EC" w:rsidP="00A42C34">
            <w:pPr>
              <w:spacing w:after="0"/>
              <w:jc w:val="center"/>
              <w:rPr>
                <w:b/>
                <w:bCs/>
              </w:rPr>
            </w:pPr>
            <w:r>
              <w:rPr>
                <w:b/>
                <w:bCs/>
              </w:rPr>
              <w:t xml:space="preserve">Α.2 </w:t>
            </w:r>
            <w:bookmarkStart w:id="151" w:name="_Hlk58511070"/>
            <w:r w:rsidRPr="001833EC">
              <w:rPr>
                <w:b/>
                <w:bCs/>
              </w:rPr>
              <w:t xml:space="preserve">Επάρκεια Ανταπόκρισης </w:t>
            </w:r>
            <w:r>
              <w:rPr>
                <w:b/>
                <w:bCs/>
              </w:rPr>
              <w:t>τ</w:t>
            </w:r>
            <w:r w:rsidRPr="001833EC">
              <w:rPr>
                <w:b/>
                <w:bCs/>
              </w:rPr>
              <w:t>ου Φορέα</w:t>
            </w:r>
            <w:bookmarkEnd w:id="151"/>
          </w:p>
        </w:tc>
      </w:tr>
      <w:bookmarkEnd w:id="150"/>
    </w:tbl>
    <w:p w14:paraId="4150A076" w14:textId="77777777" w:rsidR="001833EC" w:rsidRPr="001833EC" w:rsidRDefault="001833EC" w:rsidP="00A42C34">
      <w:pPr>
        <w:spacing w:after="0"/>
        <w:rPr>
          <w:rFonts w:asciiTheme="minorHAnsi" w:eastAsia="Times New Roman" w:hAnsiTheme="minorHAnsi" w:cstheme="minorHAnsi"/>
          <w:lang w:eastAsia="el-GR"/>
        </w:rPr>
      </w:pPr>
    </w:p>
    <w:tbl>
      <w:tblPr>
        <w:tblpPr w:leftFromText="180" w:rightFromText="180" w:vertAnchor="text" w:horzAnchor="margin" w:tblpXSpec="right" w:tblpY="-17"/>
        <w:tblW w:w="0" w:type="auto"/>
        <w:tblLayout w:type="fixed"/>
        <w:tblLook w:val="0000" w:firstRow="0" w:lastRow="0" w:firstColumn="0" w:lastColumn="0" w:noHBand="0" w:noVBand="0"/>
      </w:tblPr>
      <w:tblGrid>
        <w:gridCol w:w="1644"/>
        <w:gridCol w:w="540"/>
      </w:tblGrid>
      <w:tr w:rsidR="001833EC" w:rsidRPr="001833EC" w14:paraId="032B0EDB" w14:textId="77777777" w:rsidTr="001833EC">
        <w:trPr>
          <w:cantSplit/>
          <w:trHeight w:val="282"/>
        </w:trPr>
        <w:tc>
          <w:tcPr>
            <w:tcW w:w="1644" w:type="dxa"/>
            <w:tcBorders>
              <w:right w:val="single" w:sz="4" w:space="0" w:color="auto"/>
            </w:tcBorders>
            <w:vAlign w:val="center"/>
          </w:tcPr>
          <w:p w14:paraId="13444B1F" w14:textId="77777777" w:rsidR="001833EC" w:rsidRPr="001833EC" w:rsidRDefault="001833EC"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Ικανοποιητική</w:t>
            </w:r>
          </w:p>
        </w:tc>
        <w:tc>
          <w:tcPr>
            <w:tcW w:w="540" w:type="dxa"/>
            <w:tcBorders>
              <w:top w:val="single" w:sz="4" w:space="0" w:color="auto"/>
              <w:bottom w:val="single" w:sz="4" w:space="0" w:color="auto"/>
              <w:right w:val="single" w:sz="4" w:space="0" w:color="auto"/>
            </w:tcBorders>
            <w:vAlign w:val="center"/>
          </w:tcPr>
          <w:p w14:paraId="3E028EBF" w14:textId="77777777" w:rsidR="001833EC" w:rsidRPr="001833EC" w:rsidRDefault="001833EC" w:rsidP="00A42C34">
            <w:pPr>
              <w:spacing w:after="0"/>
              <w:rPr>
                <w:rFonts w:asciiTheme="minorHAnsi" w:eastAsia="Times New Roman" w:hAnsiTheme="minorHAnsi" w:cstheme="minorHAnsi"/>
                <w:lang w:eastAsia="el-GR"/>
              </w:rPr>
            </w:pPr>
          </w:p>
        </w:tc>
      </w:tr>
      <w:tr w:rsidR="001833EC" w:rsidRPr="001833EC" w14:paraId="3E3A5DB9" w14:textId="77777777" w:rsidTr="001833EC">
        <w:trPr>
          <w:cantSplit/>
          <w:trHeight w:val="281"/>
        </w:trPr>
        <w:tc>
          <w:tcPr>
            <w:tcW w:w="1644" w:type="dxa"/>
            <w:tcBorders>
              <w:right w:val="single" w:sz="4" w:space="0" w:color="auto"/>
            </w:tcBorders>
            <w:vAlign w:val="center"/>
          </w:tcPr>
          <w:p w14:paraId="25E59664" w14:textId="77777777" w:rsidR="001833EC" w:rsidRPr="001833EC" w:rsidRDefault="001833EC"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Μέτρια</w:t>
            </w:r>
          </w:p>
        </w:tc>
        <w:tc>
          <w:tcPr>
            <w:tcW w:w="540" w:type="dxa"/>
            <w:tcBorders>
              <w:top w:val="single" w:sz="4" w:space="0" w:color="auto"/>
              <w:bottom w:val="single" w:sz="4" w:space="0" w:color="auto"/>
              <w:right w:val="single" w:sz="4" w:space="0" w:color="auto"/>
            </w:tcBorders>
            <w:vAlign w:val="center"/>
          </w:tcPr>
          <w:p w14:paraId="73C741F6" w14:textId="77777777" w:rsidR="001833EC" w:rsidRPr="001833EC" w:rsidRDefault="001833EC" w:rsidP="00A42C34">
            <w:pPr>
              <w:spacing w:after="0"/>
              <w:rPr>
                <w:rFonts w:asciiTheme="minorHAnsi" w:eastAsia="Times New Roman" w:hAnsiTheme="minorHAnsi" w:cstheme="minorHAnsi"/>
                <w:lang w:eastAsia="el-GR"/>
              </w:rPr>
            </w:pPr>
          </w:p>
        </w:tc>
      </w:tr>
      <w:tr w:rsidR="001833EC" w:rsidRPr="001833EC" w14:paraId="0231E62C" w14:textId="77777777" w:rsidTr="001833EC">
        <w:trPr>
          <w:cantSplit/>
          <w:trHeight w:val="281"/>
        </w:trPr>
        <w:tc>
          <w:tcPr>
            <w:tcW w:w="1644" w:type="dxa"/>
            <w:tcBorders>
              <w:bottom w:val="nil"/>
              <w:right w:val="single" w:sz="4" w:space="0" w:color="auto"/>
            </w:tcBorders>
            <w:vAlign w:val="center"/>
          </w:tcPr>
          <w:p w14:paraId="602A56A6" w14:textId="77777777" w:rsidR="001833EC" w:rsidRPr="001833EC" w:rsidRDefault="001833EC"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Χαμηλή</w:t>
            </w:r>
          </w:p>
        </w:tc>
        <w:tc>
          <w:tcPr>
            <w:tcW w:w="540" w:type="dxa"/>
            <w:tcBorders>
              <w:top w:val="single" w:sz="4" w:space="0" w:color="auto"/>
              <w:bottom w:val="single" w:sz="4" w:space="0" w:color="auto"/>
              <w:right w:val="single" w:sz="4" w:space="0" w:color="auto"/>
            </w:tcBorders>
            <w:vAlign w:val="center"/>
          </w:tcPr>
          <w:p w14:paraId="534B1358" w14:textId="77777777" w:rsidR="001833EC" w:rsidRPr="001833EC" w:rsidRDefault="001833EC" w:rsidP="00A42C34">
            <w:pPr>
              <w:spacing w:after="0"/>
              <w:rPr>
                <w:rFonts w:asciiTheme="minorHAnsi" w:eastAsia="Times New Roman" w:hAnsiTheme="minorHAnsi" w:cstheme="minorHAnsi"/>
                <w:lang w:eastAsia="el-GR"/>
              </w:rPr>
            </w:pPr>
          </w:p>
        </w:tc>
      </w:tr>
    </w:tbl>
    <w:p w14:paraId="4ED5D76B" w14:textId="2493C351"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Α.2.1</w:t>
      </w:r>
      <w:r w:rsidRPr="001833EC">
        <w:rPr>
          <w:rFonts w:asciiTheme="minorHAnsi" w:eastAsia="Times New Roman" w:hAnsiTheme="minorHAnsi" w:cstheme="minorHAnsi"/>
          <w:bCs/>
          <w:kern w:val="20"/>
          <w:lang w:eastAsia="el-GR"/>
        </w:rPr>
        <w:tab/>
        <w:t xml:space="preserve">Πως αξιολογείτε την ετοιμότητα του φορέα σας να ανταποκριθεί στις προσκλήσεις του ΠΕΠ </w:t>
      </w:r>
      <w:r w:rsidR="00201C78" w:rsidRPr="001833EC">
        <w:rPr>
          <w:rFonts w:asciiTheme="minorHAnsi" w:eastAsia="Times New Roman" w:hAnsiTheme="minorHAnsi" w:cstheme="minorHAnsi"/>
          <w:bCs/>
          <w:kern w:val="20"/>
          <w:lang w:eastAsia="el-GR"/>
        </w:rPr>
        <w:t xml:space="preserve">Βορείου Αιγαίου </w:t>
      </w:r>
      <w:r w:rsidRPr="001833EC">
        <w:rPr>
          <w:rFonts w:asciiTheme="minorHAnsi" w:eastAsia="Times New Roman" w:hAnsiTheme="minorHAnsi" w:cstheme="minorHAnsi"/>
          <w:bCs/>
          <w:kern w:val="20"/>
          <w:lang w:eastAsia="el-GR"/>
        </w:rPr>
        <w:t>με βάση τους Κανονισμούς και το υπάρχον θεσμικό πλαίσιο;</w:t>
      </w:r>
    </w:p>
    <w:p w14:paraId="7CB6123D" w14:textId="77777777" w:rsidR="001833EC" w:rsidRPr="001833EC" w:rsidRDefault="001833EC" w:rsidP="00A42C34">
      <w:pPr>
        <w:spacing w:after="0"/>
        <w:rPr>
          <w:rFonts w:asciiTheme="minorHAnsi" w:eastAsia="Times New Roman" w:hAnsiTheme="minorHAnsi" w:cstheme="minorHAnsi"/>
          <w:lang w:eastAsia="el-GR"/>
        </w:rPr>
      </w:pPr>
    </w:p>
    <w:p w14:paraId="033C8842" w14:textId="77777777" w:rsidR="00A42C34" w:rsidRDefault="00A42C34" w:rsidP="00A42C34">
      <w:pPr>
        <w:spacing w:after="0" w:line="259" w:lineRule="auto"/>
        <w:rPr>
          <w:rFonts w:asciiTheme="minorHAnsi" w:eastAsia="Times New Roman" w:hAnsiTheme="minorHAnsi" w:cstheme="minorHAnsi"/>
          <w:b/>
          <w:bCs/>
          <w:kern w:val="20"/>
          <w:lang w:eastAsia="el-GR"/>
        </w:rPr>
      </w:pPr>
      <w:r>
        <w:rPr>
          <w:rFonts w:asciiTheme="minorHAnsi" w:eastAsia="Times New Roman" w:hAnsiTheme="minorHAnsi" w:cstheme="minorHAnsi"/>
          <w:b/>
          <w:bCs/>
          <w:kern w:val="20"/>
          <w:lang w:eastAsia="el-GR"/>
        </w:rPr>
        <w:br w:type="page"/>
      </w:r>
    </w:p>
    <w:p w14:paraId="6FE69D5A" w14:textId="61F2132A" w:rsidR="001833EC" w:rsidRPr="001833EC" w:rsidRDefault="001833EC" w:rsidP="00A42C34">
      <w:pPr>
        <w:spacing w:after="0"/>
        <w:jc w:val="both"/>
        <w:rPr>
          <w:rFonts w:asciiTheme="minorHAnsi" w:eastAsia="Times New Roman" w:hAnsiTheme="minorHAnsi" w:cstheme="minorHAnsi"/>
          <w:kern w:val="20"/>
          <w:lang w:eastAsia="el-GR"/>
        </w:rPr>
      </w:pPr>
      <w:r w:rsidRPr="001833EC">
        <w:rPr>
          <w:rFonts w:asciiTheme="minorHAnsi" w:eastAsia="Times New Roman" w:hAnsiTheme="minorHAnsi" w:cstheme="minorHAnsi"/>
          <w:b/>
          <w:bCs/>
          <w:kern w:val="20"/>
          <w:lang w:eastAsia="el-GR"/>
        </w:rPr>
        <w:lastRenderedPageBreak/>
        <w:t>Α.2.2.</w:t>
      </w:r>
      <w:r w:rsidRPr="001833EC">
        <w:rPr>
          <w:rFonts w:asciiTheme="minorHAnsi" w:eastAsia="Times New Roman" w:hAnsiTheme="minorHAnsi" w:cstheme="minorHAnsi"/>
          <w:kern w:val="20"/>
          <w:lang w:eastAsia="el-GR"/>
        </w:rPr>
        <w:t xml:space="preserve"> Πώς αξιολογείτε την οργανωτική δομή του φορέα σας σε σχέση με τη δυνατότητα να υλοποιήσει έργα ΕΣΠΑ (ύπαρξη Διεύθυνσης</w:t>
      </w:r>
      <w:r w:rsidR="008E5311">
        <w:rPr>
          <w:rFonts w:asciiTheme="minorHAnsi" w:eastAsia="Times New Roman" w:hAnsiTheme="minorHAnsi" w:cstheme="minorHAnsi"/>
          <w:kern w:val="20"/>
          <w:lang w:eastAsia="el-GR"/>
        </w:rPr>
        <w:t>/</w:t>
      </w:r>
      <w:r w:rsidRPr="001833EC">
        <w:rPr>
          <w:rFonts w:asciiTheme="minorHAnsi" w:eastAsia="Times New Roman" w:hAnsiTheme="minorHAnsi" w:cstheme="minorHAnsi"/>
          <w:kern w:val="20"/>
          <w:lang w:eastAsia="el-GR"/>
        </w:rPr>
        <w:t>Τμήματος Προγραμματισμού</w:t>
      </w:r>
      <w:r w:rsidR="008E5311">
        <w:rPr>
          <w:rFonts w:asciiTheme="minorHAnsi" w:eastAsia="Times New Roman" w:hAnsiTheme="minorHAnsi" w:cstheme="minorHAnsi"/>
          <w:kern w:val="20"/>
          <w:lang w:eastAsia="el-GR"/>
        </w:rPr>
        <w:t>/</w:t>
      </w:r>
      <w:r w:rsidRPr="001833EC">
        <w:rPr>
          <w:rFonts w:asciiTheme="minorHAnsi" w:eastAsia="Times New Roman" w:hAnsiTheme="minorHAnsi" w:cstheme="minorHAnsi"/>
          <w:kern w:val="20"/>
          <w:lang w:eastAsia="el-GR"/>
        </w:rPr>
        <w:t>Τεχνικής Υπηρεσίας</w:t>
      </w:r>
      <w:r w:rsidR="008E5311">
        <w:rPr>
          <w:rFonts w:asciiTheme="minorHAnsi" w:eastAsia="Times New Roman" w:hAnsiTheme="minorHAnsi" w:cstheme="minorHAnsi"/>
          <w:kern w:val="20"/>
          <w:lang w:eastAsia="el-GR"/>
        </w:rPr>
        <w:t>/</w:t>
      </w:r>
      <w:r w:rsidRPr="001833EC">
        <w:rPr>
          <w:rFonts w:asciiTheme="minorHAnsi" w:eastAsia="Times New Roman" w:hAnsiTheme="minorHAnsi" w:cstheme="minorHAnsi"/>
          <w:kern w:val="20"/>
          <w:lang w:eastAsia="el-GR"/>
        </w:rPr>
        <w:t>Οικονομικής Υπηρεσίας)</w:t>
      </w:r>
      <w:r>
        <w:rPr>
          <w:rFonts w:asciiTheme="minorHAnsi" w:eastAsia="Times New Roman" w:hAnsiTheme="minorHAnsi" w:cstheme="minorHAnsi"/>
          <w:kern w:val="20"/>
          <w:lang w:eastAsia="el-GR"/>
        </w:rPr>
        <w:t>;</w:t>
      </w:r>
    </w:p>
    <w:p w14:paraId="7D2F74D0" w14:textId="77777777" w:rsidR="001833EC" w:rsidRPr="001833EC" w:rsidRDefault="001833EC" w:rsidP="00A42C34">
      <w:pPr>
        <w:spacing w:after="0"/>
        <w:rPr>
          <w:rFonts w:asciiTheme="minorHAnsi" w:eastAsia="Times New Roman" w:hAnsiTheme="minorHAnsi" w:cstheme="minorHAnsi"/>
          <w:lang w:eastAsia="el-GR"/>
        </w:rPr>
      </w:pP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077"/>
        <w:gridCol w:w="1077"/>
      </w:tblGrid>
      <w:tr w:rsidR="001833EC" w:rsidRPr="001833EC" w14:paraId="3D13136F" w14:textId="77777777" w:rsidTr="001833EC">
        <w:trPr>
          <w:cantSplit/>
          <w:trHeight w:val="281"/>
        </w:trPr>
        <w:tc>
          <w:tcPr>
            <w:tcW w:w="6237" w:type="dxa"/>
            <w:shd w:val="clear" w:color="auto" w:fill="BDD6EE" w:themeFill="accent5" w:themeFillTint="66"/>
            <w:vAlign w:val="center"/>
          </w:tcPr>
          <w:p w14:paraId="20A137CA" w14:textId="77777777" w:rsidR="001833EC" w:rsidRPr="001833EC" w:rsidRDefault="001833EC" w:rsidP="00A42C34">
            <w:pPr>
              <w:spacing w:after="0"/>
              <w:rPr>
                <w:rFonts w:asciiTheme="minorHAnsi" w:eastAsia="Times New Roman" w:hAnsiTheme="minorHAnsi" w:cstheme="minorHAnsi"/>
                <w:b/>
                <w:bCs/>
                <w:kern w:val="20"/>
                <w:lang w:eastAsia="el-GR"/>
              </w:rPr>
            </w:pPr>
          </w:p>
        </w:tc>
        <w:tc>
          <w:tcPr>
            <w:tcW w:w="1077" w:type="dxa"/>
            <w:shd w:val="clear" w:color="auto" w:fill="BDD6EE" w:themeFill="accent5" w:themeFillTint="66"/>
            <w:vAlign w:val="center"/>
          </w:tcPr>
          <w:p w14:paraId="63E60D55" w14:textId="0B0BD26F" w:rsidR="001833EC" w:rsidRPr="001833EC" w:rsidRDefault="001833EC" w:rsidP="00A42C34">
            <w:pPr>
              <w:spacing w:after="0"/>
              <w:jc w:val="center"/>
              <w:rPr>
                <w:rFonts w:asciiTheme="minorHAnsi" w:eastAsia="Times New Roman" w:hAnsiTheme="minorHAnsi" w:cstheme="minorHAnsi"/>
                <w:b/>
                <w:bCs/>
                <w:kern w:val="20"/>
                <w:lang w:eastAsia="el-GR"/>
              </w:rPr>
            </w:pPr>
            <w:r w:rsidRPr="001833EC">
              <w:rPr>
                <w:rFonts w:asciiTheme="minorHAnsi" w:eastAsia="Times New Roman" w:hAnsiTheme="minorHAnsi" w:cstheme="minorHAnsi"/>
                <w:b/>
                <w:bCs/>
                <w:kern w:val="20"/>
                <w:lang w:eastAsia="el-GR"/>
              </w:rPr>
              <w:t>ΝΑΙ</w:t>
            </w:r>
          </w:p>
        </w:tc>
        <w:tc>
          <w:tcPr>
            <w:tcW w:w="1077" w:type="dxa"/>
            <w:shd w:val="clear" w:color="auto" w:fill="BDD6EE" w:themeFill="accent5" w:themeFillTint="66"/>
            <w:vAlign w:val="center"/>
          </w:tcPr>
          <w:p w14:paraId="0B9A64A0" w14:textId="77777777" w:rsidR="001833EC" w:rsidRPr="001833EC" w:rsidRDefault="001833EC" w:rsidP="00A42C34">
            <w:pPr>
              <w:spacing w:after="0"/>
              <w:jc w:val="center"/>
              <w:rPr>
                <w:rFonts w:asciiTheme="minorHAnsi" w:eastAsia="Times New Roman" w:hAnsiTheme="minorHAnsi" w:cstheme="minorHAnsi"/>
                <w:b/>
                <w:bCs/>
                <w:kern w:val="20"/>
                <w:lang w:eastAsia="el-GR"/>
              </w:rPr>
            </w:pPr>
            <w:r w:rsidRPr="001833EC">
              <w:rPr>
                <w:rFonts w:asciiTheme="minorHAnsi" w:eastAsia="Times New Roman" w:hAnsiTheme="minorHAnsi" w:cstheme="minorHAnsi"/>
                <w:b/>
                <w:bCs/>
                <w:kern w:val="20"/>
                <w:lang w:eastAsia="el-GR"/>
              </w:rPr>
              <w:t>ΟΧΙ</w:t>
            </w:r>
          </w:p>
        </w:tc>
      </w:tr>
      <w:tr w:rsidR="001833EC" w:rsidRPr="001833EC" w14:paraId="3C45CD3F" w14:textId="77777777" w:rsidTr="001833EC">
        <w:trPr>
          <w:cantSplit/>
          <w:trHeight w:val="281"/>
        </w:trPr>
        <w:tc>
          <w:tcPr>
            <w:tcW w:w="6237" w:type="dxa"/>
            <w:vAlign w:val="center"/>
          </w:tcPr>
          <w:p w14:paraId="1FDD63D7" w14:textId="77777777" w:rsidR="001833EC" w:rsidRPr="001833EC" w:rsidRDefault="001833EC" w:rsidP="00A42C34">
            <w:pPr>
              <w:spacing w:after="0"/>
              <w:rPr>
                <w:rFonts w:asciiTheme="minorHAnsi" w:eastAsia="Times New Roman" w:hAnsiTheme="minorHAnsi" w:cstheme="minorHAnsi"/>
                <w:kern w:val="20"/>
                <w:lang w:eastAsia="el-GR"/>
              </w:rPr>
            </w:pPr>
            <w:r w:rsidRPr="001833EC">
              <w:rPr>
                <w:rFonts w:asciiTheme="minorHAnsi" w:eastAsia="Times New Roman" w:hAnsiTheme="minorHAnsi" w:cstheme="minorHAnsi"/>
                <w:kern w:val="20"/>
                <w:lang w:eastAsia="el-GR"/>
              </w:rPr>
              <w:t>Προγραμματισμός</w:t>
            </w:r>
          </w:p>
        </w:tc>
        <w:tc>
          <w:tcPr>
            <w:tcW w:w="1077" w:type="dxa"/>
            <w:vAlign w:val="center"/>
          </w:tcPr>
          <w:p w14:paraId="0B4BF2C5" w14:textId="77777777" w:rsidR="001833EC" w:rsidRPr="001833EC" w:rsidRDefault="001833EC" w:rsidP="00A42C34">
            <w:pPr>
              <w:spacing w:after="0"/>
              <w:rPr>
                <w:rFonts w:asciiTheme="minorHAnsi" w:eastAsia="Times New Roman" w:hAnsiTheme="minorHAnsi" w:cstheme="minorHAnsi"/>
                <w:kern w:val="20"/>
                <w:lang w:eastAsia="el-GR"/>
              </w:rPr>
            </w:pPr>
          </w:p>
        </w:tc>
        <w:tc>
          <w:tcPr>
            <w:tcW w:w="1077" w:type="dxa"/>
            <w:vAlign w:val="center"/>
          </w:tcPr>
          <w:p w14:paraId="7BAD23DD" w14:textId="77777777" w:rsidR="001833EC" w:rsidRPr="001833EC" w:rsidRDefault="001833EC" w:rsidP="00A42C34">
            <w:pPr>
              <w:spacing w:after="0"/>
              <w:rPr>
                <w:rFonts w:asciiTheme="minorHAnsi" w:eastAsia="Times New Roman" w:hAnsiTheme="minorHAnsi" w:cstheme="minorHAnsi"/>
                <w:kern w:val="20"/>
                <w:lang w:eastAsia="el-GR"/>
              </w:rPr>
            </w:pPr>
          </w:p>
        </w:tc>
      </w:tr>
      <w:tr w:rsidR="001833EC" w:rsidRPr="001833EC" w14:paraId="3E8CAA5D" w14:textId="77777777" w:rsidTr="001833EC">
        <w:trPr>
          <w:cantSplit/>
          <w:trHeight w:val="281"/>
        </w:trPr>
        <w:tc>
          <w:tcPr>
            <w:tcW w:w="6237" w:type="dxa"/>
            <w:vAlign w:val="center"/>
          </w:tcPr>
          <w:p w14:paraId="5CDFBC62" w14:textId="77777777" w:rsidR="001833EC" w:rsidRPr="001833EC" w:rsidRDefault="001833EC" w:rsidP="00A42C34">
            <w:pPr>
              <w:spacing w:after="0"/>
              <w:rPr>
                <w:rFonts w:asciiTheme="minorHAnsi" w:eastAsia="Times New Roman" w:hAnsiTheme="minorHAnsi" w:cstheme="minorHAnsi"/>
                <w:kern w:val="20"/>
                <w:lang w:eastAsia="el-GR"/>
              </w:rPr>
            </w:pPr>
            <w:r w:rsidRPr="001833EC">
              <w:rPr>
                <w:rFonts w:asciiTheme="minorHAnsi" w:eastAsia="Times New Roman" w:hAnsiTheme="minorHAnsi" w:cstheme="minorHAnsi"/>
                <w:kern w:val="20"/>
                <w:lang w:eastAsia="el-GR"/>
              </w:rPr>
              <w:t>Τεχνική Υπηρεσία</w:t>
            </w:r>
          </w:p>
        </w:tc>
        <w:tc>
          <w:tcPr>
            <w:tcW w:w="1077" w:type="dxa"/>
            <w:vAlign w:val="center"/>
          </w:tcPr>
          <w:p w14:paraId="0E4AD4EB" w14:textId="77777777" w:rsidR="001833EC" w:rsidRPr="001833EC" w:rsidRDefault="001833EC" w:rsidP="00A42C34">
            <w:pPr>
              <w:spacing w:after="0"/>
              <w:rPr>
                <w:rFonts w:asciiTheme="minorHAnsi" w:eastAsia="Times New Roman" w:hAnsiTheme="minorHAnsi" w:cstheme="minorHAnsi"/>
                <w:kern w:val="20"/>
                <w:lang w:eastAsia="el-GR"/>
              </w:rPr>
            </w:pPr>
          </w:p>
        </w:tc>
        <w:tc>
          <w:tcPr>
            <w:tcW w:w="1077" w:type="dxa"/>
            <w:vAlign w:val="center"/>
          </w:tcPr>
          <w:p w14:paraId="67D702A0" w14:textId="77777777" w:rsidR="001833EC" w:rsidRPr="001833EC" w:rsidRDefault="001833EC" w:rsidP="00A42C34">
            <w:pPr>
              <w:spacing w:after="0"/>
              <w:rPr>
                <w:rFonts w:asciiTheme="minorHAnsi" w:eastAsia="Times New Roman" w:hAnsiTheme="minorHAnsi" w:cstheme="minorHAnsi"/>
                <w:kern w:val="20"/>
                <w:lang w:eastAsia="el-GR"/>
              </w:rPr>
            </w:pPr>
          </w:p>
        </w:tc>
      </w:tr>
      <w:tr w:rsidR="001833EC" w:rsidRPr="001833EC" w14:paraId="70B16F32" w14:textId="77777777" w:rsidTr="001833EC">
        <w:trPr>
          <w:cantSplit/>
          <w:trHeight w:val="281"/>
        </w:trPr>
        <w:tc>
          <w:tcPr>
            <w:tcW w:w="6237" w:type="dxa"/>
            <w:vAlign w:val="center"/>
          </w:tcPr>
          <w:p w14:paraId="35707D64" w14:textId="77777777" w:rsidR="001833EC" w:rsidRPr="001833EC" w:rsidRDefault="001833EC" w:rsidP="00A42C34">
            <w:pPr>
              <w:spacing w:after="0"/>
              <w:rPr>
                <w:rFonts w:asciiTheme="minorHAnsi" w:eastAsia="Times New Roman" w:hAnsiTheme="minorHAnsi" w:cstheme="minorHAnsi"/>
                <w:kern w:val="20"/>
                <w:lang w:eastAsia="el-GR"/>
              </w:rPr>
            </w:pPr>
            <w:r w:rsidRPr="001833EC">
              <w:rPr>
                <w:rFonts w:asciiTheme="minorHAnsi" w:eastAsia="Times New Roman" w:hAnsiTheme="minorHAnsi" w:cstheme="minorHAnsi"/>
                <w:kern w:val="20"/>
                <w:lang w:eastAsia="el-GR"/>
              </w:rPr>
              <w:t>Οικονομική Υπηρεσία</w:t>
            </w:r>
          </w:p>
        </w:tc>
        <w:tc>
          <w:tcPr>
            <w:tcW w:w="1077" w:type="dxa"/>
            <w:vAlign w:val="center"/>
          </w:tcPr>
          <w:p w14:paraId="3787235F" w14:textId="77777777" w:rsidR="001833EC" w:rsidRPr="001833EC" w:rsidRDefault="001833EC" w:rsidP="00A42C34">
            <w:pPr>
              <w:spacing w:after="0"/>
              <w:rPr>
                <w:rFonts w:asciiTheme="minorHAnsi" w:eastAsia="Times New Roman" w:hAnsiTheme="minorHAnsi" w:cstheme="minorHAnsi"/>
                <w:kern w:val="20"/>
                <w:lang w:eastAsia="el-GR"/>
              </w:rPr>
            </w:pPr>
          </w:p>
        </w:tc>
        <w:tc>
          <w:tcPr>
            <w:tcW w:w="1077" w:type="dxa"/>
            <w:vAlign w:val="center"/>
          </w:tcPr>
          <w:p w14:paraId="5664B646" w14:textId="77777777" w:rsidR="001833EC" w:rsidRPr="001833EC" w:rsidRDefault="001833EC" w:rsidP="00A42C34">
            <w:pPr>
              <w:spacing w:after="0"/>
              <w:rPr>
                <w:rFonts w:asciiTheme="minorHAnsi" w:eastAsia="Times New Roman" w:hAnsiTheme="minorHAnsi" w:cstheme="minorHAnsi"/>
                <w:kern w:val="20"/>
                <w:lang w:eastAsia="el-GR"/>
              </w:rPr>
            </w:pPr>
          </w:p>
        </w:tc>
      </w:tr>
      <w:tr w:rsidR="001833EC" w:rsidRPr="001833EC" w14:paraId="1FE61409" w14:textId="77777777" w:rsidTr="001833EC">
        <w:trPr>
          <w:cantSplit/>
          <w:trHeight w:val="169"/>
        </w:trPr>
        <w:tc>
          <w:tcPr>
            <w:tcW w:w="6237" w:type="dxa"/>
            <w:vAlign w:val="center"/>
          </w:tcPr>
          <w:p w14:paraId="6203D436" w14:textId="77777777" w:rsidR="001833EC" w:rsidRPr="001833EC" w:rsidRDefault="001833EC" w:rsidP="00A42C34">
            <w:pPr>
              <w:spacing w:after="0"/>
              <w:rPr>
                <w:rFonts w:asciiTheme="minorHAnsi" w:eastAsia="Times New Roman" w:hAnsiTheme="minorHAnsi" w:cstheme="minorHAnsi"/>
                <w:kern w:val="20"/>
                <w:lang w:eastAsia="el-GR"/>
              </w:rPr>
            </w:pPr>
            <w:r w:rsidRPr="001833EC">
              <w:rPr>
                <w:rFonts w:asciiTheme="minorHAnsi" w:eastAsia="Times New Roman" w:hAnsiTheme="minorHAnsi" w:cstheme="minorHAnsi"/>
                <w:kern w:val="20"/>
                <w:lang w:eastAsia="el-GR"/>
              </w:rPr>
              <w:t>Προμήθειες</w:t>
            </w:r>
          </w:p>
        </w:tc>
        <w:tc>
          <w:tcPr>
            <w:tcW w:w="1077" w:type="dxa"/>
            <w:vAlign w:val="center"/>
          </w:tcPr>
          <w:p w14:paraId="47F10FFB" w14:textId="77777777" w:rsidR="001833EC" w:rsidRPr="001833EC" w:rsidRDefault="001833EC" w:rsidP="00A42C34">
            <w:pPr>
              <w:spacing w:after="0"/>
              <w:rPr>
                <w:rFonts w:asciiTheme="minorHAnsi" w:eastAsia="Times New Roman" w:hAnsiTheme="minorHAnsi" w:cstheme="minorHAnsi"/>
                <w:kern w:val="20"/>
                <w:lang w:eastAsia="el-GR"/>
              </w:rPr>
            </w:pPr>
          </w:p>
        </w:tc>
        <w:tc>
          <w:tcPr>
            <w:tcW w:w="1077" w:type="dxa"/>
            <w:vAlign w:val="center"/>
          </w:tcPr>
          <w:p w14:paraId="05FEED66" w14:textId="77777777" w:rsidR="001833EC" w:rsidRPr="001833EC" w:rsidRDefault="001833EC" w:rsidP="00A42C34">
            <w:pPr>
              <w:spacing w:after="0"/>
              <w:rPr>
                <w:rFonts w:asciiTheme="minorHAnsi" w:eastAsia="Times New Roman" w:hAnsiTheme="minorHAnsi" w:cstheme="minorHAnsi"/>
                <w:kern w:val="20"/>
                <w:lang w:eastAsia="el-GR"/>
              </w:rPr>
            </w:pPr>
          </w:p>
        </w:tc>
      </w:tr>
    </w:tbl>
    <w:p w14:paraId="589B56AA" w14:textId="77777777" w:rsidR="001833EC" w:rsidRPr="001833EC" w:rsidRDefault="001833EC" w:rsidP="00A42C34">
      <w:pPr>
        <w:spacing w:after="0"/>
        <w:rPr>
          <w:rFonts w:asciiTheme="minorHAnsi" w:eastAsia="Times New Roman" w:hAnsiTheme="minorHAnsi" w:cstheme="minorHAnsi"/>
          <w:lang w:eastAsia="el-GR"/>
        </w:rPr>
      </w:pPr>
    </w:p>
    <w:p w14:paraId="5A5896D7" w14:textId="2405975A" w:rsidR="001833EC" w:rsidRDefault="001833EC" w:rsidP="00A42C34">
      <w:pPr>
        <w:spacing w:after="0"/>
        <w:rPr>
          <w:rFonts w:asciiTheme="minorHAnsi" w:eastAsia="Times New Roman" w:hAnsiTheme="minorHAnsi" w:cstheme="minorHAnsi"/>
          <w:kern w:val="20"/>
          <w:lang w:eastAsia="el-GR"/>
        </w:rPr>
      </w:pPr>
      <w:r w:rsidRPr="001833EC">
        <w:rPr>
          <w:rFonts w:asciiTheme="minorHAnsi" w:eastAsia="Times New Roman" w:hAnsiTheme="minorHAnsi" w:cstheme="minorHAnsi"/>
          <w:b/>
          <w:bCs/>
          <w:kern w:val="20"/>
          <w:lang w:eastAsia="el-GR"/>
        </w:rPr>
        <w:t>Α.2.3.</w:t>
      </w:r>
      <w:r w:rsidRPr="001833EC">
        <w:rPr>
          <w:rFonts w:asciiTheme="minorHAnsi" w:eastAsia="Times New Roman" w:hAnsiTheme="minorHAnsi" w:cstheme="minorHAnsi"/>
          <w:kern w:val="20"/>
          <w:lang w:eastAsia="el-GR"/>
        </w:rPr>
        <w:t xml:space="preserve"> Πώς καλύπτετε την απαίτηση για διαχειριστική επάρκεια σε έργα ΕΣΠΑ</w:t>
      </w:r>
      <w:r>
        <w:rPr>
          <w:rFonts w:asciiTheme="minorHAnsi" w:eastAsia="Times New Roman" w:hAnsiTheme="minorHAnsi" w:cstheme="minorHAnsi"/>
          <w:kern w:val="20"/>
          <w:lang w:eastAsia="el-GR"/>
        </w:rPr>
        <w:t>;</w:t>
      </w:r>
    </w:p>
    <w:p w14:paraId="26EFBE1D" w14:textId="77777777" w:rsidR="001833EC" w:rsidRPr="001833EC" w:rsidRDefault="001833EC" w:rsidP="00A42C34">
      <w:pPr>
        <w:spacing w:after="0"/>
        <w:rPr>
          <w:rFonts w:asciiTheme="minorHAnsi" w:eastAsia="Times New Roman" w:hAnsiTheme="minorHAnsi" w:cstheme="minorHAnsi"/>
          <w:kern w:val="20"/>
          <w:lang w:eastAsia="el-GR"/>
        </w:rPr>
      </w:pP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077"/>
        <w:gridCol w:w="1077"/>
      </w:tblGrid>
      <w:tr w:rsidR="001833EC" w:rsidRPr="001833EC" w14:paraId="2CD29F97" w14:textId="77777777" w:rsidTr="001833EC">
        <w:trPr>
          <w:cantSplit/>
          <w:trHeight w:val="281"/>
        </w:trPr>
        <w:tc>
          <w:tcPr>
            <w:tcW w:w="6237" w:type="dxa"/>
            <w:shd w:val="clear" w:color="auto" w:fill="BDD6EE" w:themeFill="accent5" w:themeFillTint="66"/>
            <w:vAlign w:val="center"/>
          </w:tcPr>
          <w:p w14:paraId="139FA334" w14:textId="77777777" w:rsidR="001833EC" w:rsidRPr="001833EC" w:rsidRDefault="001833EC" w:rsidP="00A42C34">
            <w:pPr>
              <w:spacing w:after="0"/>
              <w:rPr>
                <w:rFonts w:asciiTheme="minorHAnsi" w:eastAsia="Times New Roman" w:hAnsiTheme="minorHAnsi" w:cstheme="minorHAnsi"/>
                <w:b/>
                <w:bCs/>
                <w:lang w:eastAsia="el-GR"/>
              </w:rPr>
            </w:pPr>
          </w:p>
        </w:tc>
        <w:tc>
          <w:tcPr>
            <w:tcW w:w="1077" w:type="dxa"/>
            <w:shd w:val="clear" w:color="auto" w:fill="BDD6EE" w:themeFill="accent5" w:themeFillTint="66"/>
            <w:vAlign w:val="center"/>
          </w:tcPr>
          <w:p w14:paraId="6E44C759" w14:textId="2D7AA100" w:rsidR="001833EC" w:rsidRPr="001833EC" w:rsidRDefault="001833EC" w:rsidP="00A42C34">
            <w:pPr>
              <w:spacing w:after="0"/>
              <w:jc w:val="center"/>
              <w:rPr>
                <w:rFonts w:asciiTheme="minorHAnsi" w:eastAsia="Times New Roman" w:hAnsiTheme="minorHAnsi" w:cstheme="minorHAnsi"/>
                <w:b/>
                <w:bCs/>
                <w:lang w:eastAsia="el-GR"/>
              </w:rPr>
            </w:pPr>
            <w:r w:rsidRPr="001833EC">
              <w:rPr>
                <w:rFonts w:asciiTheme="minorHAnsi" w:eastAsia="Times New Roman" w:hAnsiTheme="minorHAnsi" w:cstheme="minorHAnsi"/>
                <w:b/>
                <w:bCs/>
                <w:lang w:eastAsia="el-GR"/>
              </w:rPr>
              <w:t>ΝΑΙ</w:t>
            </w:r>
          </w:p>
        </w:tc>
        <w:tc>
          <w:tcPr>
            <w:tcW w:w="1077" w:type="dxa"/>
            <w:shd w:val="clear" w:color="auto" w:fill="BDD6EE" w:themeFill="accent5" w:themeFillTint="66"/>
            <w:vAlign w:val="center"/>
          </w:tcPr>
          <w:p w14:paraId="5FA089C8" w14:textId="77777777" w:rsidR="001833EC" w:rsidRPr="001833EC" w:rsidRDefault="001833EC" w:rsidP="00A42C34">
            <w:pPr>
              <w:spacing w:after="0"/>
              <w:jc w:val="center"/>
              <w:rPr>
                <w:rFonts w:asciiTheme="minorHAnsi" w:eastAsia="Times New Roman" w:hAnsiTheme="minorHAnsi" w:cstheme="minorHAnsi"/>
                <w:b/>
                <w:bCs/>
                <w:lang w:eastAsia="el-GR"/>
              </w:rPr>
            </w:pPr>
            <w:r w:rsidRPr="001833EC">
              <w:rPr>
                <w:rFonts w:asciiTheme="minorHAnsi" w:eastAsia="Times New Roman" w:hAnsiTheme="minorHAnsi" w:cstheme="minorHAnsi"/>
                <w:b/>
                <w:bCs/>
                <w:lang w:eastAsia="el-GR"/>
              </w:rPr>
              <w:t>ΟΧΙ</w:t>
            </w:r>
          </w:p>
        </w:tc>
      </w:tr>
      <w:tr w:rsidR="001833EC" w:rsidRPr="001833EC" w14:paraId="5670F23B" w14:textId="77777777" w:rsidTr="001833EC">
        <w:trPr>
          <w:cantSplit/>
          <w:trHeight w:val="281"/>
        </w:trPr>
        <w:tc>
          <w:tcPr>
            <w:tcW w:w="6237" w:type="dxa"/>
            <w:vAlign w:val="center"/>
          </w:tcPr>
          <w:p w14:paraId="274126D8" w14:textId="34A9227A" w:rsidR="001833EC" w:rsidRPr="001833EC" w:rsidRDefault="001833EC" w:rsidP="00A42C34">
            <w:pPr>
              <w:spacing w:after="0"/>
              <w:rPr>
                <w:rFonts w:asciiTheme="minorHAnsi" w:eastAsia="Times New Roman" w:hAnsiTheme="minorHAnsi" w:cstheme="minorHAnsi"/>
                <w:kern w:val="20"/>
                <w:lang w:val="en-US" w:eastAsia="el-GR"/>
              </w:rPr>
            </w:pPr>
            <w:r>
              <w:rPr>
                <w:rFonts w:asciiTheme="minorHAnsi" w:eastAsia="Times New Roman" w:hAnsiTheme="minorHAnsi" w:cstheme="minorHAnsi"/>
                <w:kern w:val="20"/>
                <w:lang w:eastAsia="el-GR"/>
              </w:rPr>
              <w:t>Τ</w:t>
            </w:r>
            <w:r w:rsidRPr="001833EC">
              <w:rPr>
                <w:rFonts w:asciiTheme="minorHAnsi" w:eastAsia="Times New Roman" w:hAnsiTheme="minorHAnsi" w:cstheme="minorHAnsi"/>
                <w:kern w:val="20"/>
                <w:lang w:eastAsia="el-GR"/>
              </w:rPr>
              <w:t xml:space="preserve">ήρηση </w:t>
            </w:r>
            <w:r w:rsidRPr="001833EC">
              <w:rPr>
                <w:rFonts w:asciiTheme="minorHAnsi" w:eastAsia="Times New Roman" w:hAnsiTheme="minorHAnsi" w:cstheme="minorHAnsi"/>
                <w:kern w:val="20"/>
                <w:lang w:val="en-US" w:eastAsia="el-GR"/>
              </w:rPr>
              <w:t>ISO 9001/2008</w:t>
            </w:r>
          </w:p>
        </w:tc>
        <w:tc>
          <w:tcPr>
            <w:tcW w:w="1077" w:type="dxa"/>
            <w:vAlign w:val="center"/>
          </w:tcPr>
          <w:p w14:paraId="097BEEC9" w14:textId="77777777" w:rsidR="001833EC" w:rsidRPr="001833EC" w:rsidRDefault="001833EC" w:rsidP="00A42C34">
            <w:pPr>
              <w:spacing w:after="0"/>
              <w:rPr>
                <w:rFonts w:asciiTheme="minorHAnsi" w:eastAsia="Times New Roman" w:hAnsiTheme="minorHAnsi" w:cstheme="minorHAnsi"/>
                <w:lang w:eastAsia="el-GR"/>
              </w:rPr>
            </w:pPr>
          </w:p>
        </w:tc>
        <w:tc>
          <w:tcPr>
            <w:tcW w:w="1077" w:type="dxa"/>
            <w:vAlign w:val="center"/>
          </w:tcPr>
          <w:p w14:paraId="72843EFA" w14:textId="77777777" w:rsidR="001833EC" w:rsidRPr="001833EC" w:rsidRDefault="001833EC" w:rsidP="00A42C34">
            <w:pPr>
              <w:spacing w:after="0"/>
              <w:rPr>
                <w:rFonts w:asciiTheme="minorHAnsi" w:eastAsia="Times New Roman" w:hAnsiTheme="minorHAnsi" w:cstheme="minorHAnsi"/>
                <w:lang w:eastAsia="el-GR"/>
              </w:rPr>
            </w:pPr>
          </w:p>
        </w:tc>
      </w:tr>
      <w:tr w:rsidR="001833EC" w:rsidRPr="001833EC" w14:paraId="24F375BE" w14:textId="77777777" w:rsidTr="001833EC">
        <w:trPr>
          <w:cantSplit/>
          <w:trHeight w:val="281"/>
        </w:trPr>
        <w:tc>
          <w:tcPr>
            <w:tcW w:w="6237" w:type="dxa"/>
            <w:vAlign w:val="center"/>
          </w:tcPr>
          <w:p w14:paraId="4609B38D" w14:textId="77777777" w:rsidR="001833EC" w:rsidRPr="001833EC" w:rsidRDefault="001833EC" w:rsidP="00A42C34">
            <w:pPr>
              <w:spacing w:after="0"/>
              <w:rPr>
                <w:rFonts w:asciiTheme="minorHAnsi" w:eastAsia="Times New Roman" w:hAnsiTheme="minorHAnsi" w:cstheme="minorHAnsi"/>
                <w:kern w:val="20"/>
                <w:lang w:eastAsia="el-GR"/>
              </w:rPr>
            </w:pPr>
            <w:r w:rsidRPr="001833EC">
              <w:rPr>
                <w:rFonts w:asciiTheme="minorHAnsi" w:eastAsia="Times New Roman" w:hAnsiTheme="minorHAnsi" w:cstheme="minorHAnsi"/>
                <w:kern w:val="20"/>
                <w:lang w:eastAsia="el-GR"/>
              </w:rPr>
              <w:t>Εγχειρίδιο Διαχειριστικής Επάρκειας ΕΤΠΑ</w:t>
            </w:r>
          </w:p>
        </w:tc>
        <w:tc>
          <w:tcPr>
            <w:tcW w:w="1077" w:type="dxa"/>
            <w:vAlign w:val="center"/>
          </w:tcPr>
          <w:p w14:paraId="7D39F432" w14:textId="77777777" w:rsidR="001833EC" w:rsidRPr="001833EC" w:rsidRDefault="001833EC" w:rsidP="00A42C34">
            <w:pPr>
              <w:spacing w:after="0"/>
              <w:rPr>
                <w:rFonts w:asciiTheme="minorHAnsi" w:eastAsia="Times New Roman" w:hAnsiTheme="minorHAnsi" w:cstheme="minorHAnsi"/>
                <w:lang w:eastAsia="el-GR"/>
              </w:rPr>
            </w:pPr>
          </w:p>
        </w:tc>
        <w:tc>
          <w:tcPr>
            <w:tcW w:w="1077" w:type="dxa"/>
            <w:vAlign w:val="center"/>
          </w:tcPr>
          <w:p w14:paraId="335A2969" w14:textId="77777777" w:rsidR="001833EC" w:rsidRPr="001833EC" w:rsidRDefault="001833EC" w:rsidP="00A42C34">
            <w:pPr>
              <w:spacing w:after="0"/>
              <w:rPr>
                <w:rFonts w:asciiTheme="minorHAnsi" w:eastAsia="Times New Roman" w:hAnsiTheme="minorHAnsi" w:cstheme="minorHAnsi"/>
                <w:lang w:eastAsia="el-GR"/>
              </w:rPr>
            </w:pPr>
          </w:p>
        </w:tc>
      </w:tr>
      <w:tr w:rsidR="001833EC" w:rsidRPr="001833EC" w14:paraId="6F1C369A" w14:textId="77777777" w:rsidTr="001833EC">
        <w:trPr>
          <w:cantSplit/>
          <w:trHeight w:val="281"/>
        </w:trPr>
        <w:tc>
          <w:tcPr>
            <w:tcW w:w="6237" w:type="dxa"/>
            <w:vAlign w:val="center"/>
          </w:tcPr>
          <w:p w14:paraId="2AF8B046" w14:textId="77777777" w:rsidR="001833EC" w:rsidRPr="001833EC" w:rsidRDefault="001833EC" w:rsidP="00A42C34">
            <w:pPr>
              <w:spacing w:after="0"/>
              <w:rPr>
                <w:rFonts w:asciiTheme="minorHAnsi" w:eastAsia="Times New Roman" w:hAnsiTheme="minorHAnsi" w:cstheme="minorHAnsi"/>
                <w:kern w:val="20"/>
                <w:lang w:eastAsia="el-GR"/>
              </w:rPr>
            </w:pPr>
            <w:r w:rsidRPr="001833EC">
              <w:rPr>
                <w:rFonts w:asciiTheme="minorHAnsi" w:eastAsia="Times New Roman" w:hAnsiTheme="minorHAnsi" w:cstheme="minorHAnsi"/>
                <w:kern w:val="20"/>
                <w:lang w:eastAsia="el-GR"/>
              </w:rPr>
              <w:t>Εγχειρίδιο Διαχειριστικής Επάρκειας ΕΚΤ</w:t>
            </w:r>
          </w:p>
        </w:tc>
        <w:tc>
          <w:tcPr>
            <w:tcW w:w="1077" w:type="dxa"/>
            <w:vAlign w:val="center"/>
          </w:tcPr>
          <w:p w14:paraId="218F3464" w14:textId="77777777" w:rsidR="001833EC" w:rsidRPr="001833EC" w:rsidRDefault="001833EC" w:rsidP="00A42C34">
            <w:pPr>
              <w:spacing w:after="0"/>
              <w:rPr>
                <w:rFonts w:asciiTheme="minorHAnsi" w:eastAsia="Times New Roman" w:hAnsiTheme="minorHAnsi" w:cstheme="minorHAnsi"/>
                <w:lang w:eastAsia="el-GR"/>
              </w:rPr>
            </w:pPr>
          </w:p>
        </w:tc>
        <w:tc>
          <w:tcPr>
            <w:tcW w:w="1077" w:type="dxa"/>
            <w:vAlign w:val="center"/>
          </w:tcPr>
          <w:p w14:paraId="0DD99455" w14:textId="77777777" w:rsidR="001833EC" w:rsidRPr="001833EC" w:rsidRDefault="001833EC" w:rsidP="00A42C34">
            <w:pPr>
              <w:spacing w:after="0"/>
              <w:rPr>
                <w:rFonts w:asciiTheme="minorHAnsi" w:eastAsia="Times New Roman" w:hAnsiTheme="minorHAnsi" w:cstheme="minorHAnsi"/>
                <w:lang w:eastAsia="el-GR"/>
              </w:rPr>
            </w:pPr>
          </w:p>
        </w:tc>
      </w:tr>
    </w:tbl>
    <w:p w14:paraId="28C6400B" w14:textId="77777777" w:rsidR="001833EC" w:rsidRPr="001833EC" w:rsidRDefault="001833EC" w:rsidP="00A42C34">
      <w:pPr>
        <w:spacing w:after="0"/>
        <w:rPr>
          <w:rFonts w:asciiTheme="minorHAnsi" w:eastAsia="Times New Roman" w:hAnsiTheme="minorHAnsi" w:cstheme="minorHAnsi"/>
          <w:lang w:eastAsia="el-GR"/>
        </w:rPr>
      </w:pPr>
    </w:p>
    <w:tbl>
      <w:tblPr>
        <w:tblW w:w="0" w:type="auto"/>
        <w:tblLayout w:type="fixed"/>
        <w:tblLook w:val="0000" w:firstRow="0" w:lastRow="0" w:firstColumn="0" w:lastColumn="0" w:noHBand="0" w:noVBand="0"/>
      </w:tblPr>
      <w:tblGrid>
        <w:gridCol w:w="1644"/>
        <w:gridCol w:w="540"/>
      </w:tblGrid>
      <w:tr w:rsidR="001833EC" w:rsidRPr="001833EC" w14:paraId="1DC11872" w14:textId="77777777" w:rsidTr="001833EC">
        <w:trPr>
          <w:cantSplit/>
          <w:trHeight w:val="282"/>
        </w:trPr>
        <w:tc>
          <w:tcPr>
            <w:tcW w:w="1644" w:type="dxa"/>
            <w:tcBorders>
              <w:right w:val="single" w:sz="4" w:space="0" w:color="auto"/>
            </w:tcBorders>
            <w:vAlign w:val="center"/>
          </w:tcPr>
          <w:p w14:paraId="5893BF76" w14:textId="77777777" w:rsidR="001833EC" w:rsidRPr="001833EC" w:rsidRDefault="001833EC" w:rsidP="00A42C34">
            <w:pPr>
              <w:framePr w:hSpace="180" w:wrap="around" w:vAnchor="text" w:hAnchor="margin" w:xAlign="right" w:y="55"/>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Ικανοποιητική</w:t>
            </w:r>
          </w:p>
        </w:tc>
        <w:tc>
          <w:tcPr>
            <w:tcW w:w="540" w:type="dxa"/>
            <w:tcBorders>
              <w:top w:val="single" w:sz="4" w:space="0" w:color="auto"/>
              <w:bottom w:val="single" w:sz="4" w:space="0" w:color="auto"/>
              <w:right w:val="single" w:sz="4" w:space="0" w:color="auto"/>
            </w:tcBorders>
            <w:vAlign w:val="center"/>
          </w:tcPr>
          <w:p w14:paraId="3724E710" w14:textId="77777777" w:rsidR="001833EC" w:rsidRPr="001833EC" w:rsidRDefault="001833EC" w:rsidP="00A42C34">
            <w:pPr>
              <w:framePr w:hSpace="180" w:wrap="around" w:vAnchor="text" w:hAnchor="margin" w:xAlign="right" w:y="55"/>
              <w:spacing w:after="0"/>
              <w:rPr>
                <w:rFonts w:asciiTheme="minorHAnsi" w:eastAsia="Times New Roman" w:hAnsiTheme="minorHAnsi" w:cstheme="minorHAnsi"/>
                <w:lang w:eastAsia="el-GR"/>
              </w:rPr>
            </w:pPr>
          </w:p>
        </w:tc>
      </w:tr>
      <w:tr w:rsidR="001833EC" w:rsidRPr="001833EC" w14:paraId="2E7A6797" w14:textId="77777777" w:rsidTr="001833EC">
        <w:trPr>
          <w:cantSplit/>
          <w:trHeight w:val="281"/>
        </w:trPr>
        <w:tc>
          <w:tcPr>
            <w:tcW w:w="1644" w:type="dxa"/>
            <w:tcBorders>
              <w:right w:val="single" w:sz="4" w:space="0" w:color="auto"/>
            </w:tcBorders>
            <w:vAlign w:val="center"/>
          </w:tcPr>
          <w:p w14:paraId="13D399C5" w14:textId="77777777" w:rsidR="001833EC" w:rsidRPr="001833EC" w:rsidRDefault="001833EC" w:rsidP="00A42C34">
            <w:pPr>
              <w:framePr w:hSpace="180" w:wrap="around" w:vAnchor="text" w:hAnchor="margin" w:xAlign="right" w:y="55"/>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Μέτρια</w:t>
            </w:r>
          </w:p>
        </w:tc>
        <w:tc>
          <w:tcPr>
            <w:tcW w:w="540" w:type="dxa"/>
            <w:tcBorders>
              <w:top w:val="single" w:sz="4" w:space="0" w:color="auto"/>
              <w:bottom w:val="single" w:sz="4" w:space="0" w:color="auto"/>
              <w:right w:val="single" w:sz="4" w:space="0" w:color="auto"/>
            </w:tcBorders>
            <w:vAlign w:val="center"/>
          </w:tcPr>
          <w:p w14:paraId="37BED191" w14:textId="77777777" w:rsidR="001833EC" w:rsidRPr="001833EC" w:rsidRDefault="001833EC" w:rsidP="00A42C34">
            <w:pPr>
              <w:framePr w:hSpace="180" w:wrap="around" w:vAnchor="text" w:hAnchor="margin" w:xAlign="right" w:y="55"/>
              <w:spacing w:after="0"/>
              <w:rPr>
                <w:rFonts w:asciiTheme="minorHAnsi" w:eastAsia="Times New Roman" w:hAnsiTheme="minorHAnsi" w:cstheme="minorHAnsi"/>
                <w:lang w:eastAsia="el-GR"/>
              </w:rPr>
            </w:pPr>
          </w:p>
        </w:tc>
      </w:tr>
      <w:tr w:rsidR="001833EC" w:rsidRPr="001833EC" w14:paraId="6E687D05" w14:textId="77777777" w:rsidTr="001833EC">
        <w:trPr>
          <w:cantSplit/>
          <w:trHeight w:val="281"/>
        </w:trPr>
        <w:tc>
          <w:tcPr>
            <w:tcW w:w="1644" w:type="dxa"/>
            <w:tcBorders>
              <w:bottom w:val="nil"/>
              <w:right w:val="single" w:sz="4" w:space="0" w:color="auto"/>
            </w:tcBorders>
            <w:vAlign w:val="center"/>
          </w:tcPr>
          <w:p w14:paraId="28E4E360" w14:textId="77777777" w:rsidR="001833EC" w:rsidRPr="001833EC" w:rsidRDefault="001833EC" w:rsidP="00A42C34">
            <w:pPr>
              <w:framePr w:hSpace="180" w:wrap="around" w:vAnchor="text" w:hAnchor="margin" w:xAlign="right" w:y="55"/>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Χαμηλή</w:t>
            </w:r>
          </w:p>
        </w:tc>
        <w:tc>
          <w:tcPr>
            <w:tcW w:w="540" w:type="dxa"/>
            <w:tcBorders>
              <w:top w:val="single" w:sz="4" w:space="0" w:color="auto"/>
              <w:bottom w:val="single" w:sz="4" w:space="0" w:color="auto"/>
              <w:right w:val="single" w:sz="4" w:space="0" w:color="auto"/>
            </w:tcBorders>
            <w:vAlign w:val="center"/>
          </w:tcPr>
          <w:p w14:paraId="6FF39358" w14:textId="77777777" w:rsidR="001833EC" w:rsidRPr="001833EC" w:rsidRDefault="001833EC" w:rsidP="00A42C34">
            <w:pPr>
              <w:framePr w:hSpace="180" w:wrap="around" w:vAnchor="text" w:hAnchor="margin" w:xAlign="right" w:y="55"/>
              <w:spacing w:after="0"/>
              <w:rPr>
                <w:rFonts w:asciiTheme="minorHAnsi" w:eastAsia="Times New Roman" w:hAnsiTheme="minorHAnsi" w:cstheme="minorHAnsi"/>
                <w:lang w:eastAsia="el-GR"/>
              </w:rPr>
            </w:pPr>
          </w:p>
        </w:tc>
      </w:tr>
    </w:tbl>
    <w:p w14:paraId="399111F1" w14:textId="00E20850"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Α.2.4</w:t>
      </w:r>
      <w:r w:rsidRPr="001833EC">
        <w:rPr>
          <w:rFonts w:asciiTheme="minorHAnsi" w:eastAsia="Times New Roman" w:hAnsiTheme="minorHAnsi" w:cstheme="minorHAnsi"/>
          <w:bCs/>
          <w:kern w:val="20"/>
          <w:lang w:eastAsia="el-GR"/>
        </w:rPr>
        <w:tab/>
        <w:t>Σύμφωνα με την υφιστάμενη κατάσταση, πως αξιολογείτε την επάρκεια και την ετοιμότητα του στελεχιακού δυναμικού του φορέα σας να ανταποκριθεί στις αυξημένες απαιτήσεις ωρίμανσης, διαχείρισης και παρακολούθησης των έργων του ΠΕΠ Βορείου Αιγαίου με βάσει το υπάρχον θεσμικό πλαίσιο;</w:t>
      </w:r>
    </w:p>
    <w:p w14:paraId="0D6A1E66" w14:textId="77777777" w:rsidR="001833EC" w:rsidRPr="001833EC" w:rsidRDefault="001833EC" w:rsidP="00A42C34">
      <w:pPr>
        <w:spacing w:after="0"/>
        <w:rPr>
          <w:rFonts w:asciiTheme="minorHAnsi" w:eastAsia="Times New Roman" w:hAnsiTheme="minorHAnsi" w:cstheme="minorHAnsi"/>
          <w:b/>
          <w:lang w:eastAsia="el-GR"/>
        </w:rPr>
      </w:pPr>
    </w:p>
    <w:p w14:paraId="2A040B0B" w14:textId="00157D53"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Α.2.5</w:t>
      </w:r>
      <w:r w:rsidRPr="001833EC">
        <w:rPr>
          <w:rFonts w:asciiTheme="minorHAnsi" w:eastAsia="Times New Roman" w:hAnsiTheme="minorHAnsi" w:cstheme="minorHAnsi"/>
          <w:bCs/>
          <w:kern w:val="20"/>
          <w:lang w:eastAsia="el-GR"/>
        </w:rPr>
        <w:tab/>
        <w:t>Αν η απάντηση στην προηγούμενη ερώτηση ήταν «Μέτρια» ή «Χαμηλή» αναφέρετε τις άμεσες ανάγκες περαιτέρω στελέχωσης του φορέα σας για την ωρίμανση, διαχείριση και παρακολούθηση των έργων του ΠΕΠ Βορείου Αιγαίου</w:t>
      </w:r>
      <w:r>
        <w:rPr>
          <w:rFonts w:asciiTheme="minorHAnsi" w:eastAsia="Times New Roman" w:hAnsiTheme="minorHAnsi" w:cstheme="minorHAnsi"/>
          <w:bCs/>
          <w:kern w:val="20"/>
          <w:lang w:eastAsia="el-GR"/>
        </w:rPr>
        <w:t>.</w:t>
      </w:r>
      <w:r w:rsidRPr="001833EC">
        <w:rPr>
          <w:rFonts w:asciiTheme="minorHAnsi" w:eastAsia="Times New Roman" w:hAnsiTheme="minorHAnsi" w:cstheme="minorHAnsi"/>
          <w:bCs/>
          <w:kern w:val="20"/>
          <w:lang w:eastAsia="el-GR"/>
        </w:rPr>
        <w:t xml:space="preserve"> </w:t>
      </w:r>
    </w:p>
    <w:p w14:paraId="782877A4" w14:textId="77777777" w:rsidR="001833EC" w:rsidRPr="001833EC" w:rsidRDefault="001833EC" w:rsidP="00A42C34">
      <w:pPr>
        <w:spacing w:after="0"/>
        <w:jc w:val="both"/>
        <w:rPr>
          <w:rFonts w:asciiTheme="minorHAnsi" w:eastAsia="Times New Roman" w:hAnsiTheme="minorHAnsi" w:cstheme="minorHAnsi"/>
          <w:bCs/>
          <w:kern w:val="20"/>
          <w:lang w:eastAsia="el-GR"/>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417"/>
        <w:gridCol w:w="2552"/>
        <w:gridCol w:w="3544"/>
      </w:tblGrid>
      <w:tr w:rsidR="001833EC" w:rsidRPr="001833EC" w14:paraId="177CC0AD" w14:textId="77777777" w:rsidTr="001833EC">
        <w:trPr>
          <w:cantSplit/>
          <w:trHeight w:val="281"/>
        </w:trPr>
        <w:tc>
          <w:tcPr>
            <w:tcW w:w="846" w:type="dxa"/>
            <w:shd w:val="clear" w:color="auto" w:fill="BDD6EE" w:themeFill="accent5" w:themeFillTint="66"/>
            <w:vAlign w:val="center"/>
          </w:tcPr>
          <w:p w14:paraId="75D6943E" w14:textId="77777777" w:rsidR="001833EC" w:rsidRPr="001833EC" w:rsidRDefault="001833EC" w:rsidP="00A42C34">
            <w:pPr>
              <w:spacing w:after="0"/>
              <w:ind w:right="-275"/>
              <w:rPr>
                <w:rFonts w:asciiTheme="minorHAnsi" w:eastAsia="Times New Roman" w:hAnsiTheme="minorHAnsi" w:cstheme="minorHAnsi"/>
                <w:lang w:eastAsia="el-GR"/>
              </w:rPr>
            </w:pPr>
          </w:p>
        </w:tc>
        <w:tc>
          <w:tcPr>
            <w:tcW w:w="1417" w:type="dxa"/>
            <w:shd w:val="clear" w:color="auto" w:fill="BDD6EE" w:themeFill="accent5" w:themeFillTint="66"/>
          </w:tcPr>
          <w:p w14:paraId="4401F7A6" w14:textId="6CB1F4B1" w:rsidR="001833EC" w:rsidRPr="001833EC" w:rsidRDefault="001833EC" w:rsidP="00A42C34">
            <w:pPr>
              <w:spacing w:after="0"/>
              <w:jc w:val="center"/>
              <w:rPr>
                <w:rFonts w:asciiTheme="minorHAnsi" w:eastAsia="Times New Roman" w:hAnsiTheme="minorHAnsi" w:cstheme="minorHAnsi"/>
                <w:b/>
                <w:bCs/>
                <w:lang w:eastAsia="el-GR"/>
              </w:rPr>
            </w:pPr>
            <w:r w:rsidRPr="001833EC">
              <w:rPr>
                <w:rFonts w:asciiTheme="minorHAnsi" w:eastAsia="Times New Roman" w:hAnsiTheme="minorHAnsi" w:cstheme="minorHAnsi"/>
                <w:b/>
                <w:bCs/>
                <w:lang w:eastAsia="el-GR"/>
              </w:rPr>
              <w:t>Αριθμός</w:t>
            </w:r>
          </w:p>
        </w:tc>
        <w:tc>
          <w:tcPr>
            <w:tcW w:w="2552" w:type="dxa"/>
            <w:shd w:val="clear" w:color="auto" w:fill="BDD6EE" w:themeFill="accent5" w:themeFillTint="66"/>
            <w:vAlign w:val="center"/>
          </w:tcPr>
          <w:p w14:paraId="1A866F27" w14:textId="77777777" w:rsidR="001833EC" w:rsidRPr="001833EC" w:rsidRDefault="001833EC" w:rsidP="00A42C34">
            <w:pPr>
              <w:spacing w:after="0"/>
              <w:jc w:val="center"/>
              <w:rPr>
                <w:rFonts w:asciiTheme="minorHAnsi" w:eastAsia="Times New Roman" w:hAnsiTheme="minorHAnsi" w:cstheme="minorHAnsi"/>
                <w:b/>
                <w:bCs/>
                <w:lang w:eastAsia="el-GR"/>
              </w:rPr>
            </w:pPr>
            <w:r w:rsidRPr="001833EC">
              <w:rPr>
                <w:rFonts w:asciiTheme="minorHAnsi" w:eastAsia="Times New Roman" w:hAnsiTheme="minorHAnsi" w:cstheme="minorHAnsi"/>
                <w:b/>
                <w:bCs/>
                <w:lang w:eastAsia="el-GR"/>
              </w:rPr>
              <w:t xml:space="preserve">Ειδικότητες </w:t>
            </w:r>
          </w:p>
        </w:tc>
        <w:tc>
          <w:tcPr>
            <w:tcW w:w="3544" w:type="dxa"/>
            <w:shd w:val="clear" w:color="auto" w:fill="BDD6EE" w:themeFill="accent5" w:themeFillTint="66"/>
            <w:vAlign w:val="center"/>
          </w:tcPr>
          <w:p w14:paraId="3262E876" w14:textId="7BF62B04" w:rsidR="001833EC" w:rsidRPr="001833EC" w:rsidRDefault="001833EC" w:rsidP="00A42C34">
            <w:pPr>
              <w:spacing w:after="0"/>
              <w:jc w:val="center"/>
              <w:rPr>
                <w:rFonts w:asciiTheme="minorHAnsi" w:eastAsia="Times New Roman" w:hAnsiTheme="minorHAnsi" w:cstheme="minorHAnsi"/>
                <w:b/>
                <w:bCs/>
                <w:lang w:eastAsia="el-GR"/>
              </w:rPr>
            </w:pPr>
            <w:r w:rsidRPr="001833EC">
              <w:rPr>
                <w:rFonts w:asciiTheme="minorHAnsi" w:eastAsia="Times New Roman" w:hAnsiTheme="minorHAnsi" w:cstheme="minorHAnsi"/>
                <w:b/>
                <w:bCs/>
                <w:lang w:eastAsia="el-GR"/>
              </w:rPr>
              <w:t>Διεύθυνση</w:t>
            </w:r>
            <w:r w:rsidR="008E5311">
              <w:rPr>
                <w:rFonts w:asciiTheme="minorHAnsi" w:eastAsia="Times New Roman" w:hAnsiTheme="minorHAnsi" w:cstheme="minorHAnsi"/>
                <w:b/>
                <w:bCs/>
                <w:lang w:eastAsia="el-GR"/>
              </w:rPr>
              <w:t>/</w:t>
            </w:r>
            <w:r w:rsidRPr="001833EC">
              <w:rPr>
                <w:rFonts w:asciiTheme="minorHAnsi" w:eastAsia="Times New Roman" w:hAnsiTheme="minorHAnsi" w:cstheme="minorHAnsi"/>
                <w:b/>
                <w:bCs/>
                <w:lang w:eastAsia="el-GR"/>
              </w:rPr>
              <w:t>Τμήμα</w:t>
            </w:r>
            <w:r w:rsidR="008E5311">
              <w:rPr>
                <w:rFonts w:asciiTheme="minorHAnsi" w:eastAsia="Times New Roman" w:hAnsiTheme="minorHAnsi" w:cstheme="minorHAnsi"/>
                <w:b/>
                <w:bCs/>
                <w:lang w:eastAsia="el-GR"/>
              </w:rPr>
              <w:t>/</w:t>
            </w:r>
            <w:r w:rsidRPr="001833EC">
              <w:rPr>
                <w:rFonts w:asciiTheme="minorHAnsi" w:eastAsia="Times New Roman" w:hAnsiTheme="minorHAnsi" w:cstheme="minorHAnsi"/>
                <w:b/>
                <w:bCs/>
                <w:lang w:eastAsia="el-GR"/>
              </w:rPr>
              <w:t>Γραφείο</w:t>
            </w:r>
          </w:p>
        </w:tc>
      </w:tr>
      <w:tr w:rsidR="001833EC" w:rsidRPr="001833EC" w14:paraId="0FBDEA56" w14:textId="77777777" w:rsidTr="001833EC">
        <w:trPr>
          <w:cantSplit/>
          <w:trHeight w:val="281"/>
        </w:trPr>
        <w:tc>
          <w:tcPr>
            <w:tcW w:w="846" w:type="dxa"/>
            <w:vAlign w:val="center"/>
          </w:tcPr>
          <w:p w14:paraId="27F85D1A" w14:textId="77777777" w:rsidR="001833EC" w:rsidRPr="001833EC" w:rsidRDefault="001833EC" w:rsidP="00A42C34">
            <w:pPr>
              <w:spacing w:after="0"/>
              <w:ind w:right="-243"/>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ΠΕ</w:t>
            </w:r>
          </w:p>
        </w:tc>
        <w:tc>
          <w:tcPr>
            <w:tcW w:w="1417" w:type="dxa"/>
          </w:tcPr>
          <w:p w14:paraId="7E188762" w14:textId="77777777" w:rsidR="001833EC" w:rsidRPr="001833EC" w:rsidRDefault="001833EC" w:rsidP="00A42C34">
            <w:pPr>
              <w:spacing w:after="0"/>
              <w:jc w:val="center"/>
              <w:rPr>
                <w:rFonts w:asciiTheme="minorHAnsi" w:eastAsia="Times New Roman" w:hAnsiTheme="minorHAnsi" w:cstheme="minorHAnsi"/>
                <w:lang w:eastAsia="el-GR"/>
              </w:rPr>
            </w:pPr>
          </w:p>
        </w:tc>
        <w:tc>
          <w:tcPr>
            <w:tcW w:w="2552" w:type="dxa"/>
            <w:vAlign w:val="center"/>
          </w:tcPr>
          <w:p w14:paraId="0E0EABBF" w14:textId="77777777" w:rsidR="001833EC" w:rsidRPr="001833EC" w:rsidRDefault="001833EC" w:rsidP="00A42C34">
            <w:pPr>
              <w:spacing w:after="0"/>
              <w:jc w:val="center"/>
              <w:rPr>
                <w:rFonts w:asciiTheme="minorHAnsi" w:eastAsia="Times New Roman" w:hAnsiTheme="minorHAnsi" w:cstheme="minorHAnsi"/>
                <w:lang w:eastAsia="el-GR"/>
              </w:rPr>
            </w:pPr>
          </w:p>
        </w:tc>
        <w:tc>
          <w:tcPr>
            <w:tcW w:w="3544" w:type="dxa"/>
            <w:vAlign w:val="center"/>
          </w:tcPr>
          <w:p w14:paraId="63DF7CA6" w14:textId="77777777" w:rsidR="001833EC" w:rsidRPr="001833EC" w:rsidRDefault="001833EC" w:rsidP="00A42C34">
            <w:pPr>
              <w:spacing w:after="0"/>
              <w:jc w:val="center"/>
              <w:rPr>
                <w:rFonts w:asciiTheme="minorHAnsi" w:eastAsia="Times New Roman" w:hAnsiTheme="minorHAnsi" w:cstheme="minorHAnsi"/>
                <w:lang w:eastAsia="el-GR"/>
              </w:rPr>
            </w:pPr>
          </w:p>
        </w:tc>
      </w:tr>
      <w:tr w:rsidR="001833EC" w:rsidRPr="001833EC" w14:paraId="78A5CD11" w14:textId="77777777" w:rsidTr="001833EC">
        <w:trPr>
          <w:cantSplit/>
          <w:trHeight w:val="281"/>
        </w:trPr>
        <w:tc>
          <w:tcPr>
            <w:tcW w:w="846" w:type="dxa"/>
            <w:vAlign w:val="center"/>
          </w:tcPr>
          <w:p w14:paraId="03D3ACA7" w14:textId="77777777" w:rsidR="001833EC" w:rsidRPr="001833EC" w:rsidRDefault="001833EC" w:rsidP="00A42C34">
            <w:pPr>
              <w:spacing w:after="0"/>
              <w:ind w:right="-275"/>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ΤΕ</w:t>
            </w:r>
          </w:p>
        </w:tc>
        <w:tc>
          <w:tcPr>
            <w:tcW w:w="1417" w:type="dxa"/>
          </w:tcPr>
          <w:p w14:paraId="6A933A1D" w14:textId="77777777" w:rsidR="001833EC" w:rsidRPr="001833EC" w:rsidRDefault="001833EC" w:rsidP="00A42C34">
            <w:pPr>
              <w:spacing w:after="0"/>
              <w:jc w:val="center"/>
              <w:rPr>
                <w:rFonts w:asciiTheme="minorHAnsi" w:eastAsia="Times New Roman" w:hAnsiTheme="minorHAnsi" w:cstheme="minorHAnsi"/>
                <w:lang w:eastAsia="el-GR"/>
              </w:rPr>
            </w:pPr>
          </w:p>
        </w:tc>
        <w:tc>
          <w:tcPr>
            <w:tcW w:w="2552" w:type="dxa"/>
            <w:vAlign w:val="center"/>
          </w:tcPr>
          <w:p w14:paraId="2D295443" w14:textId="77777777" w:rsidR="001833EC" w:rsidRPr="001833EC" w:rsidRDefault="001833EC" w:rsidP="00A42C34">
            <w:pPr>
              <w:spacing w:after="0"/>
              <w:jc w:val="center"/>
              <w:rPr>
                <w:rFonts w:asciiTheme="minorHAnsi" w:eastAsia="Times New Roman" w:hAnsiTheme="minorHAnsi" w:cstheme="minorHAnsi"/>
                <w:lang w:eastAsia="el-GR"/>
              </w:rPr>
            </w:pPr>
          </w:p>
        </w:tc>
        <w:tc>
          <w:tcPr>
            <w:tcW w:w="3544" w:type="dxa"/>
            <w:vAlign w:val="center"/>
          </w:tcPr>
          <w:p w14:paraId="25924D22" w14:textId="77777777" w:rsidR="001833EC" w:rsidRPr="001833EC" w:rsidRDefault="001833EC" w:rsidP="00A42C34">
            <w:pPr>
              <w:spacing w:after="0"/>
              <w:jc w:val="center"/>
              <w:rPr>
                <w:rFonts w:asciiTheme="minorHAnsi" w:eastAsia="Times New Roman" w:hAnsiTheme="minorHAnsi" w:cstheme="minorHAnsi"/>
                <w:lang w:eastAsia="el-GR"/>
              </w:rPr>
            </w:pPr>
          </w:p>
        </w:tc>
      </w:tr>
      <w:tr w:rsidR="001833EC" w:rsidRPr="001833EC" w14:paraId="03679CFC" w14:textId="77777777" w:rsidTr="001833EC">
        <w:trPr>
          <w:cantSplit/>
          <w:trHeight w:val="281"/>
        </w:trPr>
        <w:tc>
          <w:tcPr>
            <w:tcW w:w="846" w:type="dxa"/>
            <w:vAlign w:val="center"/>
          </w:tcPr>
          <w:p w14:paraId="0BB8FC77" w14:textId="77777777" w:rsidR="001833EC" w:rsidRPr="001833EC" w:rsidRDefault="001833EC" w:rsidP="00A42C34">
            <w:pPr>
              <w:spacing w:after="0"/>
              <w:ind w:right="-275"/>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ΔΕ</w:t>
            </w:r>
          </w:p>
        </w:tc>
        <w:tc>
          <w:tcPr>
            <w:tcW w:w="1417" w:type="dxa"/>
          </w:tcPr>
          <w:p w14:paraId="52BA1B4D" w14:textId="77777777" w:rsidR="001833EC" w:rsidRPr="001833EC" w:rsidRDefault="001833EC" w:rsidP="00A42C34">
            <w:pPr>
              <w:spacing w:after="0"/>
              <w:jc w:val="center"/>
              <w:rPr>
                <w:rFonts w:asciiTheme="minorHAnsi" w:eastAsia="Times New Roman" w:hAnsiTheme="minorHAnsi" w:cstheme="minorHAnsi"/>
                <w:lang w:eastAsia="el-GR"/>
              </w:rPr>
            </w:pPr>
          </w:p>
        </w:tc>
        <w:tc>
          <w:tcPr>
            <w:tcW w:w="2552" w:type="dxa"/>
            <w:vAlign w:val="center"/>
          </w:tcPr>
          <w:p w14:paraId="48B62A0B" w14:textId="77777777" w:rsidR="001833EC" w:rsidRPr="001833EC" w:rsidRDefault="001833EC" w:rsidP="00A42C34">
            <w:pPr>
              <w:spacing w:after="0"/>
              <w:jc w:val="center"/>
              <w:rPr>
                <w:rFonts w:asciiTheme="minorHAnsi" w:eastAsia="Times New Roman" w:hAnsiTheme="minorHAnsi" w:cstheme="minorHAnsi"/>
                <w:lang w:eastAsia="el-GR"/>
              </w:rPr>
            </w:pPr>
          </w:p>
        </w:tc>
        <w:tc>
          <w:tcPr>
            <w:tcW w:w="3544" w:type="dxa"/>
            <w:vAlign w:val="center"/>
          </w:tcPr>
          <w:p w14:paraId="0F77D65E" w14:textId="77777777" w:rsidR="001833EC" w:rsidRPr="001833EC" w:rsidRDefault="001833EC" w:rsidP="00A42C34">
            <w:pPr>
              <w:spacing w:after="0"/>
              <w:jc w:val="center"/>
              <w:rPr>
                <w:rFonts w:asciiTheme="minorHAnsi" w:eastAsia="Times New Roman" w:hAnsiTheme="minorHAnsi" w:cstheme="minorHAnsi"/>
                <w:lang w:eastAsia="el-GR"/>
              </w:rPr>
            </w:pPr>
          </w:p>
        </w:tc>
      </w:tr>
      <w:tr w:rsidR="001833EC" w:rsidRPr="001833EC" w14:paraId="74668076" w14:textId="77777777" w:rsidTr="001833EC">
        <w:trPr>
          <w:cantSplit/>
          <w:trHeight w:val="281"/>
        </w:trPr>
        <w:tc>
          <w:tcPr>
            <w:tcW w:w="846" w:type="dxa"/>
            <w:tcBorders>
              <w:bottom w:val="single" w:sz="4" w:space="0" w:color="auto"/>
            </w:tcBorders>
            <w:vAlign w:val="center"/>
          </w:tcPr>
          <w:p w14:paraId="38FE11F1" w14:textId="77777777" w:rsidR="001833EC" w:rsidRPr="001833EC" w:rsidRDefault="001833EC" w:rsidP="00A42C34">
            <w:pPr>
              <w:spacing w:after="0"/>
              <w:ind w:right="-275"/>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ΥΕ</w:t>
            </w:r>
          </w:p>
        </w:tc>
        <w:tc>
          <w:tcPr>
            <w:tcW w:w="1417" w:type="dxa"/>
            <w:tcBorders>
              <w:bottom w:val="single" w:sz="4" w:space="0" w:color="auto"/>
            </w:tcBorders>
          </w:tcPr>
          <w:p w14:paraId="06030C57" w14:textId="77777777" w:rsidR="001833EC" w:rsidRPr="001833EC" w:rsidRDefault="001833EC" w:rsidP="00A42C34">
            <w:pPr>
              <w:spacing w:after="0"/>
              <w:jc w:val="center"/>
              <w:rPr>
                <w:rFonts w:asciiTheme="minorHAnsi" w:eastAsia="Times New Roman" w:hAnsiTheme="minorHAnsi" w:cstheme="minorHAnsi"/>
                <w:lang w:eastAsia="el-GR"/>
              </w:rPr>
            </w:pPr>
          </w:p>
        </w:tc>
        <w:tc>
          <w:tcPr>
            <w:tcW w:w="2552" w:type="dxa"/>
            <w:tcBorders>
              <w:bottom w:val="single" w:sz="4" w:space="0" w:color="auto"/>
            </w:tcBorders>
            <w:vAlign w:val="center"/>
          </w:tcPr>
          <w:p w14:paraId="3DFD2B84" w14:textId="77777777" w:rsidR="001833EC" w:rsidRPr="001833EC" w:rsidRDefault="001833EC" w:rsidP="00A42C34">
            <w:pPr>
              <w:spacing w:after="0"/>
              <w:jc w:val="center"/>
              <w:rPr>
                <w:rFonts w:asciiTheme="minorHAnsi" w:eastAsia="Times New Roman" w:hAnsiTheme="minorHAnsi" w:cstheme="minorHAnsi"/>
                <w:lang w:eastAsia="el-GR"/>
              </w:rPr>
            </w:pPr>
          </w:p>
        </w:tc>
        <w:tc>
          <w:tcPr>
            <w:tcW w:w="3544" w:type="dxa"/>
            <w:tcBorders>
              <w:bottom w:val="single" w:sz="4" w:space="0" w:color="auto"/>
            </w:tcBorders>
            <w:vAlign w:val="center"/>
          </w:tcPr>
          <w:p w14:paraId="347B2C7D" w14:textId="77777777" w:rsidR="001833EC" w:rsidRPr="001833EC" w:rsidRDefault="001833EC" w:rsidP="00A42C34">
            <w:pPr>
              <w:spacing w:after="0"/>
              <w:jc w:val="center"/>
              <w:rPr>
                <w:rFonts w:asciiTheme="minorHAnsi" w:eastAsia="Times New Roman" w:hAnsiTheme="minorHAnsi" w:cstheme="minorHAnsi"/>
                <w:lang w:eastAsia="el-GR"/>
              </w:rPr>
            </w:pPr>
          </w:p>
        </w:tc>
      </w:tr>
      <w:tr w:rsidR="001833EC" w:rsidRPr="001833EC" w14:paraId="1999829F" w14:textId="77777777" w:rsidTr="001833EC">
        <w:trPr>
          <w:cantSplit/>
          <w:trHeight w:val="281"/>
        </w:trPr>
        <w:tc>
          <w:tcPr>
            <w:tcW w:w="846" w:type="dxa"/>
            <w:shd w:val="clear" w:color="auto" w:fill="BDD6EE" w:themeFill="accent5" w:themeFillTint="66"/>
            <w:vAlign w:val="center"/>
          </w:tcPr>
          <w:p w14:paraId="1B5B32E5" w14:textId="2C56CD11" w:rsidR="001833EC" w:rsidRPr="001833EC" w:rsidRDefault="001833EC" w:rsidP="00A42C34">
            <w:pPr>
              <w:spacing w:after="0"/>
              <w:ind w:right="-275"/>
              <w:rPr>
                <w:rFonts w:asciiTheme="minorHAnsi" w:eastAsia="Times New Roman" w:hAnsiTheme="minorHAnsi" w:cstheme="minorHAnsi"/>
                <w:b/>
                <w:bCs/>
                <w:lang w:eastAsia="el-GR"/>
              </w:rPr>
            </w:pPr>
            <w:r w:rsidRPr="001833EC">
              <w:rPr>
                <w:rFonts w:asciiTheme="minorHAnsi" w:eastAsia="Times New Roman" w:hAnsiTheme="minorHAnsi" w:cstheme="minorHAnsi"/>
                <w:b/>
                <w:bCs/>
                <w:lang w:eastAsia="el-GR"/>
              </w:rPr>
              <w:t>Σύνολο</w:t>
            </w:r>
          </w:p>
        </w:tc>
        <w:tc>
          <w:tcPr>
            <w:tcW w:w="1417" w:type="dxa"/>
            <w:shd w:val="clear" w:color="auto" w:fill="BDD6EE" w:themeFill="accent5" w:themeFillTint="66"/>
          </w:tcPr>
          <w:p w14:paraId="14BC30C5" w14:textId="77777777" w:rsidR="001833EC" w:rsidRPr="001833EC" w:rsidRDefault="001833EC" w:rsidP="00A42C34">
            <w:pPr>
              <w:spacing w:after="0"/>
              <w:jc w:val="center"/>
              <w:rPr>
                <w:rFonts w:asciiTheme="minorHAnsi" w:eastAsia="Times New Roman" w:hAnsiTheme="minorHAnsi" w:cstheme="minorHAnsi"/>
                <w:b/>
                <w:bCs/>
                <w:lang w:eastAsia="el-GR"/>
              </w:rPr>
            </w:pPr>
          </w:p>
        </w:tc>
        <w:tc>
          <w:tcPr>
            <w:tcW w:w="2552" w:type="dxa"/>
            <w:shd w:val="clear" w:color="auto" w:fill="BDD6EE" w:themeFill="accent5" w:themeFillTint="66"/>
            <w:vAlign w:val="center"/>
          </w:tcPr>
          <w:p w14:paraId="12A7A42D" w14:textId="77777777" w:rsidR="001833EC" w:rsidRPr="001833EC" w:rsidRDefault="001833EC" w:rsidP="00A42C34">
            <w:pPr>
              <w:spacing w:after="0"/>
              <w:jc w:val="center"/>
              <w:rPr>
                <w:rFonts w:asciiTheme="minorHAnsi" w:eastAsia="Times New Roman" w:hAnsiTheme="minorHAnsi" w:cstheme="minorHAnsi"/>
                <w:b/>
                <w:bCs/>
                <w:lang w:eastAsia="el-GR"/>
              </w:rPr>
            </w:pPr>
          </w:p>
        </w:tc>
        <w:tc>
          <w:tcPr>
            <w:tcW w:w="3544" w:type="dxa"/>
            <w:shd w:val="clear" w:color="auto" w:fill="BDD6EE" w:themeFill="accent5" w:themeFillTint="66"/>
            <w:vAlign w:val="center"/>
          </w:tcPr>
          <w:p w14:paraId="44520513" w14:textId="77777777" w:rsidR="001833EC" w:rsidRPr="001833EC" w:rsidRDefault="001833EC" w:rsidP="00A42C34">
            <w:pPr>
              <w:spacing w:after="0"/>
              <w:jc w:val="center"/>
              <w:rPr>
                <w:rFonts w:asciiTheme="minorHAnsi" w:eastAsia="Times New Roman" w:hAnsiTheme="minorHAnsi" w:cstheme="minorHAnsi"/>
                <w:b/>
                <w:bCs/>
                <w:lang w:eastAsia="el-GR"/>
              </w:rPr>
            </w:pPr>
          </w:p>
        </w:tc>
      </w:tr>
    </w:tbl>
    <w:p w14:paraId="40C8E3C3" w14:textId="77777777" w:rsidR="001833EC" w:rsidRPr="001833EC" w:rsidRDefault="001833EC" w:rsidP="00A42C34">
      <w:pPr>
        <w:spacing w:after="0"/>
        <w:rPr>
          <w:rFonts w:asciiTheme="minorHAnsi" w:eastAsia="Times New Roman" w:hAnsiTheme="minorHAnsi" w:cstheme="minorHAnsi"/>
          <w:lang w:eastAsia="el-GR"/>
        </w:rPr>
      </w:pPr>
    </w:p>
    <w:tbl>
      <w:tblPr>
        <w:tblW w:w="0" w:type="auto"/>
        <w:tblLayout w:type="fixed"/>
        <w:tblLook w:val="0000" w:firstRow="0" w:lastRow="0" w:firstColumn="0" w:lastColumn="0" w:noHBand="0" w:noVBand="0"/>
      </w:tblPr>
      <w:tblGrid>
        <w:gridCol w:w="1644"/>
        <w:gridCol w:w="540"/>
      </w:tblGrid>
      <w:tr w:rsidR="001833EC" w:rsidRPr="001833EC" w14:paraId="3A6805C4" w14:textId="77777777" w:rsidTr="001833EC">
        <w:trPr>
          <w:cantSplit/>
          <w:trHeight w:val="282"/>
        </w:trPr>
        <w:tc>
          <w:tcPr>
            <w:tcW w:w="1644" w:type="dxa"/>
            <w:tcBorders>
              <w:right w:val="single" w:sz="4" w:space="0" w:color="auto"/>
            </w:tcBorders>
            <w:vAlign w:val="center"/>
          </w:tcPr>
          <w:p w14:paraId="08866B8C" w14:textId="77777777" w:rsidR="001833EC" w:rsidRPr="001833EC" w:rsidRDefault="001833EC" w:rsidP="00A42C34">
            <w:pPr>
              <w:framePr w:hSpace="180" w:wrap="around" w:vAnchor="text" w:hAnchor="margin" w:xAlign="right" w:y="5"/>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Ικανοποιητική</w:t>
            </w:r>
          </w:p>
        </w:tc>
        <w:tc>
          <w:tcPr>
            <w:tcW w:w="540" w:type="dxa"/>
            <w:tcBorders>
              <w:top w:val="single" w:sz="4" w:space="0" w:color="auto"/>
              <w:bottom w:val="single" w:sz="4" w:space="0" w:color="auto"/>
              <w:right w:val="single" w:sz="4" w:space="0" w:color="auto"/>
            </w:tcBorders>
            <w:vAlign w:val="center"/>
          </w:tcPr>
          <w:p w14:paraId="27D8920F" w14:textId="77777777" w:rsidR="001833EC" w:rsidRPr="001833EC" w:rsidRDefault="001833EC" w:rsidP="00A42C34">
            <w:pPr>
              <w:framePr w:hSpace="180" w:wrap="around" w:vAnchor="text" w:hAnchor="margin" w:xAlign="right" w:y="5"/>
              <w:spacing w:after="0"/>
              <w:rPr>
                <w:rFonts w:asciiTheme="minorHAnsi" w:eastAsia="Times New Roman" w:hAnsiTheme="minorHAnsi" w:cstheme="minorHAnsi"/>
                <w:lang w:eastAsia="el-GR"/>
              </w:rPr>
            </w:pPr>
          </w:p>
        </w:tc>
      </w:tr>
      <w:tr w:rsidR="001833EC" w:rsidRPr="001833EC" w14:paraId="50524C28" w14:textId="77777777" w:rsidTr="001833EC">
        <w:trPr>
          <w:cantSplit/>
          <w:trHeight w:val="281"/>
        </w:trPr>
        <w:tc>
          <w:tcPr>
            <w:tcW w:w="1644" w:type="dxa"/>
            <w:tcBorders>
              <w:right w:val="single" w:sz="4" w:space="0" w:color="auto"/>
            </w:tcBorders>
            <w:vAlign w:val="center"/>
          </w:tcPr>
          <w:p w14:paraId="43B21282" w14:textId="77777777" w:rsidR="001833EC" w:rsidRPr="001833EC" w:rsidRDefault="001833EC" w:rsidP="00A42C34">
            <w:pPr>
              <w:framePr w:hSpace="180" w:wrap="around" w:vAnchor="text" w:hAnchor="margin" w:xAlign="right" w:y="5"/>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Μέτρια</w:t>
            </w:r>
          </w:p>
        </w:tc>
        <w:tc>
          <w:tcPr>
            <w:tcW w:w="540" w:type="dxa"/>
            <w:tcBorders>
              <w:top w:val="single" w:sz="4" w:space="0" w:color="auto"/>
              <w:bottom w:val="single" w:sz="4" w:space="0" w:color="auto"/>
              <w:right w:val="single" w:sz="4" w:space="0" w:color="auto"/>
            </w:tcBorders>
            <w:vAlign w:val="center"/>
          </w:tcPr>
          <w:p w14:paraId="217CEB0E" w14:textId="77777777" w:rsidR="001833EC" w:rsidRPr="001833EC" w:rsidRDefault="001833EC" w:rsidP="00A42C34">
            <w:pPr>
              <w:framePr w:hSpace="180" w:wrap="around" w:vAnchor="text" w:hAnchor="margin" w:xAlign="right" w:y="5"/>
              <w:spacing w:after="0"/>
              <w:rPr>
                <w:rFonts w:asciiTheme="minorHAnsi" w:eastAsia="Times New Roman" w:hAnsiTheme="minorHAnsi" w:cstheme="minorHAnsi"/>
                <w:lang w:eastAsia="el-GR"/>
              </w:rPr>
            </w:pPr>
          </w:p>
        </w:tc>
      </w:tr>
      <w:tr w:rsidR="001833EC" w:rsidRPr="001833EC" w14:paraId="5C2CDD9E" w14:textId="77777777" w:rsidTr="001833EC">
        <w:trPr>
          <w:cantSplit/>
          <w:trHeight w:val="281"/>
        </w:trPr>
        <w:tc>
          <w:tcPr>
            <w:tcW w:w="1644" w:type="dxa"/>
            <w:tcBorders>
              <w:bottom w:val="nil"/>
              <w:right w:val="single" w:sz="4" w:space="0" w:color="auto"/>
            </w:tcBorders>
            <w:vAlign w:val="center"/>
          </w:tcPr>
          <w:p w14:paraId="00406CBB" w14:textId="77777777" w:rsidR="001833EC" w:rsidRPr="001833EC" w:rsidRDefault="001833EC" w:rsidP="00A42C34">
            <w:pPr>
              <w:framePr w:hSpace="180" w:wrap="around" w:vAnchor="text" w:hAnchor="margin" w:xAlign="right" w:y="5"/>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Χαμηλή</w:t>
            </w:r>
          </w:p>
        </w:tc>
        <w:tc>
          <w:tcPr>
            <w:tcW w:w="540" w:type="dxa"/>
            <w:tcBorders>
              <w:top w:val="single" w:sz="4" w:space="0" w:color="auto"/>
              <w:bottom w:val="single" w:sz="4" w:space="0" w:color="auto"/>
              <w:right w:val="single" w:sz="4" w:space="0" w:color="auto"/>
            </w:tcBorders>
            <w:vAlign w:val="center"/>
          </w:tcPr>
          <w:p w14:paraId="4297FF60" w14:textId="77777777" w:rsidR="001833EC" w:rsidRPr="001833EC" w:rsidRDefault="001833EC" w:rsidP="00A42C34">
            <w:pPr>
              <w:framePr w:hSpace="180" w:wrap="around" w:vAnchor="text" w:hAnchor="margin" w:xAlign="right" w:y="5"/>
              <w:spacing w:after="0"/>
              <w:rPr>
                <w:rFonts w:asciiTheme="minorHAnsi" w:eastAsia="Times New Roman" w:hAnsiTheme="minorHAnsi" w:cstheme="minorHAnsi"/>
                <w:lang w:eastAsia="el-GR"/>
              </w:rPr>
            </w:pPr>
          </w:p>
        </w:tc>
      </w:tr>
    </w:tbl>
    <w:p w14:paraId="403ED329" w14:textId="2B94C778"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Α.2.6</w:t>
      </w:r>
      <w:r w:rsidRPr="001833EC">
        <w:rPr>
          <w:rFonts w:asciiTheme="minorHAnsi" w:eastAsia="Times New Roman" w:hAnsiTheme="minorHAnsi" w:cstheme="minorHAnsi"/>
          <w:bCs/>
          <w:kern w:val="20"/>
          <w:lang w:eastAsia="el-GR"/>
        </w:rPr>
        <w:tab/>
        <w:t>Σύμφωνα με την υφιστάμενη κατάσταση, πως αξιολογείτε την δυνατότητα της τεχνικής υπηρεσίας να συντάσσει μελέτες ή τεύχη δημοπράτησης και να</w:t>
      </w:r>
      <w:r w:rsidR="0066048D">
        <w:rPr>
          <w:rFonts w:asciiTheme="minorHAnsi" w:eastAsia="Times New Roman" w:hAnsiTheme="minorHAnsi" w:cstheme="minorHAnsi"/>
          <w:bCs/>
          <w:kern w:val="20"/>
          <w:lang w:eastAsia="el-GR"/>
        </w:rPr>
        <w:t xml:space="preserve"> </w:t>
      </w:r>
      <w:r w:rsidRPr="001833EC">
        <w:rPr>
          <w:rFonts w:asciiTheme="minorHAnsi" w:eastAsia="Times New Roman" w:hAnsiTheme="minorHAnsi" w:cstheme="minorHAnsi"/>
          <w:bCs/>
          <w:kern w:val="20"/>
          <w:lang w:eastAsia="el-GR"/>
        </w:rPr>
        <w:t>διεκπεραιώνει τις διαδικασίες ανάθεσης μελετών.</w:t>
      </w:r>
    </w:p>
    <w:p w14:paraId="4537A0CA" w14:textId="77777777" w:rsidR="001833EC" w:rsidRPr="001833EC" w:rsidRDefault="001833EC" w:rsidP="00A42C34">
      <w:pPr>
        <w:spacing w:after="0"/>
        <w:jc w:val="both"/>
        <w:rPr>
          <w:rFonts w:asciiTheme="minorHAnsi" w:eastAsia="Times New Roman" w:hAnsiTheme="minorHAnsi" w:cstheme="minorHAnsi"/>
          <w:bCs/>
          <w:kern w:val="20"/>
          <w:lang w:eastAsia="el-GR"/>
        </w:rPr>
      </w:pPr>
    </w:p>
    <w:tbl>
      <w:tblPr>
        <w:tblpPr w:leftFromText="180" w:rightFromText="180" w:vertAnchor="text" w:horzAnchor="margin" w:tblpXSpec="right" w:tblpY="-19"/>
        <w:tblW w:w="0" w:type="auto"/>
        <w:tblLayout w:type="fixed"/>
        <w:tblLook w:val="0000" w:firstRow="0" w:lastRow="0" w:firstColumn="0" w:lastColumn="0" w:noHBand="0" w:noVBand="0"/>
      </w:tblPr>
      <w:tblGrid>
        <w:gridCol w:w="1644"/>
        <w:gridCol w:w="540"/>
      </w:tblGrid>
      <w:tr w:rsidR="001833EC" w:rsidRPr="001833EC" w14:paraId="3A05AAE4" w14:textId="77777777" w:rsidTr="001833EC">
        <w:trPr>
          <w:cantSplit/>
          <w:trHeight w:val="282"/>
        </w:trPr>
        <w:tc>
          <w:tcPr>
            <w:tcW w:w="1644" w:type="dxa"/>
            <w:tcBorders>
              <w:right w:val="single" w:sz="4" w:space="0" w:color="auto"/>
            </w:tcBorders>
            <w:vAlign w:val="center"/>
          </w:tcPr>
          <w:p w14:paraId="02203782"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Ικανοποιητική</w:t>
            </w:r>
          </w:p>
        </w:tc>
        <w:tc>
          <w:tcPr>
            <w:tcW w:w="540" w:type="dxa"/>
            <w:tcBorders>
              <w:top w:val="single" w:sz="4" w:space="0" w:color="auto"/>
              <w:bottom w:val="single" w:sz="4" w:space="0" w:color="auto"/>
              <w:right w:val="single" w:sz="4" w:space="0" w:color="auto"/>
            </w:tcBorders>
            <w:vAlign w:val="center"/>
          </w:tcPr>
          <w:p w14:paraId="28FE2CB3" w14:textId="77777777" w:rsidR="001833EC" w:rsidRPr="001833EC" w:rsidRDefault="001833EC" w:rsidP="00A42C34">
            <w:pPr>
              <w:spacing w:after="0"/>
              <w:jc w:val="both"/>
              <w:rPr>
                <w:rFonts w:asciiTheme="minorHAnsi" w:eastAsia="Times New Roman" w:hAnsiTheme="minorHAnsi" w:cstheme="minorHAnsi"/>
                <w:bCs/>
                <w:kern w:val="20"/>
                <w:lang w:eastAsia="el-GR"/>
              </w:rPr>
            </w:pPr>
          </w:p>
        </w:tc>
      </w:tr>
      <w:tr w:rsidR="001833EC" w:rsidRPr="001833EC" w14:paraId="12AE69D9" w14:textId="77777777" w:rsidTr="001833EC">
        <w:trPr>
          <w:cantSplit/>
          <w:trHeight w:val="281"/>
        </w:trPr>
        <w:tc>
          <w:tcPr>
            <w:tcW w:w="1644" w:type="dxa"/>
            <w:tcBorders>
              <w:right w:val="single" w:sz="4" w:space="0" w:color="auto"/>
            </w:tcBorders>
            <w:vAlign w:val="center"/>
          </w:tcPr>
          <w:p w14:paraId="0679D1D6"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Μέτρια</w:t>
            </w:r>
          </w:p>
        </w:tc>
        <w:tc>
          <w:tcPr>
            <w:tcW w:w="540" w:type="dxa"/>
            <w:tcBorders>
              <w:top w:val="single" w:sz="4" w:space="0" w:color="auto"/>
              <w:bottom w:val="single" w:sz="4" w:space="0" w:color="auto"/>
              <w:right w:val="single" w:sz="4" w:space="0" w:color="auto"/>
            </w:tcBorders>
            <w:vAlign w:val="center"/>
          </w:tcPr>
          <w:p w14:paraId="0A73AC87" w14:textId="77777777" w:rsidR="001833EC" w:rsidRPr="001833EC" w:rsidRDefault="001833EC" w:rsidP="00A42C34">
            <w:pPr>
              <w:spacing w:after="0"/>
              <w:jc w:val="both"/>
              <w:rPr>
                <w:rFonts w:asciiTheme="minorHAnsi" w:eastAsia="Times New Roman" w:hAnsiTheme="minorHAnsi" w:cstheme="minorHAnsi"/>
                <w:bCs/>
                <w:kern w:val="20"/>
                <w:lang w:eastAsia="el-GR"/>
              </w:rPr>
            </w:pPr>
          </w:p>
        </w:tc>
      </w:tr>
      <w:tr w:rsidR="001833EC" w:rsidRPr="001833EC" w14:paraId="60BD665F" w14:textId="77777777" w:rsidTr="001833EC">
        <w:trPr>
          <w:cantSplit/>
          <w:trHeight w:val="281"/>
        </w:trPr>
        <w:tc>
          <w:tcPr>
            <w:tcW w:w="1644" w:type="dxa"/>
            <w:tcBorders>
              <w:bottom w:val="nil"/>
              <w:right w:val="single" w:sz="4" w:space="0" w:color="auto"/>
            </w:tcBorders>
            <w:vAlign w:val="center"/>
          </w:tcPr>
          <w:p w14:paraId="481F6327"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Χαμηλή</w:t>
            </w:r>
          </w:p>
        </w:tc>
        <w:tc>
          <w:tcPr>
            <w:tcW w:w="540" w:type="dxa"/>
            <w:tcBorders>
              <w:top w:val="single" w:sz="4" w:space="0" w:color="auto"/>
              <w:bottom w:val="single" w:sz="4" w:space="0" w:color="auto"/>
              <w:right w:val="single" w:sz="4" w:space="0" w:color="auto"/>
            </w:tcBorders>
            <w:vAlign w:val="center"/>
          </w:tcPr>
          <w:p w14:paraId="772BA748" w14:textId="77777777" w:rsidR="001833EC" w:rsidRPr="001833EC" w:rsidRDefault="001833EC" w:rsidP="00A42C34">
            <w:pPr>
              <w:spacing w:after="0"/>
              <w:jc w:val="both"/>
              <w:rPr>
                <w:rFonts w:asciiTheme="minorHAnsi" w:eastAsia="Times New Roman" w:hAnsiTheme="minorHAnsi" w:cstheme="minorHAnsi"/>
                <w:bCs/>
                <w:kern w:val="20"/>
                <w:lang w:eastAsia="el-GR"/>
              </w:rPr>
            </w:pPr>
          </w:p>
        </w:tc>
      </w:tr>
    </w:tbl>
    <w:p w14:paraId="5D0D3608" w14:textId="5F30662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Α.2.7</w:t>
      </w:r>
      <w:r w:rsidRPr="001833EC">
        <w:rPr>
          <w:rFonts w:asciiTheme="minorHAnsi" w:eastAsia="Times New Roman" w:hAnsiTheme="minorHAnsi" w:cstheme="minorHAnsi"/>
          <w:b/>
          <w:bCs/>
          <w:kern w:val="20"/>
          <w:lang w:eastAsia="el-GR"/>
        </w:rPr>
        <w:tab/>
      </w:r>
      <w:r w:rsidRPr="001833EC">
        <w:rPr>
          <w:rFonts w:asciiTheme="minorHAnsi" w:eastAsia="Times New Roman" w:hAnsiTheme="minorHAnsi" w:cstheme="minorHAnsi"/>
          <w:bCs/>
          <w:kern w:val="20"/>
          <w:lang w:eastAsia="el-GR"/>
        </w:rPr>
        <w:t>Σύμφωνα με την υφιστάμενη κατάσταση, πως αξιολογείτε την</w:t>
      </w:r>
      <w:r w:rsidR="0066048D">
        <w:rPr>
          <w:rFonts w:asciiTheme="minorHAnsi" w:eastAsia="Times New Roman" w:hAnsiTheme="minorHAnsi" w:cstheme="minorHAnsi"/>
          <w:bCs/>
          <w:kern w:val="20"/>
          <w:lang w:eastAsia="el-GR"/>
        </w:rPr>
        <w:t xml:space="preserve"> </w:t>
      </w:r>
      <w:r w:rsidRPr="001833EC">
        <w:rPr>
          <w:rFonts w:asciiTheme="minorHAnsi" w:eastAsia="Times New Roman" w:hAnsiTheme="minorHAnsi" w:cstheme="minorHAnsi"/>
          <w:bCs/>
          <w:kern w:val="20"/>
          <w:lang w:eastAsia="el-GR"/>
        </w:rPr>
        <w:t>δυνατότητα του φορέα σας για πλήρη</w:t>
      </w:r>
      <w:r w:rsidR="0066048D">
        <w:rPr>
          <w:rFonts w:asciiTheme="minorHAnsi" w:eastAsia="Times New Roman" w:hAnsiTheme="minorHAnsi" w:cstheme="minorHAnsi"/>
          <w:bCs/>
          <w:kern w:val="20"/>
          <w:lang w:eastAsia="el-GR"/>
        </w:rPr>
        <w:t xml:space="preserve"> </w:t>
      </w:r>
      <w:r w:rsidRPr="001833EC">
        <w:rPr>
          <w:rFonts w:asciiTheme="minorHAnsi" w:eastAsia="Times New Roman" w:hAnsiTheme="minorHAnsi" w:cstheme="minorHAnsi"/>
          <w:kern w:val="20"/>
          <w:lang w:eastAsia="el-GR"/>
        </w:rPr>
        <w:t>συγκρότηση και λειτουργία Επιτροπών Διαγωνισμών και Παραλαβής</w:t>
      </w:r>
      <w:r w:rsidR="0066048D">
        <w:rPr>
          <w:rFonts w:asciiTheme="minorHAnsi" w:eastAsia="Times New Roman" w:hAnsiTheme="minorHAnsi" w:cstheme="minorHAnsi"/>
          <w:kern w:val="20"/>
          <w:lang w:eastAsia="el-GR"/>
        </w:rPr>
        <w:t xml:space="preserve"> </w:t>
      </w:r>
      <w:r w:rsidR="0066048D">
        <w:rPr>
          <w:rFonts w:asciiTheme="minorHAnsi" w:eastAsia="Times New Roman" w:hAnsiTheme="minorHAnsi" w:cstheme="minorHAnsi"/>
          <w:bCs/>
          <w:kern w:val="20"/>
          <w:lang w:eastAsia="el-GR"/>
        </w:rPr>
        <w:t xml:space="preserve">             </w:t>
      </w:r>
    </w:p>
    <w:p w14:paraId="5EDEC3D8" w14:textId="77777777" w:rsidR="001833EC" w:rsidRPr="001833EC" w:rsidRDefault="001833EC" w:rsidP="00A42C34">
      <w:pPr>
        <w:spacing w:after="0"/>
        <w:jc w:val="both"/>
        <w:rPr>
          <w:rFonts w:asciiTheme="minorHAnsi" w:eastAsia="Times New Roman" w:hAnsiTheme="minorHAnsi" w:cstheme="minorHAnsi"/>
          <w:bCs/>
          <w:kern w:val="20"/>
          <w:lang w:eastAsia="el-GR"/>
        </w:rPr>
      </w:pPr>
    </w:p>
    <w:p w14:paraId="230C27BD" w14:textId="4D82D101"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Αναφέρετε τυχόν δυσχέρειες</w:t>
      </w:r>
      <w:r w:rsidR="008E5311">
        <w:rPr>
          <w:rFonts w:asciiTheme="minorHAnsi" w:eastAsia="Times New Roman" w:hAnsiTheme="minorHAnsi" w:cstheme="minorHAnsi"/>
          <w:bCs/>
          <w:kern w:val="20"/>
          <w:lang w:eastAsia="el-GR"/>
        </w:rPr>
        <w:t>/</w:t>
      </w:r>
      <w:r w:rsidRPr="001833EC">
        <w:rPr>
          <w:rFonts w:asciiTheme="minorHAnsi" w:eastAsia="Times New Roman" w:hAnsiTheme="minorHAnsi" w:cstheme="minorHAnsi"/>
          <w:bCs/>
          <w:kern w:val="20"/>
          <w:lang w:eastAsia="el-GR"/>
        </w:rPr>
        <w:t>ελλείψεις προσωπικού</w:t>
      </w:r>
      <w:r w:rsidR="008E5311">
        <w:rPr>
          <w:rFonts w:asciiTheme="minorHAnsi" w:eastAsia="Times New Roman" w:hAnsiTheme="minorHAnsi" w:cstheme="minorHAnsi"/>
          <w:bCs/>
          <w:kern w:val="20"/>
          <w:lang w:eastAsia="el-GR"/>
        </w:rPr>
        <w:t>/</w:t>
      </w:r>
      <w:r w:rsidRPr="001833EC">
        <w:rPr>
          <w:rFonts w:asciiTheme="minorHAnsi" w:eastAsia="Times New Roman" w:hAnsiTheme="minorHAnsi" w:cstheme="minorHAnsi"/>
          <w:bCs/>
          <w:kern w:val="20"/>
          <w:lang w:eastAsia="el-GR"/>
        </w:rPr>
        <w:t>ειδικοτήτων για την συγκρότηση επιτροπών</w:t>
      </w:r>
      <w:r w:rsidR="0066048D">
        <w:rPr>
          <w:rFonts w:asciiTheme="minorHAnsi" w:eastAsia="Times New Roman" w:hAnsiTheme="minorHAnsi" w:cstheme="minorHAnsi"/>
          <w:bCs/>
          <w:kern w:val="20"/>
          <w:lang w:eastAsia="el-GR"/>
        </w:rPr>
        <w:t xml:space="preserve"> </w:t>
      </w:r>
      <w:r w:rsidRPr="001833EC">
        <w:rPr>
          <w:rFonts w:asciiTheme="minorHAnsi" w:eastAsia="Times New Roman" w:hAnsiTheme="minorHAnsi" w:cstheme="minorHAnsi"/>
          <w:bCs/>
          <w:kern w:val="20"/>
          <w:lang w:eastAsia="el-GR"/>
        </w:rPr>
        <w:t>και την επίβλεψη έργων</w:t>
      </w:r>
    </w:p>
    <w:p w14:paraId="245D3136" w14:textId="06EB29B5" w:rsidR="001833EC" w:rsidRPr="001833EC" w:rsidRDefault="001833EC" w:rsidP="00A42C34">
      <w:pPr>
        <w:spacing w:after="0"/>
        <w:ind w:right="28"/>
        <w:jc w:val="both"/>
        <w:rPr>
          <w:rFonts w:asciiTheme="minorHAnsi" w:eastAsia="Times New Roman" w:hAnsiTheme="minorHAnsi" w:cstheme="minorHAnsi"/>
          <w:b/>
          <w:lang w:eastAsia="el-GR"/>
        </w:rPr>
      </w:pPr>
      <w:r w:rsidRPr="001833EC">
        <w:rPr>
          <w:rFonts w:asciiTheme="minorHAnsi" w:eastAsia="Times New Roman" w:hAnsiTheme="minorHAnsi" w:cstheme="minorHAnsi"/>
          <w:b/>
          <w:lang w:eastAsia="el-GR"/>
        </w:rPr>
        <w:t>……………………………….……………………………………………………………………………….………...…………………………………………..……………………………………………………………………</w:t>
      </w:r>
      <w:r>
        <w:rPr>
          <w:rFonts w:asciiTheme="minorHAnsi" w:eastAsia="Times New Roman" w:hAnsiTheme="minorHAnsi" w:cstheme="minorHAnsi"/>
          <w:b/>
          <w:lang w:eastAsia="el-GR"/>
        </w:rPr>
        <w:t>…………………………………………</w:t>
      </w:r>
    </w:p>
    <w:p w14:paraId="0500FE86" w14:textId="77777777" w:rsidR="001833EC" w:rsidRPr="001833EC" w:rsidRDefault="001833EC" w:rsidP="00A42C34">
      <w:pPr>
        <w:spacing w:after="0"/>
        <w:ind w:right="28"/>
        <w:jc w:val="both"/>
        <w:rPr>
          <w:rFonts w:asciiTheme="minorHAnsi" w:eastAsia="Times New Roman" w:hAnsiTheme="minorHAnsi" w:cstheme="minorHAnsi"/>
          <w:b/>
          <w:lang w:eastAsia="el-GR"/>
        </w:rPr>
      </w:pPr>
      <w:r w:rsidRPr="001833EC">
        <w:rPr>
          <w:rFonts w:asciiTheme="minorHAnsi" w:eastAsia="Times New Roman" w:hAnsiTheme="minorHAnsi" w:cstheme="minorHAnsi"/>
          <w:b/>
          <w:lang w:eastAsia="el-GR"/>
        </w:rPr>
        <w:t>……………………………….……………………………………………………………………………….………...…………………………………………..……………………………………………………………………</w:t>
      </w:r>
      <w:r>
        <w:rPr>
          <w:rFonts w:asciiTheme="minorHAnsi" w:eastAsia="Times New Roman" w:hAnsiTheme="minorHAnsi" w:cstheme="minorHAnsi"/>
          <w:b/>
          <w:lang w:eastAsia="el-GR"/>
        </w:rPr>
        <w:t>…………………………………………</w:t>
      </w:r>
    </w:p>
    <w:p w14:paraId="103A66AC" w14:textId="77777777" w:rsidR="00A42C34" w:rsidRDefault="00A42C34" w:rsidP="00A42C34">
      <w:pPr>
        <w:spacing w:after="0"/>
        <w:jc w:val="both"/>
        <w:rPr>
          <w:rFonts w:asciiTheme="minorHAnsi" w:eastAsia="Times New Roman" w:hAnsiTheme="minorHAnsi" w:cstheme="minorHAnsi"/>
          <w:b/>
          <w:bCs/>
          <w:kern w:val="20"/>
          <w:lang w:eastAsia="el-GR"/>
        </w:rPr>
      </w:pPr>
    </w:p>
    <w:p w14:paraId="08EB4930" w14:textId="7116BC15"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lastRenderedPageBreak/>
        <w:t>Α.2.8</w:t>
      </w:r>
      <w:r w:rsidRPr="001833EC">
        <w:rPr>
          <w:rFonts w:asciiTheme="minorHAnsi" w:eastAsia="Times New Roman" w:hAnsiTheme="minorHAnsi" w:cstheme="minorHAnsi"/>
          <w:bCs/>
          <w:kern w:val="20"/>
          <w:lang w:eastAsia="el-GR"/>
        </w:rPr>
        <w:tab/>
        <w:t>Εάν απαιτείται υποστήριξη του φορέα σας από τρίτους φορείς, σημειώστε στο αντίστοιχο τετράγωνο</w:t>
      </w:r>
    </w:p>
    <w:p w14:paraId="45637A2C" w14:textId="77777777" w:rsidR="001833EC" w:rsidRPr="001833EC" w:rsidRDefault="001833EC" w:rsidP="00A42C34">
      <w:pPr>
        <w:spacing w:after="0"/>
        <w:rPr>
          <w:rFonts w:asciiTheme="minorHAnsi" w:eastAsia="Times New Roman" w:hAnsiTheme="minorHAnsi" w:cstheme="minorHAnsi"/>
          <w:lang w:eastAsia="el-GR"/>
        </w:rPr>
      </w:pPr>
    </w:p>
    <w:tbl>
      <w:tblPr>
        <w:tblW w:w="8364" w:type="dxa"/>
        <w:tblLayout w:type="fixed"/>
        <w:tblCellMar>
          <w:left w:w="0" w:type="dxa"/>
          <w:right w:w="0" w:type="dxa"/>
        </w:tblCellMar>
        <w:tblLook w:val="0000" w:firstRow="0" w:lastRow="0" w:firstColumn="0" w:lastColumn="0" w:noHBand="0" w:noVBand="0"/>
      </w:tblPr>
      <w:tblGrid>
        <w:gridCol w:w="7797"/>
        <w:gridCol w:w="567"/>
      </w:tblGrid>
      <w:tr w:rsidR="001833EC" w:rsidRPr="001833EC" w14:paraId="6B6B192B" w14:textId="77777777" w:rsidTr="00A42C34">
        <w:trPr>
          <w:trHeight w:val="300"/>
        </w:trPr>
        <w:tc>
          <w:tcPr>
            <w:tcW w:w="7797" w:type="dxa"/>
            <w:tcBorders>
              <w:top w:val="nil"/>
              <w:left w:val="nil"/>
              <w:bottom w:val="nil"/>
              <w:right w:val="nil"/>
            </w:tcBorders>
            <w:vAlign w:val="center"/>
          </w:tcPr>
          <w:p w14:paraId="1452CB9E" w14:textId="77777777" w:rsidR="001833EC" w:rsidRPr="001500B8" w:rsidRDefault="001833EC" w:rsidP="0019396B">
            <w:pPr>
              <w:pStyle w:val="a6"/>
              <w:numPr>
                <w:ilvl w:val="0"/>
                <w:numId w:val="4"/>
              </w:numPr>
              <w:spacing w:after="0"/>
              <w:jc w:val="both"/>
              <w:rPr>
                <w:rFonts w:asciiTheme="minorHAnsi" w:eastAsia="Arial Unicode MS" w:hAnsiTheme="minorHAnsi" w:cstheme="minorHAnsi"/>
                <w:lang w:eastAsia="el-GR"/>
              </w:rPr>
            </w:pPr>
            <w:r w:rsidRPr="001500B8">
              <w:rPr>
                <w:rFonts w:asciiTheme="minorHAnsi" w:eastAsia="Arial Unicode MS" w:hAnsiTheme="minorHAnsi" w:cstheme="minorHAnsi"/>
                <w:lang w:eastAsia="el-GR"/>
              </w:rPr>
              <w:t>Διοικητική και τεχνική υποστήριξη (μέχρι 30/04/2021)</w:t>
            </w:r>
          </w:p>
        </w:tc>
        <w:tc>
          <w:tcPr>
            <w:tcW w:w="567" w:type="dxa"/>
            <w:tcBorders>
              <w:top w:val="single" w:sz="4" w:space="0" w:color="auto"/>
              <w:left w:val="single" w:sz="4" w:space="0" w:color="auto"/>
              <w:bottom w:val="single" w:sz="4" w:space="0" w:color="auto"/>
              <w:right w:val="single" w:sz="4" w:space="0" w:color="auto"/>
            </w:tcBorders>
            <w:vAlign w:val="center"/>
          </w:tcPr>
          <w:p w14:paraId="475A39E0"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0BBF619E" w14:textId="77777777" w:rsidTr="00A42C34">
        <w:trPr>
          <w:trHeight w:val="300"/>
        </w:trPr>
        <w:tc>
          <w:tcPr>
            <w:tcW w:w="7797" w:type="dxa"/>
            <w:tcBorders>
              <w:top w:val="nil"/>
              <w:left w:val="nil"/>
              <w:bottom w:val="nil"/>
              <w:right w:val="nil"/>
            </w:tcBorders>
            <w:vAlign w:val="center"/>
          </w:tcPr>
          <w:p w14:paraId="06B17BD0" w14:textId="77777777" w:rsidR="001833EC" w:rsidRPr="001500B8" w:rsidRDefault="001833EC" w:rsidP="0019396B">
            <w:pPr>
              <w:pStyle w:val="a6"/>
              <w:numPr>
                <w:ilvl w:val="0"/>
                <w:numId w:val="4"/>
              </w:numPr>
              <w:spacing w:after="0"/>
              <w:jc w:val="both"/>
              <w:rPr>
                <w:rFonts w:asciiTheme="minorHAnsi" w:eastAsia="Arial Unicode MS" w:hAnsiTheme="minorHAnsi" w:cstheme="minorHAnsi"/>
                <w:lang w:eastAsia="el-GR"/>
              </w:rPr>
            </w:pPr>
            <w:r w:rsidRPr="001500B8">
              <w:rPr>
                <w:rFonts w:asciiTheme="minorHAnsi" w:eastAsia="Arial Unicode MS" w:hAnsiTheme="minorHAnsi" w:cstheme="minorHAnsi"/>
                <w:lang w:eastAsia="el-GR"/>
              </w:rPr>
              <w:t>Προγραμματική σύμβαση με γειτονικό μεγαλύτερο Δήμο</w:t>
            </w:r>
          </w:p>
        </w:tc>
        <w:tc>
          <w:tcPr>
            <w:tcW w:w="567" w:type="dxa"/>
            <w:tcBorders>
              <w:top w:val="single" w:sz="4" w:space="0" w:color="auto"/>
              <w:left w:val="single" w:sz="4" w:space="0" w:color="auto"/>
              <w:bottom w:val="single" w:sz="4" w:space="0" w:color="auto"/>
              <w:right w:val="single" w:sz="4" w:space="0" w:color="auto"/>
            </w:tcBorders>
            <w:vAlign w:val="center"/>
          </w:tcPr>
          <w:p w14:paraId="61E79155" w14:textId="77777777" w:rsidR="001833EC" w:rsidRPr="001833EC" w:rsidRDefault="001833EC" w:rsidP="00A42C34">
            <w:p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 </w:t>
            </w:r>
          </w:p>
        </w:tc>
      </w:tr>
      <w:tr w:rsidR="001833EC" w:rsidRPr="001833EC" w14:paraId="126A4F1A" w14:textId="77777777" w:rsidTr="00A42C34">
        <w:trPr>
          <w:trHeight w:val="300"/>
        </w:trPr>
        <w:tc>
          <w:tcPr>
            <w:tcW w:w="7797" w:type="dxa"/>
            <w:tcBorders>
              <w:top w:val="nil"/>
              <w:left w:val="nil"/>
              <w:bottom w:val="nil"/>
              <w:right w:val="nil"/>
            </w:tcBorders>
            <w:vAlign w:val="center"/>
          </w:tcPr>
          <w:p w14:paraId="4810A7EA" w14:textId="77777777" w:rsidR="001833EC" w:rsidRPr="001500B8" w:rsidRDefault="001833EC" w:rsidP="0019396B">
            <w:pPr>
              <w:pStyle w:val="a6"/>
              <w:numPr>
                <w:ilvl w:val="0"/>
                <w:numId w:val="4"/>
              </w:numPr>
              <w:spacing w:after="0"/>
              <w:jc w:val="both"/>
              <w:rPr>
                <w:rFonts w:asciiTheme="minorHAnsi" w:eastAsia="Arial Unicode MS" w:hAnsiTheme="minorHAnsi" w:cstheme="minorHAnsi"/>
                <w:lang w:eastAsia="el-GR"/>
              </w:rPr>
            </w:pPr>
            <w:r w:rsidRPr="001500B8">
              <w:rPr>
                <w:rFonts w:asciiTheme="minorHAnsi" w:eastAsia="Arial Unicode MS" w:hAnsiTheme="minorHAnsi" w:cstheme="minorHAnsi"/>
                <w:lang w:eastAsia="el-GR"/>
              </w:rPr>
              <w:t>Προγραμματική σύμβαση με την Περιφέρεια</w:t>
            </w:r>
          </w:p>
        </w:tc>
        <w:tc>
          <w:tcPr>
            <w:tcW w:w="567" w:type="dxa"/>
            <w:tcBorders>
              <w:top w:val="single" w:sz="4" w:space="0" w:color="auto"/>
              <w:left w:val="single" w:sz="4" w:space="0" w:color="auto"/>
              <w:bottom w:val="single" w:sz="4" w:space="0" w:color="auto"/>
              <w:right w:val="single" w:sz="4" w:space="0" w:color="auto"/>
            </w:tcBorders>
            <w:vAlign w:val="center"/>
          </w:tcPr>
          <w:p w14:paraId="42069AB8"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5C75A2D7" w14:textId="77777777" w:rsidTr="00A42C34">
        <w:trPr>
          <w:trHeight w:val="300"/>
        </w:trPr>
        <w:tc>
          <w:tcPr>
            <w:tcW w:w="7797" w:type="dxa"/>
            <w:tcBorders>
              <w:top w:val="nil"/>
              <w:left w:val="nil"/>
              <w:bottom w:val="nil"/>
              <w:right w:val="nil"/>
            </w:tcBorders>
            <w:vAlign w:val="center"/>
          </w:tcPr>
          <w:p w14:paraId="13694C26" w14:textId="77777777" w:rsidR="001833EC" w:rsidRPr="001500B8" w:rsidRDefault="001833EC" w:rsidP="0019396B">
            <w:pPr>
              <w:pStyle w:val="a6"/>
              <w:numPr>
                <w:ilvl w:val="0"/>
                <w:numId w:val="4"/>
              </w:numPr>
              <w:spacing w:after="0"/>
              <w:jc w:val="both"/>
              <w:rPr>
                <w:rFonts w:asciiTheme="minorHAnsi" w:eastAsia="Arial Unicode MS" w:hAnsiTheme="minorHAnsi" w:cstheme="minorHAnsi"/>
                <w:lang w:eastAsia="el-GR"/>
              </w:rPr>
            </w:pPr>
            <w:r w:rsidRPr="001500B8">
              <w:rPr>
                <w:rFonts w:asciiTheme="minorHAnsi" w:eastAsia="Times New Roman" w:hAnsiTheme="minorHAnsi" w:cstheme="minorHAnsi"/>
                <w:lang w:eastAsia="el-GR"/>
              </w:rPr>
              <w:t>Προγραμματική Σύμβαση με τη ΜΟΔ Α.Ε.</w:t>
            </w:r>
          </w:p>
        </w:tc>
        <w:tc>
          <w:tcPr>
            <w:tcW w:w="567" w:type="dxa"/>
            <w:tcBorders>
              <w:top w:val="single" w:sz="4" w:space="0" w:color="auto"/>
              <w:left w:val="single" w:sz="4" w:space="0" w:color="auto"/>
              <w:bottom w:val="single" w:sz="4" w:space="0" w:color="auto"/>
              <w:right w:val="single" w:sz="4" w:space="0" w:color="auto"/>
            </w:tcBorders>
            <w:vAlign w:val="center"/>
          </w:tcPr>
          <w:p w14:paraId="499B0E05" w14:textId="77777777" w:rsidR="001833EC" w:rsidRPr="001833EC" w:rsidRDefault="001833EC" w:rsidP="00A42C34">
            <w:pPr>
              <w:spacing w:after="0"/>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 </w:t>
            </w:r>
          </w:p>
        </w:tc>
      </w:tr>
      <w:tr w:rsidR="001833EC" w:rsidRPr="001833EC" w14:paraId="09335736" w14:textId="77777777" w:rsidTr="00A42C34">
        <w:trPr>
          <w:trHeight w:val="300"/>
        </w:trPr>
        <w:tc>
          <w:tcPr>
            <w:tcW w:w="7797" w:type="dxa"/>
            <w:tcBorders>
              <w:top w:val="nil"/>
              <w:left w:val="nil"/>
              <w:bottom w:val="nil"/>
              <w:right w:val="nil"/>
            </w:tcBorders>
            <w:vAlign w:val="center"/>
          </w:tcPr>
          <w:p w14:paraId="27F507D2" w14:textId="77777777" w:rsidR="001833EC" w:rsidRPr="001500B8" w:rsidRDefault="001833EC" w:rsidP="0019396B">
            <w:pPr>
              <w:pStyle w:val="a6"/>
              <w:numPr>
                <w:ilvl w:val="0"/>
                <w:numId w:val="4"/>
              </w:numPr>
              <w:spacing w:after="0"/>
              <w:jc w:val="both"/>
              <w:rPr>
                <w:rFonts w:asciiTheme="minorHAnsi" w:eastAsia="Times New Roman" w:hAnsiTheme="minorHAnsi" w:cstheme="minorHAnsi"/>
                <w:lang w:eastAsia="el-GR"/>
              </w:rPr>
            </w:pPr>
            <w:r w:rsidRPr="001500B8">
              <w:rPr>
                <w:rFonts w:asciiTheme="minorHAnsi" w:eastAsia="Times New Roman" w:hAnsiTheme="minorHAnsi" w:cstheme="minorHAnsi"/>
                <w:lang w:eastAsia="el-GR"/>
              </w:rPr>
              <w:t>Προγραμματική Σύμβαση με τη Ε.Ε.Τ.Α.Α. Α.Ε.</w:t>
            </w:r>
          </w:p>
        </w:tc>
        <w:tc>
          <w:tcPr>
            <w:tcW w:w="567" w:type="dxa"/>
            <w:tcBorders>
              <w:top w:val="single" w:sz="4" w:space="0" w:color="auto"/>
              <w:left w:val="single" w:sz="4" w:space="0" w:color="auto"/>
              <w:bottom w:val="single" w:sz="4" w:space="0" w:color="auto"/>
              <w:right w:val="single" w:sz="4" w:space="0" w:color="auto"/>
            </w:tcBorders>
            <w:vAlign w:val="center"/>
          </w:tcPr>
          <w:p w14:paraId="7E39C479" w14:textId="77777777" w:rsidR="001833EC" w:rsidRPr="001833EC" w:rsidRDefault="001833EC" w:rsidP="00A42C34">
            <w:pPr>
              <w:spacing w:after="0"/>
              <w:rPr>
                <w:rFonts w:asciiTheme="minorHAnsi" w:eastAsia="Times New Roman" w:hAnsiTheme="minorHAnsi" w:cstheme="minorHAnsi"/>
                <w:lang w:eastAsia="el-GR"/>
              </w:rPr>
            </w:pPr>
          </w:p>
        </w:tc>
      </w:tr>
      <w:tr w:rsidR="001833EC" w:rsidRPr="001833EC" w14:paraId="5CA03C8A" w14:textId="77777777" w:rsidTr="00A42C34">
        <w:trPr>
          <w:trHeight w:val="300"/>
        </w:trPr>
        <w:tc>
          <w:tcPr>
            <w:tcW w:w="7797" w:type="dxa"/>
            <w:tcBorders>
              <w:top w:val="nil"/>
              <w:left w:val="nil"/>
              <w:bottom w:val="nil"/>
              <w:right w:val="nil"/>
            </w:tcBorders>
            <w:vAlign w:val="center"/>
          </w:tcPr>
          <w:p w14:paraId="11A572D5" w14:textId="77777777" w:rsidR="001833EC" w:rsidRPr="001500B8" w:rsidRDefault="001833EC" w:rsidP="0019396B">
            <w:pPr>
              <w:pStyle w:val="a6"/>
              <w:numPr>
                <w:ilvl w:val="0"/>
                <w:numId w:val="4"/>
              </w:numPr>
              <w:spacing w:after="0"/>
              <w:jc w:val="both"/>
              <w:rPr>
                <w:rFonts w:asciiTheme="minorHAnsi" w:eastAsia="Arial Unicode MS" w:hAnsiTheme="minorHAnsi" w:cstheme="minorHAnsi"/>
                <w:lang w:eastAsia="el-GR"/>
              </w:rPr>
            </w:pPr>
            <w:r w:rsidRPr="001500B8">
              <w:rPr>
                <w:rFonts w:asciiTheme="minorHAnsi" w:eastAsia="Times New Roman" w:hAnsiTheme="minorHAnsi" w:cstheme="minorHAnsi"/>
                <w:lang w:eastAsia="el-GR"/>
              </w:rPr>
              <w:t>Προγραμματική σύμβαση με φορέα της Κεντρικής Διοίκησης</w:t>
            </w:r>
          </w:p>
          <w:p w14:paraId="13332269" w14:textId="5ED28716" w:rsidR="001833EC" w:rsidRPr="001500B8" w:rsidRDefault="001833EC" w:rsidP="00A42C34">
            <w:pPr>
              <w:pStyle w:val="a6"/>
              <w:spacing w:after="0"/>
              <w:ind w:left="360"/>
              <w:jc w:val="both"/>
              <w:rPr>
                <w:rFonts w:asciiTheme="minorHAnsi" w:eastAsia="Arial Unicode MS" w:hAnsiTheme="minorHAnsi" w:cstheme="minorHAnsi"/>
                <w:lang w:eastAsia="el-GR"/>
              </w:rPr>
            </w:pPr>
            <w:r w:rsidRPr="001500B8">
              <w:rPr>
                <w:rFonts w:asciiTheme="minorHAnsi" w:eastAsia="Times New Roman" w:hAnsiTheme="minorHAnsi" w:cstheme="minorHAnsi"/>
                <w:lang w:eastAsia="el-GR"/>
              </w:rPr>
              <w:t>Αναγράψατε το φορέα</w:t>
            </w:r>
            <w:r w:rsidR="001500B8">
              <w:rPr>
                <w:rFonts w:asciiTheme="minorHAnsi" w:eastAsia="Times New Roman" w:hAnsiTheme="minorHAnsi" w:cstheme="minorHAnsi"/>
                <w:lang w:eastAsia="el-GR"/>
              </w:rPr>
              <w:t xml:space="preserve"> </w:t>
            </w:r>
            <w:r w:rsidR="001500B8" w:rsidRPr="001500B8">
              <w:rPr>
                <w:rFonts w:asciiTheme="minorHAnsi" w:eastAsia="Times New Roman" w:hAnsiTheme="minorHAnsi" w:cstheme="minorHAnsi"/>
                <w:lang w:eastAsia="el-GR"/>
              </w:rPr>
              <w:t>……………………………………………………………</w:t>
            </w:r>
          </w:p>
        </w:tc>
        <w:tc>
          <w:tcPr>
            <w:tcW w:w="567" w:type="dxa"/>
            <w:tcBorders>
              <w:top w:val="nil"/>
              <w:left w:val="single" w:sz="4" w:space="0" w:color="auto"/>
              <w:bottom w:val="single" w:sz="4" w:space="0" w:color="auto"/>
              <w:right w:val="single" w:sz="4" w:space="0" w:color="auto"/>
            </w:tcBorders>
            <w:vAlign w:val="center"/>
          </w:tcPr>
          <w:p w14:paraId="2BBBBF22"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2E2D1AD9" w14:textId="77777777" w:rsidTr="00A42C34">
        <w:trPr>
          <w:trHeight w:val="300"/>
        </w:trPr>
        <w:tc>
          <w:tcPr>
            <w:tcW w:w="7797" w:type="dxa"/>
            <w:tcBorders>
              <w:top w:val="nil"/>
              <w:left w:val="nil"/>
              <w:bottom w:val="nil"/>
              <w:right w:val="nil"/>
            </w:tcBorders>
            <w:vAlign w:val="center"/>
          </w:tcPr>
          <w:p w14:paraId="0A3F5506" w14:textId="473288A5" w:rsidR="001833EC" w:rsidRPr="001500B8" w:rsidRDefault="001833EC" w:rsidP="0019396B">
            <w:pPr>
              <w:pStyle w:val="a6"/>
              <w:numPr>
                <w:ilvl w:val="0"/>
                <w:numId w:val="4"/>
              </w:numPr>
              <w:spacing w:after="0"/>
              <w:jc w:val="both"/>
              <w:rPr>
                <w:rFonts w:asciiTheme="minorHAnsi" w:eastAsia="Times New Roman" w:hAnsiTheme="minorHAnsi" w:cstheme="minorHAnsi"/>
                <w:lang w:eastAsia="el-GR"/>
              </w:rPr>
            </w:pPr>
            <w:r w:rsidRPr="001500B8">
              <w:rPr>
                <w:rFonts w:asciiTheme="minorHAnsi" w:eastAsia="Times New Roman" w:hAnsiTheme="minorHAnsi" w:cstheme="minorHAnsi"/>
                <w:lang w:eastAsia="el-GR"/>
              </w:rPr>
              <w:t>Άλλο (αναφέρατε</w:t>
            </w:r>
            <w:r w:rsidR="0066048D">
              <w:rPr>
                <w:rFonts w:asciiTheme="minorHAnsi" w:eastAsia="Times New Roman" w:hAnsiTheme="minorHAnsi" w:cstheme="minorHAnsi"/>
                <w:lang w:eastAsia="el-GR"/>
              </w:rPr>
              <w:t xml:space="preserve">) </w:t>
            </w:r>
            <w:r w:rsidRPr="001500B8">
              <w:rPr>
                <w:rFonts w:asciiTheme="minorHAnsi" w:eastAsia="Times New Roman" w:hAnsiTheme="minorHAnsi" w:cstheme="minorHAnsi"/>
                <w:lang w:eastAsia="el-GR"/>
              </w:rPr>
              <w:t>…………………………………………………………………</w:t>
            </w:r>
            <w:r w:rsidR="001500B8">
              <w:rPr>
                <w:rFonts w:asciiTheme="minorHAnsi" w:eastAsia="Times New Roman" w:hAnsiTheme="minorHAnsi" w:cstheme="minorHAnsi"/>
                <w:lang w:eastAsia="el-GR"/>
              </w:rPr>
              <w:t>.</w:t>
            </w:r>
          </w:p>
        </w:tc>
        <w:tc>
          <w:tcPr>
            <w:tcW w:w="567" w:type="dxa"/>
            <w:tcBorders>
              <w:top w:val="nil"/>
              <w:left w:val="single" w:sz="4" w:space="0" w:color="auto"/>
              <w:bottom w:val="single" w:sz="4" w:space="0" w:color="auto"/>
              <w:right w:val="single" w:sz="4" w:space="0" w:color="auto"/>
            </w:tcBorders>
            <w:vAlign w:val="center"/>
          </w:tcPr>
          <w:p w14:paraId="3AAD8752" w14:textId="77777777" w:rsidR="001833EC" w:rsidRPr="001833EC" w:rsidRDefault="001833EC" w:rsidP="00A42C34">
            <w:pPr>
              <w:spacing w:after="0"/>
              <w:rPr>
                <w:rFonts w:asciiTheme="minorHAnsi" w:eastAsia="Times New Roman" w:hAnsiTheme="minorHAnsi" w:cstheme="minorHAnsi"/>
                <w:lang w:eastAsia="el-GR"/>
              </w:rPr>
            </w:pPr>
          </w:p>
        </w:tc>
      </w:tr>
    </w:tbl>
    <w:p w14:paraId="136BCA4E" w14:textId="77777777" w:rsidR="001833EC" w:rsidRPr="001833EC" w:rsidRDefault="001833EC" w:rsidP="00A42C34">
      <w:pPr>
        <w:spacing w:after="0"/>
        <w:jc w:val="both"/>
        <w:rPr>
          <w:rFonts w:asciiTheme="minorHAnsi" w:eastAsia="Times New Roman" w:hAnsiTheme="minorHAnsi" w:cstheme="minorHAnsi"/>
          <w:vanish/>
          <w:lang w:eastAsia="el-GR"/>
        </w:rPr>
      </w:pPr>
    </w:p>
    <w:p w14:paraId="010297DE" w14:textId="77777777" w:rsidR="001833EC" w:rsidRPr="001833EC" w:rsidRDefault="001833EC" w:rsidP="00A42C34">
      <w:pPr>
        <w:spacing w:after="0"/>
        <w:jc w:val="both"/>
        <w:rPr>
          <w:rFonts w:asciiTheme="minorHAnsi" w:eastAsia="Times New Roman" w:hAnsiTheme="minorHAnsi" w:cstheme="minorHAnsi"/>
          <w:vanish/>
          <w:lang w:eastAsia="el-GR"/>
        </w:rPr>
      </w:pPr>
    </w:p>
    <w:p w14:paraId="5B88C03E" w14:textId="77777777" w:rsidR="001833EC" w:rsidRPr="001833EC" w:rsidRDefault="001833EC" w:rsidP="00A42C34">
      <w:pPr>
        <w:spacing w:after="0"/>
        <w:jc w:val="both"/>
        <w:rPr>
          <w:rFonts w:asciiTheme="minorHAnsi" w:eastAsia="Times New Roman" w:hAnsiTheme="minorHAnsi" w:cstheme="minorHAnsi"/>
          <w:bCs/>
          <w:kern w:val="20"/>
          <w:lang w:val="en-US" w:eastAsia="el-GR"/>
        </w:rPr>
      </w:pPr>
    </w:p>
    <w:tbl>
      <w:tblPr>
        <w:tblpPr w:leftFromText="180" w:rightFromText="180" w:vertAnchor="text" w:horzAnchor="margin" w:tblpXSpec="right" w:tblpY="20"/>
        <w:tblW w:w="0" w:type="auto"/>
        <w:tblLayout w:type="fixed"/>
        <w:tblLook w:val="0000" w:firstRow="0" w:lastRow="0" w:firstColumn="0" w:lastColumn="0" w:noHBand="0" w:noVBand="0"/>
      </w:tblPr>
      <w:tblGrid>
        <w:gridCol w:w="1644"/>
        <w:gridCol w:w="540"/>
      </w:tblGrid>
      <w:tr w:rsidR="001500B8" w:rsidRPr="001833EC" w14:paraId="1E86F408" w14:textId="77777777" w:rsidTr="00CF1F13">
        <w:trPr>
          <w:cantSplit/>
          <w:trHeight w:val="282"/>
        </w:trPr>
        <w:tc>
          <w:tcPr>
            <w:tcW w:w="1644" w:type="dxa"/>
            <w:tcBorders>
              <w:right w:val="single" w:sz="4" w:space="0" w:color="auto"/>
            </w:tcBorders>
            <w:vAlign w:val="center"/>
          </w:tcPr>
          <w:p w14:paraId="2917DDB3" w14:textId="77777777" w:rsidR="001500B8" w:rsidRPr="001833EC" w:rsidRDefault="001500B8"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Ικανοποιητικά</w:t>
            </w:r>
          </w:p>
        </w:tc>
        <w:tc>
          <w:tcPr>
            <w:tcW w:w="540" w:type="dxa"/>
            <w:tcBorders>
              <w:top w:val="single" w:sz="4" w:space="0" w:color="auto"/>
              <w:bottom w:val="single" w:sz="4" w:space="0" w:color="auto"/>
              <w:right w:val="single" w:sz="4" w:space="0" w:color="auto"/>
            </w:tcBorders>
            <w:vAlign w:val="center"/>
          </w:tcPr>
          <w:p w14:paraId="13A0E53C" w14:textId="77777777" w:rsidR="001500B8" w:rsidRPr="001833EC" w:rsidRDefault="001500B8" w:rsidP="00A42C34">
            <w:pPr>
              <w:spacing w:after="0"/>
              <w:rPr>
                <w:rFonts w:asciiTheme="minorHAnsi" w:eastAsia="Times New Roman" w:hAnsiTheme="minorHAnsi" w:cstheme="minorHAnsi"/>
                <w:lang w:eastAsia="el-GR"/>
              </w:rPr>
            </w:pPr>
          </w:p>
        </w:tc>
      </w:tr>
      <w:tr w:rsidR="001500B8" w:rsidRPr="001833EC" w14:paraId="24EE9706" w14:textId="77777777" w:rsidTr="00CF1F13">
        <w:trPr>
          <w:cantSplit/>
          <w:trHeight w:val="281"/>
        </w:trPr>
        <w:tc>
          <w:tcPr>
            <w:tcW w:w="1644" w:type="dxa"/>
            <w:tcBorders>
              <w:right w:val="single" w:sz="4" w:space="0" w:color="auto"/>
            </w:tcBorders>
            <w:vAlign w:val="center"/>
          </w:tcPr>
          <w:p w14:paraId="3A4CAA74" w14:textId="77777777" w:rsidR="001500B8" w:rsidRPr="001833EC" w:rsidRDefault="001500B8"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Μερικές φορές</w:t>
            </w:r>
          </w:p>
        </w:tc>
        <w:tc>
          <w:tcPr>
            <w:tcW w:w="540" w:type="dxa"/>
            <w:tcBorders>
              <w:top w:val="single" w:sz="4" w:space="0" w:color="auto"/>
              <w:bottom w:val="single" w:sz="4" w:space="0" w:color="auto"/>
              <w:right w:val="single" w:sz="4" w:space="0" w:color="auto"/>
            </w:tcBorders>
            <w:vAlign w:val="center"/>
          </w:tcPr>
          <w:p w14:paraId="2A33EBEC" w14:textId="77777777" w:rsidR="001500B8" w:rsidRPr="001833EC" w:rsidRDefault="001500B8" w:rsidP="00A42C34">
            <w:pPr>
              <w:spacing w:after="0"/>
              <w:rPr>
                <w:rFonts w:asciiTheme="minorHAnsi" w:eastAsia="Times New Roman" w:hAnsiTheme="minorHAnsi" w:cstheme="minorHAnsi"/>
                <w:lang w:eastAsia="el-GR"/>
              </w:rPr>
            </w:pPr>
          </w:p>
        </w:tc>
      </w:tr>
      <w:tr w:rsidR="001500B8" w:rsidRPr="001833EC" w14:paraId="076BE5C4" w14:textId="77777777" w:rsidTr="00CF1F13">
        <w:trPr>
          <w:cantSplit/>
          <w:trHeight w:val="281"/>
        </w:trPr>
        <w:tc>
          <w:tcPr>
            <w:tcW w:w="1644" w:type="dxa"/>
            <w:tcBorders>
              <w:bottom w:val="nil"/>
              <w:right w:val="single" w:sz="4" w:space="0" w:color="auto"/>
            </w:tcBorders>
            <w:vAlign w:val="center"/>
          </w:tcPr>
          <w:p w14:paraId="7024964C" w14:textId="77777777" w:rsidR="001500B8" w:rsidRPr="001833EC" w:rsidRDefault="001500B8"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Καθόλου</w:t>
            </w:r>
          </w:p>
        </w:tc>
        <w:tc>
          <w:tcPr>
            <w:tcW w:w="540" w:type="dxa"/>
            <w:tcBorders>
              <w:top w:val="single" w:sz="4" w:space="0" w:color="auto"/>
              <w:bottom w:val="single" w:sz="4" w:space="0" w:color="auto"/>
              <w:right w:val="single" w:sz="4" w:space="0" w:color="auto"/>
            </w:tcBorders>
            <w:vAlign w:val="center"/>
          </w:tcPr>
          <w:p w14:paraId="46A6C8A3" w14:textId="77777777" w:rsidR="001500B8" w:rsidRPr="001833EC" w:rsidRDefault="001500B8" w:rsidP="00A42C34">
            <w:pPr>
              <w:spacing w:after="0"/>
              <w:rPr>
                <w:rFonts w:asciiTheme="minorHAnsi" w:eastAsia="Times New Roman" w:hAnsiTheme="minorHAnsi" w:cstheme="minorHAnsi"/>
                <w:lang w:eastAsia="el-GR"/>
              </w:rPr>
            </w:pPr>
          </w:p>
        </w:tc>
      </w:tr>
    </w:tbl>
    <w:p w14:paraId="2843E4E4"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Α.2.9</w:t>
      </w:r>
      <w:r w:rsidRPr="001833EC">
        <w:rPr>
          <w:rFonts w:asciiTheme="minorHAnsi" w:eastAsia="Times New Roman" w:hAnsiTheme="minorHAnsi" w:cstheme="minorHAnsi"/>
          <w:b/>
          <w:bCs/>
          <w:kern w:val="20"/>
          <w:lang w:eastAsia="el-GR"/>
        </w:rPr>
        <w:tab/>
      </w:r>
      <w:r w:rsidRPr="001833EC">
        <w:rPr>
          <w:rFonts w:asciiTheme="minorHAnsi" w:eastAsia="Times New Roman" w:hAnsiTheme="minorHAnsi" w:cstheme="minorHAnsi"/>
          <w:bCs/>
          <w:kern w:val="20"/>
          <w:lang w:eastAsia="el-GR"/>
        </w:rPr>
        <w:t>Οι ανωτέρω δυνατότητες υποστήριξης καλύπτουν τις ανάγκες του φορέα σας;</w:t>
      </w:r>
    </w:p>
    <w:p w14:paraId="4FB0C004" w14:textId="77777777" w:rsidR="001833EC" w:rsidRPr="001833EC" w:rsidRDefault="001833EC" w:rsidP="00A42C34">
      <w:pPr>
        <w:spacing w:after="0"/>
        <w:rPr>
          <w:rFonts w:asciiTheme="minorHAnsi" w:eastAsia="Times New Roman" w:hAnsiTheme="minorHAnsi" w:cstheme="minorHAnsi"/>
          <w:lang w:eastAsia="el-GR"/>
        </w:rPr>
      </w:pPr>
    </w:p>
    <w:p w14:paraId="1F0D9B82" w14:textId="77777777" w:rsidR="001500B8" w:rsidRDefault="001500B8" w:rsidP="00A42C34">
      <w:pPr>
        <w:spacing w:after="0"/>
        <w:rPr>
          <w:rFonts w:asciiTheme="minorHAnsi" w:eastAsia="Times New Roman" w:hAnsiTheme="minorHAnsi" w:cstheme="minorHAnsi"/>
          <w:lang w:eastAsia="el-GR"/>
        </w:rPr>
      </w:pPr>
    </w:p>
    <w:p w14:paraId="4AC33457" w14:textId="4BE4AEAA" w:rsidR="001833EC" w:rsidRPr="001833EC" w:rsidRDefault="001833EC" w:rsidP="00A42C34">
      <w:pPr>
        <w:spacing w:after="0"/>
        <w:jc w:val="both"/>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Αν η απάντηση είναι μερικώς ή καθόλου αναφερθείτε συνοπτικά σε κατηγορίες έργων δράσεων η σε συγκεκριμένα έργα που διαπιστώνεται το έλλειμα υποστήριξης.</w:t>
      </w:r>
    </w:p>
    <w:p w14:paraId="3DBBD41C" w14:textId="68138558" w:rsidR="001833EC" w:rsidRPr="001833EC" w:rsidRDefault="001833EC"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w:t>
      </w:r>
    </w:p>
    <w:tbl>
      <w:tblPr>
        <w:tblpPr w:leftFromText="180" w:rightFromText="180" w:vertAnchor="text" w:horzAnchor="margin" w:tblpXSpec="right" w:tblpY="267"/>
        <w:tblW w:w="0" w:type="auto"/>
        <w:tblLayout w:type="fixed"/>
        <w:tblLook w:val="0000" w:firstRow="0" w:lastRow="0" w:firstColumn="0" w:lastColumn="0" w:noHBand="0" w:noVBand="0"/>
      </w:tblPr>
      <w:tblGrid>
        <w:gridCol w:w="1644"/>
        <w:gridCol w:w="540"/>
      </w:tblGrid>
      <w:tr w:rsidR="001833EC" w:rsidRPr="001833EC" w14:paraId="37A97CBC" w14:textId="77777777" w:rsidTr="001833EC">
        <w:trPr>
          <w:cantSplit/>
          <w:trHeight w:val="282"/>
        </w:trPr>
        <w:tc>
          <w:tcPr>
            <w:tcW w:w="1644" w:type="dxa"/>
            <w:tcBorders>
              <w:right w:val="single" w:sz="4" w:space="0" w:color="auto"/>
            </w:tcBorders>
            <w:vAlign w:val="center"/>
          </w:tcPr>
          <w:p w14:paraId="27002319" w14:textId="77777777" w:rsidR="001833EC" w:rsidRPr="001833EC" w:rsidRDefault="001833EC" w:rsidP="00A42C34">
            <w:pPr>
              <w:spacing w:after="0"/>
              <w:rPr>
                <w:rFonts w:asciiTheme="minorHAnsi" w:eastAsia="Times New Roman" w:hAnsiTheme="minorHAnsi" w:cstheme="minorHAnsi"/>
                <w:lang w:eastAsia="el-GR"/>
              </w:rPr>
            </w:pPr>
            <w:bookmarkStart w:id="152" w:name="_Hlk55298346"/>
            <w:r w:rsidRPr="001833EC">
              <w:rPr>
                <w:rFonts w:asciiTheme="minorHAnsi" w:eastAsia="Times New Roman" w:hAnsiTheme="minorHAnsi" w:cstheme="minorHAnsi"/>
                <w:lang w:eastAsia="el-GR"/>
              </w:rPr>
              <w:t>Ικανοποιητικό</w:t>
            </w:r>
          </w:p>
        </w:tc>
        <w:tc>
          <w:tcPr>
            <w:tcW w:w="540" w:type="dxa"/>
            <w:tcBorders>
              <w:top w:val="single" w:sz="4" w:space="0" w:color="auto"/>
              <w:bottom w:val="single" w:sz="4" w:space="0" w:color="auto"/>
              <w:right w:val="single" w:sz="4" w:space="0" w:color="auto"/>
            </w:tcBorders>
            <w:vAlign w:val="center"/>
          </w:tcPr>
          <w:p w14:paraId="4B4F2E21" w14:textId="77777777" w:rsidR="001833EC" w:rsidRPr="001833EC" w:rsidRDefault="001833EC" w:rsidP="00A42C34">
            <w:pPr>
              <w:spacing w:after="0"/>
              <w:rPr>
                <w:rFonts w:asciiTheme="minorHAnsi" w:eastAsia="Times New Roman" w:hAnsiTheme="minorHAnsi" w:cstheme="minorHAnsi"/>
                <w:lang w:eastAsia="el-GR"/>
              </w:rPr>
            </w:pPr>
          </w:p>
        </w:tc>
      </w:tr>
      <w:tr w:rsidR="001833EC" w:rsidRPr="001833EC" w14:paraId="6B611706" w14:textId="77777777" w:rsidTr="001833EC">
        <w:trPr>
          <w:cantSplit/>
          <w:trHeight w:val="281"/>
        </w:trPr>
        <w:tc>
          <w:tcPr>
            <w:tcW w:w="1644" w:type="dxa"/>
            <w:tcBorders>
              <w:right w:val="single" w:sz="4" w:space="0" w:color="auto"/>
            </w:tcBorders>
            <w:vAlign w:val="center"/>
          </w:tcPr>
          <w:p w14:paraId="7C22FC7A" w14:textId="77777777" w:rsidR="001833EC" w:rsidRPr="001833EC" w:rsidRDefault="001833EC"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Μέτριο</w:t>
            </w:r>
          </w:p>
        </w:tc>
        <w:tc>
          <w:tcPr>
            <w:tcW w:w="540" w:type="dxa"/>
            <w:tcBorders>
              <w:top w:val="single" w:sz="4" w:space="0" w:color="auto"/>
              <w:bottom w:val="single" w:sz="4" w:space="0" w:color="auto"/>
              <w:right w:val="single" w:sz="4" w:space="0" w:color="auto"/>
            </w:tcBorders>
            <w:vAlign w:val="center"/>
          </w:tcPr>
          <w:p w14:paraId="653CDFC3" w14:textId="77777777" w:rsidR="001833EC" w:rsidRPr="001833EC" w:rsidRDefault="001833EC" w:rsidP="00A42C34">
            <w:pPr>
              <w:spacing w:after="0"/>
              <w:rPr>
                <w:rFonts w:asciiTheme="minorHAnsi" w:eastAsia="Times New Roman" w:hAnsiTheme="minorHAnsi" w:cstheme="minorHAnsi"/>
                <w:lang w:eastAsia="el-GR"/>
              </w:rPr>
            </w:pPr>
          </w:p>
        </w:tc>
      </w:tr>
      <w:tr w:rsidR="001833EC" w:rsidRPr="001833EC" w14:paraId="09CA3BA7" w14:textId="77777777" w:rsidTr="001833EC">
        <w:trPr>
          <w:cantSplit/>
          <w:trHeight w:val="281"/>
        </w:trPr>
        <w:tc>
          <w:tcPr>
            <w:tcW w:w="1644" w:type="dxa"/>
            <w:tcBorders>
              <w:bottom w:val="nil"/>
              <w:right w:val="single" w:sz="4" w:space="0" w:color="auto"/>
            </w:tcBorders>
            <w:vAlign w:val="center"/>
          </w:tcPr>
          <w:p w14:paraId="06BD438F" w14:textId="77777777" w:rsidR="001833EC" w:rsidRPr="001833EC" w:rsidRDefault="001833EC"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Χαμηλό</w:t>
            </w:r>
          </w:p>
        </w:tc>
        <w:tc>
          <w:tcPr>
            <w:tcW w:w="540" w:type="dxa"/>
            <w:tcBorders>
              <w:top w:val="single" w:sz="4" w:space="0" w:color="auto"/>
              <w:bottom w:val="single" w:sz="4" w:space="0" w:color="auto"/>
              <w:right w:val="single" w:sz="4" w:space="0" w:color="auto"/>
            </w:tcBorders>
            <w:vAlign w:val="center"/>
          </w:tcPr>
          <w:p w14:paraId="25D57A86" w14:textId="77777777" w:rsidR="001833EC" w:rsidRPr="001833EC" w:rsidRDefault="001833EC" w:rsidP="00A42C34">
            <w:pPr>
              <w:spacing w:after="0"/>
              <w:rPr>
                <w:rFonts w:asciiTheme="minorHAnsi" w:eastAsia="Times New Roman" w:hAnsiTheme="minorHAnsi" w:cstheme="minorHAnsi"/>
                <w:lang w:eastAsia="el-GR"/>
              </w:rPr>
            </w:pPr>
          </w:p>
        </w:tc>
      </w:tr>
      <w:bookmarkEnd w:id="152"/>
    </w:tbl>
    <w:p w14:paraId="2E5F2865" w14:textId="77777777" w:rsidR="001833EC" w:rsidRPr="001833EC" w:rsidRDefault="001833EC" w:rsidP="00A42C34">
      <w:pPr>
        <w:spacing w:after="0"/>
        <w:jc w:val="both"/>
        <w:rPr>
          <w:rFonts w:asciiTheme="minorHAnsi" w:eastAsia="Times New Roman" w:hAnsiTheme="minorHAnsi" w:cstheme="minorHAnsi"/>
          <w:b/>
          <w:bCs/>
          <w:kern w:val="20"/>
          <w:lang w:eastAsia="el-GR"/>
        </w:rPr>
      </w:pPr>
    </w:p>
    <w:p w14:paraId="139D8369" w14:textId="50DC7AFA"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Α.2.10</w:t>
      </w:r>
      <w:r w:rsidRPr="001833EC">
        <w:rPr>
          <w:rFonts w:asciiTheme="minorHAnsi" w:eastAsia="Times New Roman" w:hAnsiTheme="minorHAnsi" w:cstheme="minorHAnsi"/>
          <w:bCs/>
          <w:kern w:val="20"/>
          <w:lang w:eastAsia="el-GR"/>
        </w:rPr>
        <w:tab/>
        <w:t xml:space="preserve">Πως αξιολογείτε το σημερινό βαθμό εξοικείωσής των υπηρεσιών του φορέα σας με τους όρους, τις προϋποθέσεις και υποχρεώσεις για την εφαρμογή του ΠΕΠ </w:t>
      </w:r>
      <w:r w:rsidR="001500B8" w:rsidRPr="001833EC">
        <w:rPr>
          <w:rFonts w:asciiTheme="minorHAnsi" w:eastAsia="Times New Roman" w:hAnsiTheme="minorHAnsi" w:cstheme="minorHAnsi"/>
          <w:bCs/>
          <w:kern w:val="20"/>
          <w:lang w:eastAsia="el-GR"/>
        </w:rPr>
        <w:t>Βορείου Αιγαίου</w:t>
      </w:r>
      <w:r w:rsidR="001500B8">
        <w:rPr>
          <w:rFonts w:asciiTheme="minorHAnsi" w:eastAsia="Times New Roman" w:hAnsiTheme="minorHAnsi" w:cstheme="minorHAnsi"/>
          <w:bCs/>
          <w:kern w:val="20"/>
          <w:lang w:eastAsia="el-GR"/>
        </w:rPr>
        <w:t>;</w:t>
      </w:r>
      <w:r w:rsidR="001500B8" w:rsidRPr="001833EC">
        <w:rPr>
          <w:rFonts w:asciiTheme="minorHAnsi" w:eastAsia="Times New Roman" w:hAnsiTheme="minorHAnsi" w:cstheme="minorHAnsi"/>
          <w:bCs/>
          <w:kern w:val="20"/>
          <w:lang w:eastAsia="el-GR"/>
        </w:rPr>
        <w:t xml:space="preserve"> </w:t>
      </w:r>
    </w:p>
    <w:p w14:paraId="1CC70905" w14:textId="77777777" w:rsidR="001833EC" w:rsidRPr="001833EC" w:rsidRDefault="001833EC" w:rsidP="00A42C34">
      <w:pPr>
        <w:spacing w:after="0"/>
        <w:jc w:val="both"/>
        <w:rPr>
          <w:rFonts w:asciiTheme="minorHAnsi" w:eastAsia="Times New Roman" w:hAnsiTheme="minorHAnsi" w:cstheme="minorHAnsi"/>
          <w:bCs/>
          <w:kern w:val="20"/>
          <w:lang w:eastAsia="el-GR"/>
        </w:rPr>
      </w:pPr>
    </w:p>
    <w:tbl>
      <w:tblPr>
        <w:tblpPr w:leftFromText="180" w:rightFromText="180" w:vertAnchor="text" w:horzAnchor="margin" w:tblpXSpec="right" w:tblpY="7"/>
        <w:tblW w:w="0" w:type="auto"/>
        <w:tblLayout w:type="fixed"/>
        <w:tblLook w:val="0000" w:firstRow="0" w:lastRow="0" w:firstColumn="0" w:lastColumn="0" w:noHBand="0" w:noVBand="0"/>
      </w:tblPr>
      <w:tblGrid>
        <w:gridCol w:w="1644"/>
        <w:gridCol w:w="540"/>
      </w:tblGrid>
      <w:tr w:rsidR="001500B8" w:rsidRPr="001833EC" w14:paraId="0AF44B5F" w14:textId="77777777" w:rsidTr="001500B8">
        <w:trPr>
          <w:cantSplit/>
          <w:trHeight w:val="282"/>
        </w:trPr>
        <w:tc>
          <w:tcPr>
            <w:tcW w:w="1644" w:type="dxa"/>
            <w:tcBorders>
              <w:right w:val="single" w:sz="4" w:space="0" w:color="auto"/>
            </w:tcBorders>
            <w:vAlign w:val="center"/>
          </w:tcPr>
          <w:p w14:paraId="72DB7440" w14:textId="77777777" w:rsidR="001500B8" w:rsidRPr="001833EC" w:rsidRDefault="001500B8" w:rsidP="00A42C34">
            <w:pPr>
              <w:spacing w:after="0"/>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Ικανοποιητικό</w:t>
            </w:r>
          </w:p>
        </w:tc>
        <w:tc>
          <w:tcPr>
            <w:tcW w:w="540" w:type="dxa"/>
            <w:tcBorders>
              <w:top w:val="single" w:sz="4" w:space="0" w:color="auto"/>
              <w:bottom w:val="single" w:sz="4" w:space="0" w:color="auto"/>
              <w:right w:val="single" w:sz="4" w:space="0" w:color="auto"/>
            </w:tcBorders>
            <w:vAlign w:val="center"/>
          </w:tcPr>
          <w:p w14:paraId="6807B694" w14:textId="77777777" w:rsidR="001500B8" w:rsidRPr="001833EC" w:rsidRDefault="001500B8" w:rsidP="00A42C34">
            <w:pPr>
              <w:spacing w:after="0"/>
              <w:rPr>
                <w:rFonts w:asciiTheme="minorHAnsi" w:eastAsia="Times New Roman" w:hAnsiTheme="minorHAnsi" w:cstheme="minorHAnsi"/>
                <w:bCs/>
                <w:kern w:val="20"/>
                <w:lang w:eastAsia="el-GR"/>
              </w:rPr>
            </w:pPr>
          </w:p>
        </w:tc>
      </w:tr>
      <w:tr w:rsidR="001500B8" w:rsidRPr="001833EC" w14:paraId="0B51F5D3" w14:textId="77777777" w:rsidTr="001500B8">
        <w:trPr>
          <w:cantSplit/>
          <w:trHeight w:val="281"/>
        </w:trPr>
        <w:tc>
          <w:tcPr>
            <w:tcW w:w="1644" w:type="dxa"/>
            <w:tcBorders>
              <w:right w:val="single" w:sz="4" w:space="0" w:color="auto"/>
            </w:tcBorders>
            <w:vAlign w:val="center"/>
          </w:tcPr>
          <w:p w14:paraId="58FC3BCD" w14:textId="77777777" w:rsidR="001500B8" w:rsidRPr="001833EC" w:rsidRDefault="001500B8" w:rsidP="00A42C34">
            <w:pPr>
              <w:spacing w:after="0"/>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Μέτριο</w:t>
            </w:r>
          </w:p>
        </w:tc>
        <w:tc>
          <w:tcPr>
            <w:tcW w:w="540" w:type="dxa"/>
            <w:tcBorders>
              <w:top w:val="single" w:sz="4" w:space="0" w:color="auto"/>
              <w:bottom w:val="single" w:sz="4" w:space="0" w:color="auto"/>
              <w:right w:val="single" w:sz="4" w:space="0" w:color="auto"/>
            </w:tcBorders>
            <w:vAlign w:val="center"/>
          </w:tcPr>
          <w:p w14:paraId="5F8EFB77" w14:textId="77777777" w:rsidR="001500B8" w:rsidRPr="001833EC" w:rsidRDefault="001500B8" w:rsidP="00A42C34">
            <w:pPr>
              <w:spacing w:after="0"/>
              <w:rPr>
                <w:rFonts w:asciiTheme="minorHAnsi" w:eastAsia="Times New Roman" w:hAnsiTheme="minorHAnsi" w:cstheme="minorHAnsi"/>
                <w:bCs/>
                <w:kern w:val="20"/>
                <w:lang w:eastAsia="el-GR"/>
              </w:rPr>
            </w:pPr>
          </w:p>
        </w:tc>
      </w:tr>
      <w:tr w:rsidR="001500B8" w:rsidRPr="001833EC" w14:paraId="7A99F23A" w14:textId="77777777" w:rsidTr="001500B8">
        <w:trPr>
          <w:cantSplit/>
          <w:trHeight w:val="281"/>
        </w:trPr>
        <w:tc>
          <w:tcPr>
            <w:tcW w:w="1644" w:type="dxa"/>
            <w:tcBorders>
              <w:bottom w:val="nil"/>
              <w:right w:val="single" w:sz="4" w:space="0" w:color="auto"/>
            </w:tcBorders>
            <w:vAlign w:val="center"/>
          </w:tcPr>
          <w:p w14:paraId="62506136" w14:textId="77777777" w:rsidR="001500B8" w:rsidRPr="001833EC" w:rsidRDefault="001500B8" w:rsidP="00A42C34">
            <w:pPr>
              <w:spacing w:after="0"/>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Χαμηλό</w:t>
            </w:r>
          </w:p>
        </w:tc>
        <w:tc>
          <w:tcPr>
            <w:tcW w:w="540" w:type="dxa"/>
            <w:tcBorders>
              <w:top w:val="single" w:sz="4" w:space="0" w:color="auto"/>
              <w:bottom w:val="single" w:sz="4" w:space="0" w:color="auto"/>
              <w:right w:val="single" w:sz="4" w:space="0" w:color="auto"/>
            </w:tcBorders>
            <w:vAlign w:val="center"/>
          </w:tcPr>
          <w:p w14:paraId="40AE5259" w14:textId="77777777" w:rsidR="001500B8" w:rsidRPr="001833EC" w:rsidRDefault="001500B8" w:rsidP="00A42C34">
            <w:pPr>
              <w:spacing w:after="0"/>
              <w:rPr>
                <w:rFonts w:asciiTheme="minorHAnsi" w:eastAsia="Times New Roman" w:hAnsiTheme="minorHAnsi" w:cstheme="minorHAnsi"/>
                <w:bCs/>
                <w:kern w:val="20"/>
                <w:lang w:eastAsia="el-GR"/>
              </w:rPr>
            </w:pPr>
          </w:p>
        </w:tc>
      </w:tr>
    </w:tbl>
    <w:p w14:paraId="64388049" w14:textId="29260440" w:rsidR="001833EC" w:rsidRPr="001833EC" w:rsidRDefault="001500B8" w:rsidP="00A42C34">
      <w:pPr>
        <w:spacing w:after="0"/>
        <w:jc w:val="both"/>
        <w:rPr>
          <w:rFonts w:asciiTheme="minorHAnsi" w:eastAsia="Times New Roman" w:hAnsiTheme="minorHAnsi" w:cstheme="minorHAnsi"/>
          <w:b/>
          <w:bCs/>
          <w:kern w:val="20"/>
          <w:lang w:eastAsia="el-GR"/>
        </w:rPr>
      </w:pPr>
      <w:r w:rsidRPr="001833EC">
        <w:rPr>
          <w:rFonts w:asciiTheme="minorHAnsi" w:eastAsia="Times New Roman" w:hAnsiTheme="minorHAnsi" w:cstheme="minorHAnsi"/>
          <w:b/>
          <w:bCs/>
          <w:kern w:val="20"/>
          <w:lang w:eastAsia="el-GR"/>
        </w:rPr>
        <w:t>Α.2.11</w:t>
      </w:r>
      <w:r w:rsidRPr="001833EC">
        <w:rPr>
          <w:rFonts w:asciiTheme="minorHAnsi" w:eastAsia="Times New Roman" w:hAnsiTheme="minorHAnsi" w:cstheme="minorHAnsi"/>
          <w:b/>
          <w:bCs/>
          <w:kern w:val="20"/>
          <w:lang w:eastAsia="el-GR"/>
        </w:rPr>
        <w:tab/>
      </w:r>
      <w:r w:rsidRPr="001833EC">
        <w:rPr>
          <w:rFonts w:asciiTheme="minorHAnsi" w:eastAsia="Times New Roman" w:hAnsiTheme="minorHAnsi" w:cstheme="minorHAnsi"/>
          <w:bCs/>
          <w:kern w:val="20"/>
          <w:lang w:eastAsia="el-GR"/>
        </w:rPr>
        <w:t>Πως αξιολογείτε το σημερινό βαθμό εξοικείωσής με τους όρους,</w:t>
      </w:r>
      <w:r>
        <w:rPr>
          <w:rFonts w:asciiTheme="minorHAnsi" w:eastAsia="Times New Roman" w:hAnsiTheme="minorHAnsi" w:cstheme="minorHAnsi"/>
          <w:bCs/>
          <w:kern w:val="20"/>
          <w:lang w:eastAsia="el-GR"/>
        </w:rPr>
        <w:t xml:space="preserve"> </w:t>
      </w:r>
      <w:r w:rsidR="001833EC" w:rsidRPr="001833EC">
        <w:rPr>
          <w:rFonts w:asciiTheme="minorHAnsi" w:eastAsia="Times New Roman" w:hAnsiTheme="minorHAnsi" w:cstheme="minorHAnsi"/>
          <w:bCs/>
          <w:kern w:val="20"/>
          <w:lang w:eastAsia="el-GR"/>
        </w:rPr>
        <w:t>τις προϋποθέσεις και υποχρεώσεις του φορέα σας για την</w:t>
      </w:r>
      <w:r>
        <w:rPr>
          <w:rFonts w:asciiTheme="minorHAnsi" w:eastAsia="Times New Roman" w:hAnsiTheme="minorHAnsi" w:cstheme="minorHAnsi"/>
          <w:bCs/>
          <w:kern w:val="20"/>
          <w:lang w:eastAsia="el-GR"/>
        </w:rPr>
        <w:t xml:space="preserve"> </w:t>
      </w:r>
      <w:r w:rsidR="001833EC" w:rsidRPr="001833EC">
        <w:rPr>
          <w:rFonts w:asciiTheme="minorHAnsi" w:eastAsia="Times New Roman" w:hAnsiTheme="minorHAnsi" w:cstheme="minorHAnsi"/>
          <w:bCs/>
          <w:kern w:val="20"/>
          <w:lang w:eastAsia="el-GR"/>
        </w:rPr>
        <w:t>εφαρμογή</w:t>
      </w:r>
      <w:r>
        <w:rPr>
          <w:rFonts w:asciiTheme="minorHAnsi" w:eastAsia="Times New Roman" w:hAnsiTheme="minorHAnsi" w:cstheme="minorHAnsi"/>
          <w:bCs/>
          <w:kern w:val="20"/>
          <w:lang w:eastAsia="el-GR"/>
        </w:rPr>
        <w:t xml:space="preserve"> </w:t>
      </w:r>
      <w:r w:rsidR="001833EC" w:rsidRPr="001833EC">
        <w:rPr>
          <w:rFonts w:asciiTheme="minorHAnsi" w:eastAsia="Times New Roman" w:hAnsiTheme="minorHAnsi" w:cstheme="minorHAnsi"/>
          <w:bCs/>
          <w:kern w:val="20"/>
          <w:lang w:eastAsia="el-GR"/>
        </w:rPr>
        <w:t>ΟΧΕ</w:t>
      </w:r>
      <w:r w:rsidR="00393A0A">
        <w:rPr>
          <w:rFonts w:asciiTheme="minorHAnsi" w:eastAsia="Times New Roman" w:hAnsiTheme="minorHAnsi" w:cstheme="minorHAnsi"/>
          <w:bCs/>
          <w:kern w:val="20"/>
          <w:lang w:eastAsia="el-GR"/>
        </w:rPr>
        <w:t>–</w:t>
      </w:r>
      <w:r w:rsidR="001833EC" w:rsidRPr="001833EC">
        <w:rPr>
          <w:rFonts w:asciiTheme="minorHAnsi" w:eastAsia="Times New Roman" w:hAnsiTheme="minorHAnsi" w:cstheme="minorHAnsi"/>
          <w:bCs/>
          <w:kern w:val="20"/>
          <w:lang w:eastAsia="el-GR"/>
        </w:rPr>
        <w:t>ΒΑΑ του ΠΕΠ Βορείου Αιγαίου</w:t>
      </w:r>
      <w:r>
        <w:rPr>
          <w:rFonts w:asciiTheme="minorHAnsi" w:eastAsia="Times New Roman" w:hAnsiTheme="minorHAnsi" w:cstheme="minorHAnsi"/>
          <w:bCs/>
          <w:kern w:val="20"/>
          <w:lang w:eastAsia="el-GR"/>
        </w:rPr>
        <w:t xml:space="preserve"> </w:t>
      </w:r>
      <w:r w:rsidR="001833EC" w:rsidRPr="001833EC">
        <w:rPr>
          <w:rFonts w:asciiTheme="minorHAnsi" w:eastAsia="Times New Roman" w:hAnsiTheme="minorHAnsi" w:cstheme="minorHAnsi"/>
          <w:bCs/>
          <w:kern w:val="20"/>
          <w:lang w:eastAsia="el-GR"/>
        </w:rPr>
        <w:t>(στην περίπτωση που ο φορέας σας με οποιοδήποτε τρόπο συμμετέχει στην Αστική Αρχή ΒΑΑ ή στο σύστημα διοίκησης ΟΧΕ)</w:t>
      </w:r>
    </w:p>
    <w:p w14:paraId="66A22306" w14:textId="77777777" w:rsidR="001833EC" w:rsidRPr="001833EC" w:rsidRDefault="001833EC" w:rsidP="00A42C34">
      <w:pPr>
        <w:spacing w:after="0"/>
        <w:rPr>
          <w:rFonts w:asciiTheme="minorHAnsi" w:eastAsia="Times New Roman" w:hAnsiTheme="minorHAnsi" w:cstheme="minorHAnsi"/>
          <w:lang w:eastAsia="el-GR"/>
        </w:rPr>
      </w:pPr>
    </w:p>
    <w:tbl>
      <w:tblPr>
        <w:tblW w:w="0" w:type="auto"/>
        <w:tblLayout w:type="fixed"/>
        <w:tblLook w:val="0000" w:firstRow="0" w:lastRow="0" w:firstColumn="0" w:lastColumn="0" w:noHBand="0" w:noVBand="0"/>
      </w:tblPr>
      <w:tblGrid>
        <w:gridCol w:w="1644"/>
        <w:gridCol w:w="540"/>
      </w:tblGrid>
      <w:tr w:rsidR="001833EC" w:rsidRPr="001833EC" w14:paraId="5113C48F" w14:textId="77777777" w:rsidTr="001833EC">
        <w:trPr>
          <w:cantSplit/>
          <w:trHeight w:val="282"/>
        </w:trPr>
        <w:tc>
          <w:tcPr>
            <w:tcW w:w="1644" w:type="dxa"/>
            <w:tcBorders>
              <w:right w:val="single" w:sz="4" w:space="0" w:color="auto"/>
            </w:tcBorders>
            <w:vAlign w:val="center"/>
          </w:tcPr>
          <w:p w14:paraId="75269403"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Ικανοποιητική</w:t>
            </w:r>
          </w:p>
        </w:tc>
        <w:tc>
          <w:tcPr>
            <w:tcW w:w="540" w:type="dxa"/>
            <w:tcBorders>
              <w:top w:val="single" w:sz="4" w:space="0" w:color="auto"/>
              <w:bottom w:val="single" w:sz="4" w:space="0" w:color="auto"/>
              <w:right w:val="single" w:sz="4" w:space="0" w:color="auto"/>
            </w:tcBorders>
            <w:vAlign w:val="center"/>
          </w:tcPr>
          <w:p w14:paraId="64093A70"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p>
        </w:tc>
      </w:tr>
      <w:tr w:rsidR="001833EC" w:rsidRPr="001833EC" w14:paraId="31A945B4" w14:textId="77777777" w:rsidTr="001833EC">
        <w:trPr>
          <w:cantSplit/>
          <w:trHeight w:val="281"/>
        </w:trPr>
        <w:tc>
          <w:tcPr>
            <w:tcW w:w="1644" w:type="dxa"/>
            <w:tcBorders>
              <w:right w:val="single" w:sz="4" w:space="0" w:color="auto"/>
            </w:tcBorders>
            <w:vAlign w:val="center"/>
          </w:tcPr>
          <w:p w14:paraId="7E689509"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Μέτρια</w:t>
            </w:r>
          </w:p>
        </w:tc>
        <w:tc>
          <w:tcPr>
            <w:tcW w:w="540" w:type="dxa"/>
            <w:tcBorders>
              <w:top w:val="single" w:sz="4" w:space="0" w:color="auto"/>
              <w:bottom w:val="single" w:sz="4" w:space="0" w:color="auto"/>
              <w:right w:val="single" w:sz="4" w:space="0" w:color="auto"/>
            </w:tcBorders>
            <w:vAlign w:val="center"/>
          </w:tcPr>
          <w:p w14:paraId="0D2A7A7A"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p>
        </w:tc>
      </w:tr>
      <w:tr w:rsidR="001833EC" w:rsidRPr="001833EC" w14:paraId="5E354AAF" w14:textId="77777777" w:rsidTr="001833EC">
        <w:trPr>
          <w:cantSplit/>
          <w:trHeight w:val="281"/>
        </w:trPr>
        <w:tc>
          <w:tcPr>
            <w:tcW w:w="1644" w:type="dxa"/>
            <w:tcBorders>
              <w:bottom w:val="nil"/>
              <w:right w:val="single" w:sz="4" w:space="0" w:color="auto"/>
            </w:tcBorders>
            <w:vAlign w:val="center"/>
          </w:tcPr>
          <w:p w14:paraId="45E3EAC0"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Χαμηλή</w:t>
            </w:r>
          </w:p>
        </w:tc>
        <w:tc>
          <w:tcPr>
            <w:tcW w:w="540" w:type="dxa"/>
            <w:tcBorders>
              <w:top w:val="single" w:sz="4" w:space="0" w:color="auto"/>
              <w:bottom w:val="single" w:sz="4" w:space="0" w:color="auto"/>
              <w:right w:val="single" w:sz="4" w:space="0" w:color="auto"/>
            </w:tcBorders>
            <w:vAlign w:val="center"/>
          </w:tcPr>
          <w:p w14:paraId="53B191DA"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p>
        </w:tc>
      </w:tr>
    </w:tbl>
    <w:p w14:paraId="3D7F0A65" w14:textId="72789791"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Α.2.12</w:t>
      </w:r>
      <w:r w:rsidRPr="001833EC">
        <w:rPr>
          <w:rFonts w:asciiTheme="minorHAnsi" w:eastAsia="Times New Roman" w:hAnsiTheme="minorHAnsi" w:cstheme="minorHAnsi"/>
          <w:bCs/>
          <w:kern w:val="20"/>
          <w:lang w:eastAsia="el-GR"/>
        </w:rPr>
        <w:tab/>
        <w:t xml:space="preserve">Πως αξιολογείτε την επάρκεια και την ετοιμότητα του φορέα σας να ανταποκριθεί στην υποχρέωση παρακολούθησης και τακτικής αναφοράς του φυσικού και οικονομικού αντικειμένου των έργων του Προγράμματος ΠΕΠ </w:t>
      </w:r>
      <w:r w:rsidR="001500B8" w:rsidRPr="001833EC">
        <w:rPr>
          <w:rFonts w:asciiTheme="minorHAnsi" w:eastAsia="Times New Roman" w:hAnsiTheme="minorHAnsi" w:cstheme="minorHAnsi"/>
          <w:bCs/>
          <w:kern w:val="20"/>
          <w:lang w:eastAsia="el-GR"/>
        </w:rPr>
        <w:t>Βορείου Αιγαίου</w:t>
      </w:r>
      <w:r w:rsidR="001500B8">
        <w:rPr>
          <w:rFonts w:asciiTheme="minorHAnsi" w:eastAsia="Times New Roman" w:hAnsiTheme="minorHAnsi" w:cstheme="minorHAnsi"/>
          <w:bCs/>
          <w:kern w:val="20"/>
          <w:lang w:eastAsia="el-GR"/>
        </w:rPr>
        <w:t xml:space="preserve"> </w:t>
      </w:r>
      <w:r w:rsidRPr="001833EC">
        <w:rPr>
          <w:rFonts w:asciiTheme="minorHAnsi" w:eastAsia="Times New Roman" w:hAnsiTheme="minorHAnsi" w:cstheme="minorHAnsi"/>
          <w:bCs/>
          <w:kern w:val="20"/>
          <w:lang w:eastAsia="el-GR"/>
        </w:rPr>
        <w:t>που υλοποιεί</w:t>
      </w:r>
      <w:r w:rsidR="001500B8">
        <w:rPr>
          <w:rFonts w:asciiTheme="minorHAnsi" w:eastAsia="Times New Roman" w:hAnsiTheme="minorHAnsi" w:cstheme="minorHAnsi"/>
          <w:bCs/>
          <w:kern w:val="20"/>
          <w:lang w:eastAsia="el-GR"/>
        </w:rPr>
        <w:t>;</w:t>
      </w:r>
      <w:r w:rsidRPr="001833EC">
        <w:rPr>
          <w:rFonts w:asciiTheme="minorHAnsi" w:eastAsia="Times New Roman" w:hAnsiTheme="minorHAnsi" w:cstheme="minorHAnsi"/>
          <w:bCs/>
          <w:kern w:val="20"/>
          <w:lang w:eastAsia="el-GR"/>
        </w:rPr>
        <w:t xml:space="preserve"> </w:t>
      </w:r>
    </w:p>
    <w:p w14:paraId="22CC507D" w14:textId="77777777" w:rsidR="001833EC" w:rsidRPr="001833EC" w:rsidRDefault="001833EC" w:rsidP="00A42C34">
      <w:pPr>
        <w:spacing w:after="0"/>
        <w:rPr>
          <w:rFonts w:asciiTheme="minorHAnsi" w:eastAsia="Times New Roman" w:hAnsiTheme="minorHAnsi" w:cstheme="minorHAnsi"/>
          <w:lang w:eastAsia="el-GR"/>
        </w:rPr>
      </w:pPr>
    </w:p>
    <w:p w14:paraId="13388F73"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Α.2.13</w:t>
      </w:r>
      <w:r w:rsidRPr="001833EC">
        <w:rPr>
          <w:rFonts w:asciiTheme="minorHAnsi" w:eastAsia="Times New Roman" w:hAnsiTheme="minorHAnsi" w:cstheme="minorHAnsi"/>
          <w:bCs/>
          <w:kern w:val="20"/>
          <w:lang w:eastAsia="el-GR"/>
        </w:rPr>
        <w:tab/>
        <w:t>Αν η απάντηση στην προηγούμενη ερώτηση ήταν «Μέτρια» ή «Χαμηλή», αναφέρατε τους κύριους λόγους για τη δυσκολία παρακολούθησης του φυσικού αντικειμένου των έργων</w:t>
      </w:r>
    </w:p>
    <w:p w14:paraId="7BE3DF8D" w14:textId="77777777" w:rsidR="001833EC" w:rsidRPr="001833EC" w:rsidRDefault="001833EC" w:rsidP="00A42C34">
      <w:pPr>
        <w:spacing w:after="0"/>
        <w:rPr>
          <w:rFonts w:asciiTheme="minorHAnsi" w:eastAsia="Times New Roman" w:hAnsiTheme="minorHAnsi" w:cstheme="minorHAnsi"/>
          <w:lang w:eastAsia="el-GR"/>
        </w:rPr>
      </w:pPr>
    </w:p>
    <w:tbl>
      <w:tblPr>
        <w:tblW w:w="8364" w:type="dxa"/>
        <w:tblLayout w:type="fixed"/>
        <w:tblCellMar>
          <w:left w:w="0" w:type="dxa"/>
          <w:right w:w="0" w:type="dxa"/>
        </w:tblCellMar>
        <w:tblLook w:val="0000" w:firstRow="0" w:lastRow="0" w:firstColumn="0" w:lastColumn="0" w:noHBand="0" w:noVBand="0"/>
      </w:tblPr>
      <w:tblGrid>
        <w:gridCol w:w="7797"/>
        <w:gridCol w:w="567"/>
      </w:tblGrid>
      <w:tr w:rsidR="001833EC" w:rsidRPr="001833EC" w14:paraId="63F99735" w14:textId="77777777" w:rsidTr="00CF1F13">
        <w:trPr>
          <w:trHeight w:val="300"/>
        </w:trPr>
        <w:tc>
          <w:tcPr>
            <w:tcW w:w="7797" w:type="dxa"/>
            <w:tcBorders>
              <w:top w:val="nil"/>
              <w:left w:val="nil"/>
              <w:bottom w:val="nil"/>
              <w:right w:val="nil"/>
            </w:tcBorders>
            <w:vAlign w:val="center"/>
          </w:tcPr>
          <w:p w14:paraId="6B634AFE" w14:textId="28F7C963" w:rsidR="001833EC" w:rsidRPr="001500B8" w:rsidRDefault="001833EC" w:rsidP="0019396B">
            <w:pPr>
              <w:pStyle w:val="a6"/>
              <w:numPr>
                <w:ilvl w:val="0"/>
                <w:numId w:val="4"/>
              </w:numPr>
              <w:spacing w:after="0"/>
              <w:ind w:right="272"/>
              <w:jc w:val="both"/>
              <w:rPr>
                <w:rFonts w:asciiTheme="minorHAnsi" w:eastAsia="Arial Unicode MS" w:hAnsiTheme="minorHAnsi" w:cstheme="minorHAnsi"/>
                <w:lang w:eastAsia="el-GR"/>
              </w:rPr>
            </w:pPr>
            <w:r w:rsidRPr="001500B8">
              <w:rPr>
                <w:rFonts w:asciiTheme="minorHAnsi" w:eastAsia="Arial Unicode MS" w:hAnsiTheme="minorHAnsi" w:cstheme="minorHAnsi"/>
                <w:lang w:eastAsia="el-GR"/>
              </w:rPr>
              <w:t xml:space="preserve">Έλλειψη σαφούς μεθοδολογίας για την εκτίμηση του φυσικού αντικειμένου των έργων σε ενδιάμεσα στάδια υλοποίησης </w:t>
            </w:r>
          </w:p>
        </w:tc>
        <w:tc>
          <w:tcPr>
            <w:tcW w:w="567" w:type="dxa"/>
            <w:tcBorders>
              <w:top w:val="single" w:sz="4" w:space="0" w:color="auto"/>
              <w:left w:val="single" w:sz="4" w:space="0" w:color="auto"/>
              <w:bottom w:val="single" w:sz="4" w:space="0" w:color="auto"/>
              <w:right w:val="single" w:sz="4" w:space="0" w:color="auto"/>
            </w:tcBorders>
            <w:vAlign w:val="center"/>
          </w:tcPr>
          <w:p w14:paraId="5B40E763" w14:textId="77777777" w:rsidR="001833EC" w:rsidRPr="001833EC" w:rsidRDefault="001833EC" w:rsidP="00A42C34">
            <w:p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 </w:t>
            </w:r>
          </w:p>
        </w:tc>
      </w:tr>
      <w:tr w:rsidR="001833EC" w:rsidRPr="001833EC" w14:paraId="6C7927F7" w14:textId="77777777" w:rsidTr="00CF1F13">
        <w:trPr>
          <w:trHeight w:val="441"/>
        </w:trPr>
        <w:tc>
          <w:tcPr>
            <w:tcW w:w="7797" w:type="dxa"/>
            <w:tcBorders>
              <w:top w:val="nil"/>
              <w:left w:val="nil"/>
              <w:bottom w:val="nil"/>
              <w:right w:val="nil"/>
            </w:tcBorders>
            <w:vAlign w:val="center"/>
          </w:tcPr>
          <w:p w14:paraId="792AA8B6" w14:textId="77777777" w:rsidR="001833EC" w:rsidRPr="001833EC" w:rsidRDefault="001833EC" w:rsidP="0019396B">
            <w:pPr>
              <w:pStyle w:val="a6"/>
              <w:numPr>
                <w:ilvl w:val="0"/>
                <w:numId w:val="4"/>
              </w:numPr>
              <w:spacing w:after="0"/>
              <w:ind w:right="272"/>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Αδυναμίες στην επίβλεψη των έργων</w:t>
            </w:r>
          </w:p>
        </w:tc>
        <w:tc>
          <w:tcPr>
            <w:tcW w:w="567" w:type="dxa"/>
            <w:tcBorders>
              <w:top w:val="single" w:sz="4" w:space="0" w:color="auto"/>
              <w:left w:val="single" w:sz="4" w:space="0" w:color="auto"/>
              <w:bottom w:val="single" w:sz="4" w:space="0" w:color="auto"/>
              <w:right w:val="single" w:sz="4" w:space="0" w:color="auto"/>
            </w:tcBorders>
            <w:vAlign w:val="center"/>
          </w:tcPr>
          <w:p w14:paraId="749753DC"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5E757754" w14:textId="77777777" w:rsidTr="00CF1F13">
        <w:trPr>
          <w:trHeight w:val="407"/>
        </w:trPr>
        <w:tc>
          <w:tcPr>
            <w:tcW w:w="7797" w:type="dxa"/>
            <w:tcBorders>
              <w:top w:val="nil"/>
              <w:left w:val="nil"/>
              <w:bottom w:val="nil"/>
              <w:right w:val="nil"/>
            </w:tcBorders>
            <w:vAlign w:val="center"/>
          </w:tcPr>
          <w:p w14:paraId="1A404C0C" w14:textId="3D7182D0" w:rsidR="001833EC" w:rsidRPr="001500B8" w:rsidRDefault="001833EC" w:rsidP="0019396B">
            <w:pPr>
              <w:pStyle w:val="a6"/>
              <w:numPr>
                <w:ilvl w:val="0"/>
                <w:numId w:val="4"/>
              </w:numPr>
              <w:spacing w:after="0"/>
              <w:ind w:right="272"/>
              <w:jc w:val="both"/>
              <w:rPr>
                <w:rFonts w:asciiTheme="minorHAnsi" w:eastAsia="Arial Unicode MS" w:hAnsiTheme="minorHAnsi" w:cstheme="minorHAnsi"/>
                <w:lang w:eastAsia="el-GR"/>
              </w:rPr>
            </w:pPr>
            <w:r w:rsidRPr="001500B8">
              <w:rPr>
                <w:rFonts w:asciiTheme="minorHAnsi" w:eastAsia="Arial Unicode MS" w:hAnsiTheme="minorHAnsi" w:cstheme="minorHAnsi"/>
                <w:lang w:eastAsia="el-GR"/>
              </w:rPr>
              <w:t>Χαμηλή προτεραιότητα στην παρακολούθηση του φυσικού αντικειμένου σε σχέση με</w:t>
            </w:r>
            <w:r w:rsidR="0066048D">
              <w:rPr>
                <w:rFonts w:asciiTheme="minorHAnsi" w:eastAsia="Arial Unicode MS" w:hAnsiTheme="minorHAnsi" w:cstheme="minorHAnsi"/>
                <w:lang w:eastAsia="el-GR"/>
              </w:rPr>
              <w:t xml:space="preserve"> </w:t>
            </w:r>
            <w:r w:rsidRPr="001500B8">
              <w:rPr>
                <w:rFonts w:asciiTheme="minorHAnsi" w:eastAsia="Arial Unicode MS" w:hAnsiTheme="minorHAnsi" w:cstheme="minorHAnsi"/>
                <w:lang w:eastAsia="el-GR"/>
              </w:rPr>
              <w:t>άλλες πάγιες ανάγκες της υπηρεσίας</w:t>
            </w:r>
          </w:p>
        </w:tc>
        <w:tc>
          <w:tcPr>
            <w:tcW w:w="567" w:type="dxa"/>
            <w:tcBorders>
              <w:top w:val="single" w:sz="4" w:space="0" w:color="auto"/>
              <w:left w:val="single" w:sz="4" w:space="0" w:color="auto"/>
              <w:bottom w:val="single" w:sz="4" w:space="0" w:color="auto"/>
              <w:right w:val="single" w:sz="4" w:space="0" w:color="auto"/>
            </w:tcBorders>
            <w:vAlign w:val="center"/>
          </w:tcPr>
          <w:p w14:paraId="2FB218FD"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53F6F3AD" w14:textId="77777777" w:rsidTr="00CF1F13">
        <w:trPr>
          <w:trHeight w:val="354"/>
        </w:trPr>
        <w:tc>
          <w:tcPr>
            <w:tcW w:w="7797" w:type="dxa"/>
            <w:tcBorders>
              <w:top w:val="nil"/>
              <w:left w:val="nil"/>
              <w:bottom w:val="nil"/>
              <w:right w:val="nil"/>
            </w:tcBorders>
            <w:vAlign w:val="center"/>
          </w:tcPr>
          <w:p w14:paraId="66750F13" w14:textId="2E411D62" w:rsidR="001833EC" w:rsidRPr="001500B8" w:rsidRDefault="001833EC" w:rsidP="0019396B">
            <w:pPr>
              <w:pStyle w:val="a6"/>
              <w:numPr>
                <w:ilvl w:val="0"/>
                <w:numId w:val="4"/>
              </w:numPr>
              <w:spacing w:after="0"/>
              <w:ind w:right="272"/>
              <w:jc w:val="both"/>
              <w:rPr>
                <w:rFonts w:asciiTheme="minorHAnsi" w:eastAsia="Arial Unicode MS" w:hAnsiTheme="minorHAnsi" w:cstheme="minorHAnsi"/>
                <w:lang w:eastAsia="el-GR"/>
              </w:rPr>
            </w:pPr>
            <w:r w:rsidRPr="001500B8">
              <w:rPr>
                <w:rFonts w:asciiTheme="minorHAnsi" w:eastAsia="Arial Unicode MS" w:hAnsiTheme="minorHAnsi" w:cstheme="minorHAnsi"/>
                <w:lang w:eastAsia="el-GR"/>
              </w:rPr>
              <w:t>Έλλειψη επαρκούς προσωπικού και υλικοτεχνικής υποδομής για την παρακολούθηση του φυσικού αντικειμένου</w:t>
            </w:r>
          </w:p>
        </w:tc>
        <w:tc>
          <w:tcPr>
            <w:tcW w:w="567" w:type="dxa"/>
            <w:tcBorders>
              <w:top w:val="single" w:sz="4" w:space="0" w:color="auto"/>
              <w:left w:val="single" w:sz="4" w:space="0" w:color="auto"/>
              <w:bottom w:val="single" w:sz="4" w:space="0" w:color="auto"/>
              <w:right w:val="single" w:sz="4" w:space="0" w:color="auto"/>
            </w:tcBorders>
            <w:vAlign w:val="center"/>
          </w:tcPr>
          <w:p w14:paraId="33D02A63" w14:textId="77777777" w:rsidR="001833EC" w:rsidRPr="001833EC" w:rsidRDefault="001833EC" w:rsidP="00A42C34">
            <w:p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 </w:t>
            </w:r>
          </w:p>
        </w:tc>
      </w:tr>
      <w:tr w:rsidR="001833EC" w:rsidRPr="001833EC" w14:paraId="2E26B9B2" w14:textId="77777777" w:rsidTr="00CF1F13">
        <w:trPr>
          <w:trHeight w:val="490"/>
        </w:trPr>
        <w:tc>
          <w:tcPr>
            <w:tcW w:w="7797" w:type="dxa"/>
            <w:tcBorders>
              <w:top w:val="nil"/>
              <w:left w:val="nil"/>
              <w:bottom w:val="nil"/>
              <w:right w:val="nil"/>
            </w:tcBorders>
            <w:vAlign w:val="center"/>
          </w:tcPr>
          <w:p w14:paraId="43EF1A46" w14:textId="77777777" w:rsidR="001833EC" w:rsidRPr="001833EC" w:rsidRDefault="001833EC" w:rsidP="0019396B">
            <w:pPr>
              <w:pStyle w:val="a6"/>
              <w:numPr>
                <w:ilvl w:val="0"/>
                <w:numId w:val="4"/>
              </w:numPr>
              <w:spacing w:after="0"/>
              <w:ind w:right="272"/>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 xml:space="preserve">Έλλειψη προηγούμενης εμπειρίας </w:t>
            </w:r>
          </w:p>
        </w:tc>
        <w:tc>
          <w:tcPr>
            <w:tcW w:w="567" w:type="dxa"/>
            <w:tcBorders>
              <w:top w:val="nil"/>
              <w:left w:val="single" w:sz="4" w:space="0" w:color="auto"/>
              <w:bottom w:val="single" w:sz="4" w:space="0" w:color="auto"/>
              <w:right w:val="single" w:sz="4" w:space="0" w:color="auto"/>
            </w:tcBorders>
            <w:vAlign w:val="center"/>
          </w:tcPr>
          <w:p w14:paraId="46CFD4E2" w14:textId="77777777" w:rsidR="001833EC" w:rsidRPr="001833EC" w:rsidRDefault="001833EC" w:rsidP="00A42C34">
            <w:p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 </w:t>
            </w:r>
          </w:p>
        </w:tc>
      </w:tr>
    </w:tbl>
    <w:p w14:paraId="59229587" w14:textId="77777777" w:rsidR="00A42C34" w:rsidRDefault="00A42C34">
      <w:bookmarkStart w:id="153" w:name="_Hlk58503785"/>
      <w:r>
        <w:br w:type="page"/>
      </w:r>
    </w:p>
    <w:tbl>
      <w:tblPr>
        <w:tblStyle w:val="a8"/>
        <w:tblW w:w="0" w:type="auto"/>
        <w:shd w:val="clear" w:color="auto" w:fill="DEEAF6" w:themeFill="accent5" w:themeFillTint="33"/>
        <w:tblLook w:val="04A0" w:firstRow="1" w:lastRow="0" w:firstColumn="1" w:lastColumn="0" w:noHBand="0" w:noVBand="1"/>
      </w:tblPr>
      <w:tblGrid>
        <w:gridCol w:w="8296"/>
      </w:tblGrid>
      <w:tr w:rsidR="001500B8" w14:paraId="22A7F55F" w14:textId="77777777" w:rsidTr="009B41CF">
        <w:tc>
          <w:tcPr>
            <w:tcW w:w="8296" w:type="dxa"/>
            <w:shd w:val="clear" w:color="auto" w:fill="DEEAF6" w:themeFill="accent5" w:themeFillTint="33"/>
          </w:tcPr>
          <w:p w14:paraId="28D586FA" w14:textId="17209C8D" w:rsidR="001500B8" w:rsidRPr="008614CB" w:rsidRDefault="001500B8" w:rsidP="00A42C34">
            <w:pPr>
              <w:spacing w:after="0"/>
              <w:jc w:val="center"/>
              <w:rPr>
                <w:b/>
                <w:bCs/>
              </w:rPr>
            </w:pPr>
            <w:r>
              <w:rPr>
                <w:b/>
                <w:bCs/>
              </w:rPr>
              <w:lastRenderedPageBreak/>
              <w:t xml:space="preserve">Α.3 </w:t>
            </w:r>
            <w:bookmarkStart w:id="154" w:name="_Hlk58511087"/>
            <w:r w:rsidRPr="001500B8">
              <w:rPr>
                <w:b/>
                <w:bCs/>
              </w:rPr>
              <w:t xml:space="preserve">Παρατηρούμενες Αποκλίσεις </w:t>
            </w:r>
            <w:r>
              <w:rPr>
                <w:b/>
                <w:bCs/>
              </w:rPr>
              <w:t>κ</w:t>
            </w:r>
            <w:r w:rsidRPr="001500B8">
              <w:rPr>
                <w:b/>
                <w:bCs/>
              </w:rPr>
              <w:t xml:space="preserve">ατά </w:t>
            </w:r>
            <w:r>
              <w:rPr>
                <w:b/>
                <w:bCs/>
              </w:rPr>
              <w:t>τ</w:t>
            </w:r>
            <w:r w:rsidRPr="001500B8">
              <w:rPr>
                <w:b/>
                <w:bCs/>
              </w:rPr>
              <w:t xml:space="preserve">ην Υλοποίηση </w:t>
            </w:r>
            <w:r>
              <w:rPr>
                <w:b/>
                <w:bCs/>
              </w:rPr>
              <w:t>τ</w:t>
            </w:r>
            <w:r w:rsidRPr="001500B8">
              <w:rPr>
                <w:b/>
                <w:bCs/>
              </w:rPr>
              <w:t>ου Προγράμματος</w:t>
            </w:r>
            <w:bookmarkEnd w:id="154"/>
          </w:p>
        </w:tc>
      </w:tr>
      <w:bookmarkEnd w:id="153"/>
    </w:tbl>
    <w:p w14:paraId="5CC6B38E" w14:textId="77777777" w:rsidR="001833EC" w:rsidRPr="001833EC" w:rsidRDefault="001833EC" w:rsidP="00A42C34">
      <w:pPr>
        <w:spacing w:after="0"/>
        <w:rPr>
          <w:rFonts w:asciiTheme="minorHAnsi" w:eastAsia="Times New Roman" w:hAnsiTheme="minorHAnsi" w:cstheme="minorHAnsi"/>
          <w:lang w:eastAsia="el-GR"/>
        </w:rPr>
      </w:pPr>
    </w:p>
    <w:p w14:paraId="4DE340ED" w14:textId="203832A5"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Α.3.1</w:t>
      </w:r>
      <w:r w:rsidRPr="001833EC">
        <w:rPr>
          <w:rFonts w:asciiTheme="minorHAnsi" w:eastAsia="Times New Roman" w:hAnsiTheme="minorHAnsi" w:cstheme="minorHAnsi"/>
          <w:bCs/>
          <w:kern w:val="20"/>
          <w:lang w:eastAsia="el-GR"/>
        </w:rPr>
        <w:tab/>
        <w:t>Σε ποιες δράσεις</w:t>
      </w:r>
      <w:r w:rsidR="008E5311">
        <w:rPr>
          <w:rFonts w:asciiTheme="minorHAnsi" w:eastAsia="Times New Roman" w:hAnsiTheme="minorHAnsi" w:cstheme="minorHAnsi"/>
          <w:bCs/>
          <w:kern w:val="20"/>
          <w:lang w:eastAsia="el-GR"/>
        </w:rPr>
        <w:t>/</w:t>
      </w:r>
      <w:r w:rsidRPr="001833EC">
        <w:rPr>
          <w:rFonts w:asciiTheme="minorHAnsi" w:eastAsia="Times New Roman" w:hAnsiTheme="minorHAnsi" w:cstheme="minorHAnsi"/>
          <w:bCs/>
          <w:kern w:val="20"/>
          <w:lang w:eastAsia="el-GR"/>
        </w:rPr>
        <w:t xml:space="preserve">επενδυτικές προτεραιότητες του Προγράμματος ΠΕΠ </w:t>
      </w:r>
      <w:r w:rsidR="001500B8" w:rsidRPr="001833EC">
        <w:rPr>
          <w:rFonts w:asciiTheme="minorHAnsi" w:eastAsia="Times New Roman" w:hAnsiTheme="minorHAnsi" w:cstheme="minorHAnsi"/>
          <w:bCs/>
          <w:kern w:val="20"/>
          <w:lang w:eastAsia="el-GR"/>
        </w:rPr>
        <w:t>Βορείου Αιγαίου</w:t>
      </w:r>
      <w:r w:rsidRPr="001833EC">
        <w:rPr>
          <w:rFonts w:asciiTheme="minorHAnsi" w:eastAsia="Times New Roman" w:hAnsiTheme="minorHAnsi" w:cstheme="minorHAnsi"/>
          <w:bCs/>
          <w:kern w:val="20"/>
          <w:lang w:eastAsia="el-GR"/>
        </w:rPr>
        <w:t xml:space="preserve"> 2014</w:t>
      </w:r>
      <w:r w:rsidR="00393A0A">
        <w:rPr>
          <w:rFonts w:asciiTheme="minorHAnsi" w:eastAsia="Times New Roman" w:hAnsiTheme="minorHAnsi" w:cstheme="minorHAnsi"/>
          <w:bCs/>
          <w:kern w:val="20"/>
          <w:lang w:eastAsia="el-GR"/>
        </w:rPr>
        <w:t>–</w:t>
      </w:r>
      <w:r w:rsidR="001500B8">
        <w:rPr>
          <w:rFonts w:asciiTheme="minorHAnsi" w:eastAsia="Times New Roman" w:hAnsiTheme="minorHAnsi" w:cstheme="minorHAnsi"/>
          <w:bCs/>
          <w:kern w:val="20"/>
          <w:lang w:eastAsia="el-GR"/>
        </w:rPr>
        <w:t>20</w:t>
      </w:r>
      <w:r w:rsidRPr="001833EC">
        <w:rPr>
          <w:rFonts w:asciiTheme="minorHAnsi" w:eastAsia="Times New Roman" w:hAnsiTheme="minorHAnsi" w:cstheme="minorHAnsi"/>
          <w:bCs/>
          <w:kern w:val="20"/>
          <w:lang w:eastAsia="el-GR"/>
        </w:rPr>
        <w:t>20 παρατηρούνται, κατά τη γνώμη σας, σημαντικές καθυστερήσεις υλοποίησης;</w:t>
      </w:r>
      <w:r w:rsidR="0066048D">
        <w:rPr>
          <w:rFonts w:asciiTheme="minorHAnsi" w:eastAsia="Times New Roman" w:hAnsiTheme="minorHAnsi" w:cstheme="minorHAnsi"/>
          <w:bCs/>
          <w:kern w:val="20"/>
          <w:lang w:eastAsia="el-GR"/>
        </w:rPr>
        <w:t xml:space="preserve"> </w:t>
      </w:r>
      <w:r w:rsidRPr="001833EC">
        <w:rPr>
          <w:rFonts w:asciiTheme="minorHAnsi" w:eastAsia="Times New Roman" w:hAnsiTheme="minorHAnsi" w:cstheme="minorHAnsi"/>
          <w:bCs/>
          <w:kern w:val="20"/>
          <w:lang w:eastAsia="el-GR"/>
        </w:rPr>
        <w:t>Αναφέρατε τους κυριότερους λόγους για τις καθυστερήσεις αυτές.</w:t>
      </w:r>
    </w:p>
    <w:p w14:paraId="7783A008" w14:textId="6E4DB678" w:rsidR="001833EC" w:rsidRPr="001833EC" w:rsidRDefault="001833EC" w:rsidP="00A42C34">
      <w:pPr>
        <w:spacing w:after="0"/>
        <w:rPr>
          <w:rFonts w:asciiTheme="minorHAnsi" w:eastAsia="Times New Roman" w:hAnsiTheme="minorHAnsi" w:cstheme="minorHAnsi"/>
          <w:b/>
          <w:lang w:eastAsia="el-GR"/>
        </w:rPr>
      </w:pPr>
      <w:r w:rsidRPr="001833EC">
        <w:rPr>
          <w:rFonts w:asciiTheme="minorHAnsi" w:eastAsia="Times New Roman" w:hAnsiTheme="minorHAnsi" w:cstheme="minorHAnsi"/>
          <w:b/>
          <w:lang w:eastAsia="el-GR"/>
        </w:rPr>
        <w:t>……………………………….……………………………………………………………………………….………………...………</w:t>
      </w:r>
      <w:r w:rsidR="001500B8" w:rsidRPr="001833EC">
        <w:rPr>
          <w:rFonts w:asciiTheme="minorHAnsi" w:eastAsia="Times New Roman" w:hAnsiTheme="minorHAnsi" w:cstheme="minorHAnsi"/>
          <w:b/>
          <w:lang w:eastAsia="el-GR"/>
        </w:rPr>
        <w:t>……………………………….……………………………………………………………………………….………………...………</w:t>
      </w:r>
    </w:p>
    <w:p w14:paraId="0F9F445A" w14:textId="77777777" w:rsidR="001833EC" w:rsidRPr="001833EC" w:rsidRDefault="001833EC" w:rsidP="00A42C34">
      <w:pPr>
        <w:spacing w:after="0"/>
        <w:rPr>
          <w:rFonts w:asciiTheme="minorHAnsi" w:eastAsia="Times New Roman" w:hAnsiTheme="minorHAnsi" w:cstheme="minorHAnsi"/>
          <w:lang w:eastAsia="el-GR"/>
        </w:rPr>
      </w:pPr>
    </w:p>
    <w:tbl>
      <w:tblPr>
        <w:tblW w:w="0" w:type="auto"/>
        <w:tblLayout w:type="fixed"/>
        <w:tblLook w:val="0000" w:firstRow="0" w:lastRow="0" w:firstColumn="0" w:lastColumn="0" w:noHBand="0" w:noVBand="0"/>
      </w:tblPr>
      <w:tblGrid>
        <w:gridCol w:w="1242"/>
        <w:gridCol w:w="540"/>
      </w:tblGrid>
      <w:tr w:rsidR="001833EC" w:rsidRPr="001833EC" w14:paraId="401ED722" w14:textId="77777777" w:rsidTr="001833EC">
        <w:trPr>
          <w:cantSplit/>
          <w:trHeight w:val="282"/>
        </w:trPr>
        <w:tc>
          <w:tcPr>
            <w:tcW w:w="1242" w:type="dxa"/>
            <w:tcBorders>
              <w:right w:val="single" w:sz="4" w:space="0" w:color="auto"/>
            </w:tcBorders>
            <w:vAlign w:val="center"/>
          </w:tcPr>
          <w:p w14:paraId="6C0DE478" w14:textId="77777777" w:rsidR="001833EC" w:rsidRPr="001833EC" w:rsidRDefault="001833EC" w:rsidP="00A42C34">
            <w:pPr>
              <w:framePr w:hSpace="180" w:wrap="around" w:vAnchor="text" w:hAnchor="margin" w:xAlign="right" w:y="64"/>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Υψηλή</w:t>
            </w:r>
          </w:p>
        </w:tc>
        <w:tc>
          <w:tcPr>
            <w:tcW w:w="540" w:type="dxa"/>
            <w:tcBorders>
              <w:top w:val="single" w:sz="4" w:space="0" w:color="auto"/>
              <w:bottom w:val="single" w:sz="4" w:space="0" w:color="auto"/>
              <w:right w:val="single" w:sz="4" w:space="0" w:color="auto"/>
            </w:tcBorders>
            <w:vAlign w:val="center"/>
          </w:tcPr>
          <w:p w14:paraId="6C02BD23" w14:textId="77777777" w:rsidR="001833EC" w:rsidRPr="001833EC" w:rsidRDefault="001833EC" w:rsidP="00A42C34">
            <w:pPr>
              <w:framePr w:hSpace="180" w:wrap="around" w:vAnchor="text" w:hAnchor="margin" w:xAlign="right" w:y="64"/>
              <w:spacing w:after="0"/>
              <w:rPr>
                <w:rFonts w:asciiTheme="minorHAnsi" w:eastAsia="Times New Roman" w:hAnsiTheme="minorHAnsi" w:cstheme="minorHAnsi"/>
                <w:lang w:eastAsia="el-GR"/>
              </w:rPr>
            </w:pPr>
          </w:p>
        </w:tc>
      </w:tr>
      <w:tr w:rsidR="001833EC" w:rsidRPr="001833EC" w14:paraId="722897CF" w14:textId="77777777" w:rsidTr="001833EC">
        <w:trPr>
          <w:cantSplit/>
          <w:trHeight w:val="281"/>
        </w:trPr>
        <w:tc>
          <w:tcPr>
            <w:tcW w:w="1242" w:type="dxa"/>
            <w:tcBorders>
              <w:right w:val="single" w:sz="4" w:space="0" w:color="auto"/>
            </w:tcBorders>
            <w:vAlign w:val="center"/>
          </w:tcPr>
          <w:p w14:paraId="7A301115" w14:textId="77777777" w:rsidR="001833EC" w:rsidRPr="001833EC" w:rsidRDefault="001833EC" w:rsidP="00A42C34">
            <w:pPr>
              <w:framePr w:hSpace="180" w:wrap="around" w:vAnchor="text" w:hAnchor="margin" w:xAlign="right" w:y="64"/>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Μέτρια</w:t>
            </w:r>
          </w:p>
        </w:tc>
        <w:tc>
          <w:tcPr>
            <w:tcW w:w="540" w:type="dxa"/>
            <w:tcBorders>
              <w:top w:val="single" w:sz="4" w:space="0" w:color="auto"/>
              <w:bottom w:val="single" w:sz="4" w:space="0" w:color="auto"/>
              <w:right w:val="single" w:sz="4" w:space="0" w:color="auto"/>
            </w:tcBorders>
            <w:vAlign w:val="center"/>
          </w:tcPr>
          <w:p w14:paraId="210C5BC0" w14:textId="77777777" w:rsidR="001833EC" w:rsidRPr="001833EC" w:rsidRDefault="001833EC" w:rsidP="00A42C34">
            <w:pPr>
              <w:framePr w:hSpace="180" w:wrap="around" w:vAnchor="text" w:hAnchor="margin" w:xAlign="right" w:y="64"/>
              <w:spacing w:after="0"/>
              <w:rPr>
                <w:rFonts w:asciiTheme="minorHAnsi" w:eastAsia="Times New Roman" w:hAnsiTheme="minorHAnsi" w:cstheme="minorHAnsi"/>
                <w:lang w:eastAsia="el-GR"/>
              </w:rPr>
            </w:pPr>
          </w:p>
        </w:tc>
      </w:tr>
      <w:tr w:rsidR="001833EC" w:rsidRPr="001833EC" w14:paraId="693A1EA6" w14:textId="77777777" w:rsidTr="001833EC">
        <w:trPr>
          <w:cantSplit/>
          <w:trHeight w:val="281"/>
        </w:trPr>
        <w:tc>
          <w:tcPr>
            <w:tcW w:w="1242" w:type="dxa"/>
            <w:tcBorders>
              <w:bottom w:val="nil"/>
              <w:right w:val="single" w:sz="4" w:space="0" w:color="auto"/>
            </w:tcBorders>
            <w:vAlign w:val="center"/>
          </w:tcPr>
          <w:p w14:paraId="1A54CFD8" w14:textId="77777777" w:rsidR="001833EC" w:rsidRPr="001833EC" w:rsidRDefault="001833EC" w:rsidP="00A42C34">
            <w:pPr>
              <w:framePr w:hSpace="180" w:wrap="around" w:vAnchor="text" w:hAnchor="margin" w:xAlign="right" w:y="64"/>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Χαμηλή</w:t>
            </w:r>
          </w:p>
        </w:tc>
        <w:tc>
          <w:tcPr>
            <w:tcW w:w="540" w:type="dxa"/>
            <w:tcBorders>
              <w:top w:val="single" w:sz="4" w:space="0" w:color="auto"/>
              <w:bottom w:val="single" w:sz="4" w:space="0" w:color="auto"/>
              <w:right w:val="single" w:sz="4" w:space="0" w:color="auto"/>
            </w:tcBorders>
            <w:vAlign w:val="center"/>
          </w:tcPr>
          <w:p w14:paraId="42B65DD2" w14:textId="77777777" w:rsidR="001833EC" w:rsidRPr="001833EC" w:rsidRDefault="001833EC" w:rsidP="00A42C34">
            <w:pPr>
              <w:framePr w:hSpace="180" w:wrap="around" w:vAnchor="text" w:hAnchor="margin" w:xAlign="right" w:y="64"/>
              <w:spacing w:after="0"/>
              <w:rPr>
                <w:rFonts w:asciiTheme="minorHAnsi" w:eastAsia="Times New Roman" w:hAnsiTheme="minorHAnsi" w:cstheme="minorHAnsi"/>
                <w:lang w:eastAsia="el-GR"/>
              </w:rPr>
            </w:pPr>
          </w:p>
        </w:tc>
      </w:tr>
    </w:tbl>
    <w:p w14:paraId="75B6AC94" w14:textId="33E2508D"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Α.3.2</w:t>
      </w:r>
      <w:r w:rsidRPr="001833EC">
        <w:rPr>
          <w:rFonts w:asciiTheme="minorHAnsi" w:eastAsia="Times New Roman" w:hAnsiTheme="minorHAnsi" w:cstheme="minorHAnsi"/>
          <w:bCs/>
          <w:kern w:val="20"/>
          <w:lang w:eastAsia="el-GR"/>
        </w:rPr>
        <w:tab/>
        <w:t xml:space="preserve">Ποια είναι η μέχρι σήμερα παρατηρούμενη συχνότητα εμφάνισης σημαντικών αποκλίσεων από τον αρχικό προγραμματισμό σε ότι αφορά το φυσικό ή οικονομικό αντικείμενο, το χρονοδιάγραμμα υλοποίησης </w:t>
      </w:r>
      <w:r w:rsidR="0066048D">
        <w:rPr>
          <w:rFonts w:asciiTheme="minorHAnsi" w:eastAsia="Times New Roman" w:hAnsiTheme="minorHAnsi" w:cstheme="minorHAnsi"/>
          <w:bCs/>
          <w:kern w:val="20"/>
          <w:lang w:eastAsia="el-GR"/>
        </w:rPr>
        <w:t>κ.λπ.</w:t>
      </w:r>
      <w:r w:rsidRPr="001833EC">
        <w:rPr>
          <w:rFonts w:asciiTheme="minorHAnsi" w:eastAsia="Times New Roman" w:hAnsiTheme="minorHAnsi" w:cstheme="minorHAnsi"/>
          <w:bCs/>
          <w:kern w:val="20"/>
          <w:lang w:eastAsia="el-GR"/>
        </w:rPr>
        <w:t xml:space="preserve"> στα έργα που υλοποιούνται στο πλαίσιο του Προγράμματος; </w:t>
      </w:r>
    </w:p>
    <w:p w14:paraId="5D5A8F9A" w14:textId="77777777" w:rsidR="00A42C34" w:rsidRDefault="00A42C34" w:rsidP="00A42C34">
      <w:pPr>
        <w:spacing w:after="0"/>
        <w:rPr>
          <w:rFonts w:asciiTheme="minorHAnsi" w:eastAsia="Times New Roman" w:hAnsiTheme="minorHAnsi" w:cstheme="minorHAnsi"/>
          <w:lang w:eastAsia="el-GR"/>
        </w:rPr>
      </w:pPr>
    </w:p>
    <w:p w14:paraId="7C07A7A4" w14:textId="3A772D58" w:rsidR="001833EC" w:rsidRPr="001833EC" w:rsidRDefault="001833EC"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Στην περίπτωση υψηλής και μέτριας συχνότητας εμφάνισης αποκλίσεων προσδιορίστε κατηγορίες</w:t>
      </w:r>
      <w:r w:rsidR="008E5311">
        <w:rPr>
          <w:rFonts w:asciiTheme="minorHAnsi" w:eastAsia="Times New Roman" w:hAnsiTheme="minorHAnsi" w:cstheme="minorHAnsi"/>
          <w:lang w:eastAsia="el-GR"/>
        </w:rPr>
        <w:t>/</w:t>
      </w:r>
      <w:r w:rsidRPr="001833EC">
        <w:rPr>
          <w:rFonts w:asciiTheme="minorHAnsi" w:eastAsia="Times New Roman" w:hAnsiTheme="minorHAnsi" w:cstheme="minorHAnsi"/>
          <w:lang w:eastAsia="el-GR"/>
        </w:rPr>
        <w:t>έργων</w:t>
      </w:r>
      <w:r w:rsidR="008E5311">
        <w:rPr>
          <w:rFonts w:asciiTheme="minorHAnsi" w:eastAsia="Times New Roman" w:hAnsiTheme="minorHAnsi" w:cstheme="minorHAnsi"/>
          <w:lang w:eastAsia="el-GR"/>
        </w:rPr>
        <w:t>–</w:t>
      </w:r>
      <w:r w:rsidRPr="001833EC">
        <w:rPr>
          <w:rFonts w:asciiTheme="minorHAnsi" w:eastAsia="Times New Roman" w:hAnsiTheme="minorHAnsi" w:cstheme="minorHAnsi"/>
          <w:lang w:eastAsia="el-GR"/>
        </w:rPr>
        <w:t>δράσεων που εμφανίζουν συνήθως αποκλίσεις.</w:t>
      </w:r>
    </w:p>
    <w:p w14:paraId="4CB744C6" w14:textId="4E1FB1C2" w:rsidR="001833EC" w:rsidRPr="001833EC" w:rsidRDefault="001833EC" w:rsidP="00A42C34">
      <w:pPr>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w:t>
      </w:r>
    </w:p>
    <w:p w14:paraId="104A7708" w14:textId="77777777" w:rsidR="001833EC" w:rsidRPr="001833EC" w:rsidRDefault="001833EC" w:rsidP="00A42C34">
      <w:pPr>
        <w:spacing w:after="0"/>
        <w:ind w:right="28"/>
        <w:jc w:val="both"/>
        <w:rPr>
          <w:rFonts w:asciiTheme="minorHAnsi" w:eastAsia="Times New Roman" w:hAnsiTheme="minorHAnsi" w:cstheme="minorHAnsi"/>
          <w:b/>
          <w:lang w:eastAsia="el-GR"/>
        </w:rPr>
      </w:pPr>
    </w:p>
    <w:p w14:paraId="0EC0A5B4" w14:textId="0CD865EA" w:rsid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Α.3.3</w:t>
      </w:r>
      <w:r w:rsidRPr="001833EC">
        <w:rPr>
          <w:rFonts w:asciiTheme="minorHAnsi" w:eastAsia="Times New Roman" w:hAnsiTheme="minorHAnsi" w:cstheme="minorHAnsi"/>
          <w:bCs/>
          <w:kern w:val="20"/>
          <w:lang w:eastAsia="el-GR"/>
        </w:rPr>
        <w:tab/>
        <w:t>Σε ποιους λόγους, κατά την γνώμη σας, οφείλονται κυρίως οι καθυστερήσεις ή αποκλίσεις που παρατηρούνται μέχρι σήμερα στην υλοποίηση των έργων που υλοποιούνται στο πλαίσιο του Προγράμματος</w:t>
      </w:r>
    </w:p>
    <w:p w14:paraId="64CA71BC" w14:textId="77777777" w:rsidR="00A42C34" w:rsidRPr="001500B8" w:rsidRDefault="00A42C34" w:rsidP="00A42C34">
      <w:pPr>
        <w:spacing w:after="0"/>
        <w:jc w:val="both"/>
        <w:rPr>
          <w:rFonts w:asciiTheme="minorHAnsi" w:eastAsia="Times New Roman" w:hAnsiTheme="minorHAnsi" w:cstheme="minorHAnsi"/>
          <w:bCs/>
          <w:kern w:val="20"/>
          <w:lang w:eastAsia="el-GR"/>
        </w:rPr>
      </w:pPr>
    </w:p>
    <w:tbl>
      <w:tblPr>
        <w:tblW w:w="8337" w:type="dxa"/>
        <w:tblLayout w:type="fixed"/>
        <w:tblCellMar>
          <w:left w:w="0" w:type="dxa"/>
          <w:right w:w="0" w:type="dxa"/>
        </w:tblCellMar>
        <w:tblLook w:val="0000" w:firstRow="0" w:lastRow="0" w:firstColumn="0" w:lastColumn="0" w:noHBand="0" w:noVBand="0"/>
      </w:tblPr>
      <w:tblGrid>
        <w:gridCol w:w="7797"/>
        <w:gridCol w:w="540"/>
      </w:tblGrid>
      <w:tr w:rsidR="001833EC" w:rsidRPr="001833EC" w14:paraId="0D52D5D1" w14:textId="77777777" w:rsidTr="00FA5B67">
        <w:trPr>
          <w:trHeight w:val="300"/>
        </w:trPr>
        <w:tc>
          <w:tcPr>
            <w:tcW w:w="7797" w:type="dxa"/>
            <w:tcBorders>
              <w:top w:val="nil"/>
              <w:left w:val="nil"/>
              <w:bottom w:val="nil"/>
              <w:right w:val="nil"/>
            </w:tcBorders>
            <w:vAlign w:val="center"/>
          </w:tcPr>
          <w:p w14:paraId="0FA1B40C" w14:textId="77777777" w:rsidR="001833EC" w:rsidRPr="001833EC"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Αστοχίες ή εσφαλμένες εκτιμήσεις κατά τον αρχικό προγραμματισμό</w:t>
            </w:r>
          </w:p>
        </w:tc>
        <w:tc>
          <w:tcPr>
            <w:tcW w:w="540" w:type="dxa"/>
            <w:tcBorders>
              <w:top w:val="single" w:sz="4" w:space="0" w:color="auto"/>
              <w:left w:val="single" w:sz="4" w:space="0" w:color="auto"/>
              <w:bottom w:val="single" w:sz="4" w:space="0" w:color="auto"/>
              <w:right w:val="single" w:sz="4" w:space="0" w:color="auto"/>
            </w:tcBorders>
            <w:vAlign w:val="center"/>
          </w:tcPr>
          <w:p w14:paraId="4984F90A"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670B7FD5" w14:textId="77777777" w:rsidTr="00FA5B67">
        <w:trPr>
          <w:trHeight w:val="300"/>
        </w:trPr>
        <w:tc>
          <w:tcPr>
            <w:tcW w:w="7797" w:type="dxa"/>
            <w:tcBorders>
              <w:top w:val="nil"/>
              <w:left w:val="nil"/>
              <w:bottom w:val="nil"/>
              <w:right w:val="nil"/>
            </w:tcBorders>
            <w:vAlign w:val="center"/>
          </w:tcPr>
          <w:p w14:paraId="3DE17CF5" w14:textId="77777777" w:rsidR="001833EC" w:rsidRPr="001833EC"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Ανεπάρκεια θεσμικού ή εφαρμοστικού πλαισίου</w:t>
            </w:r>
          </w:p>
        </w:tc>
        <w:tc>
          <w:tcPr>
            <w:tcW w:w="540" w:type="dxa"/>
            <w:tcBorders>
              <w:top w:val="single" w:sz="4" w:space="0" w:color="auto"/>
              <w:left w:val="single" w:sz="4" w:space="0" w:color="auto"/>
              <w:bottom w:val="single" w:sz="4" w:space="0" w:color="auto"/>
              <w:right w:val="single" w:sz="4" w:space="0" w:color="auto"/>
            </w:tcBorders>
            <w:vAlign w:val="center"/>
          </w:tcPr>
          <w:p w14:paraId="0E83882B" w14:textId="77777777" w:rsidR="001833EC" w:rsidRPr="001833EC" w:rsidRDefault="001833EC" w:rsidP="00A42C34">
            <w:p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 </w:t>
            </w:r>
          </w:p>
        </w:tc>
      </w:tr>
      <w:tr w:rsidR="001833EC" w:rsidRPr="001833EC" w14:paraId="0F7A1134" w14:textId="77777777" w:rsidTr="00FA5B67">
        <w:trPr>
          <w:trHeight w:val="300"/>
        </w:trPr>
        <w:tc>
          <w:tcPr>
            <w:tcW w:w="7797" w:type="dxa"/>
            <w:tcBorders>
              <w:top w:val="nil"/>
              <w:left w:val="nil"/>
              <w:bottom w:val="nil"/>
              <w:right w:val="nil"/>
            </w:tcBorders>
            <w:vAlign w:val="center"/>
          </w:tcPr>
          <w:p w14:paraId="3F3400A5" w14:textId="66FDF787" w:rsidR="001833EC" w:rsidRPr="00FA5B67"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 xml:space="preserve">Ανεπαρκής ωριμότητα έργων (έλλειψη απαιτούμενων μελετών, αδειοδοτήσεων </w:t>
            </w:r>
            <w:r w:rsidR="00FA5B67">
              <w:rPr>
                <w:rFonts w:asciiTheme="minorHAnsi" w:eastAsia="Arial Unicode MS" w:hAnsiTheme="minorHAnsi" w:cstheme="minorHAnsi"/>
                <w:lang w:eastAsia="el-GR"/>
              </w:rPr>
              <w:t>κ.</w:t>
            </w:r>
            <w:r w:rsidRPr="001833EC">
              <w:rPr>
                <w:rFonts w:asciiTheme="minorHAnsi" w:eastAsia="Arial Unicode MS" w:hAnsiTheme="minorHAnsi" w:cstheme="minorHAnsi"/>
                <w:lang w:eastAsia="el-GR"/>
              </w:rPr>
              <w:t>λπ.)</w:t>
            </w:r>
          </w:p>
        </w:tc>
        <w:tc>
          <w:tcPr>
            <w:tcW w:w="540" w:type="dxa"/>
            <w:tcBorders>
              <w:top w:val="nil"/>
              <w:left w:val="single" w:sz="4" w:space="0" w:color="auto"/>
              <w:bottom w:val="single" w:sz="4" w:space="0" w:color="auto"/>
              <w:right w:val="single" w:sz="4" w:space="0" w:color="auto"/>
            </w:tcBorders>
            <w:vAlign w:val="center"/>
          </w:tcPr>
          <w:p w14:paraId="490993DB"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0616E812" w14:textId="77777777" w:rsidTr="00FA5B67">
        <w:trPr>
          <w:trHeight w:val="300"/>
        </w:trPr>
        <w:tc>
          <w:tcPr>
            <w:tcW w:w="7797" w:type="dxa"/>
            <w:tcBorders>
              <w:top w:val="nil"/>
              <w:left w:val="nil"/>
              <w:bottom w:val="nil"/>
              <w:right w:val="nil"/>
            </w:tcBorders>
            <w:vAlign w:val="center"/>
          </w:tcPr>
          <w:p w14:paraId="6FF5AEB5" w14:textId="09734EA9" w:rsidR="001833EC" w:rsidRPr="001833EC"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Προβλήματα επιλεξιμότητας ενταγμένων πράξεων:</w:t>
            </w:r>
            <w:r w:rsidR="001500B8">
              <w:rPr>
                <w:rFonts w:asciiTheme="minorHAnsi" w:eastAsia="Arial Unicode MS" w:hAnsiTheme="minorHAnsi" w:cstheme="minorHAnsi"/>
                <w:lang w:eastAsia="el-GR"/>
              </w:rPr>
              <w:t xml:space="preserve"> </w:t>
            </w:r>
            <w:r w:rsidR="00FA5B67">
              <w:rPr>
                <w:rFonts w:asciiTheme="minorHAnsi" w:eastAsia="Arial Unicode MS" w:hAnsiTheme="minorHAnsi" w:cstheme="minorHAnsi"/>
                <w:lang w:eastAsia="el-GR"/>
              </w:rPr>
              <w:t>α</w:t>
            </w:r>
            <w:r w:rsidRPr="001833EC">
              <w:rPr>
                <w:rFonts w:asciiTheme="minorHAnsi" w:eastAsia="Arial Unicode MS" w:hAnsiTheme="minorHAnsi" w:cstheme="minorHAnsi"/>
                <w:lang w:eastAsia="el-GR"/>
              </w:rPr>
              <w:t>δυναμία ολοκλήρωσης</w:t>
            </w:r>
            <w:r w:rsidR="00FA5B67">
              <w:rPr>
                <w:rFonts w:asciiTheme="minorHAnsi" w:eastAsia="Arial Unicode MS" w:hAnsiTheme="minorHAnsi" w:cstheme="minorHAnsi"/>
                <w:lang w:eastAsia="el-GR"/>
              </w:rPr>
              <w:t xml:space="preserve"> </w:t>
            </w:r>
            <w:r w:rsidRPr="001833EC">
              <w:rPr>
                <w:rFonts w:asciiTheme="minorHAnsi" w:eastAsia="Arial Unicode MS" w:hAnsiTheme="minorHAnsi" w:cstheme="minorHAnsi"/>
                <w:lang w:eastAsia="el-GR"/>
              </w:rPr>
              <w:t>διαγωνιστικών διαδικασιών</w:t>
            </w:r>
          </w:p>
        </w:tc>
        <w:tc>
          <w:tcPr>
            <w:tcW w:w="540" w:type="dxa"/>
            <w:tcBorders>
              <w:top w:val="nil"/>
              <w:left w:val="single" w:sz="4" w:space="0" w:color="auto"/>
              <w:bottom w:val="single" w:sz="4" w:space="0" w:color="auto"/>
              <w:right w:val="single" w:sz="4" w:space="0" w:color="auto"/>
            </w:tcBorders>
            <w:vAlign w:val="center"/>
          </w:tcPr>
          <w:p w14:paraId="3F3C4459"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22A65B01" w14:textId="77777777" w:rsidTr="00FA5B67">
        <w:trPr>
          <w:trHeight w:val="300"/>
        </w:trPr>
        <w:tc>
          <w:tcPr>
            <w:tcW w:w="7797" w:type="dxa"/>
            <w:tcBorders>
              <w:top w:val="nil"/>
              <w:left w:val="nil"/>
              <w:bottom w:val="nil"/>
              <w:right w:val="nil"/>
            </w:tcBorders>
            <w:vAlign w:val="center"/>
          </w:tcPr>
          <w:p w14:paraId="37D1B6EF" w14:textId="43F6DC95" w:rsidR="001833EC" w:rsidRPr="001833EC"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Αδυναμία επίβλεψης</w:t>
            </w:r>
            <w:r w:rsidR="008E5311">
              <w:rPr>
                <w:rFonts w:asciiTheme="minorHAnsi" w:eastAsia="Arial Unicode MS" w:hAnsiTheme="minorHAnsi" w:cstheme="minorHAnsi"/>
                <w:lang w:eastAsia="el-GR"/>
              </w:rPr>
              <w:t>/</w:t>
            </w:r>
            <w:r w:rsidRPr="001833EC">
              <w:rPr>
                <w:rFonts w:asciiTheme="minorHAnsi" w:eastAsia="Arial Unicode MS" w:hAnsiTheme="minorHAnsi" w:cstheme="minorHAnsi"/>
                <w:lang w:eastAsia="el-GR"/>
              </w:rPr>
              <w:t>παραλαβής φυσικού αντικειμένου</w:t>
            </w:r>
          </w:p>
        </w:tc>
        <w:tc>
          <w:tcPr>
            <w:tcW w:w="540" w:type="dxa"/>
            <w:tcBorders>
              <w:top w:val="nil"/>
              <w:left w:val="single" w:sz="4" w:space="0" w:color="auto"/>
              <w:bottom w:val="single" w:sz="4" w:space="0" w:color="auto"/>
              <w:right w:val="single" w:sz="4" w:space="0" w:color="auto"/>
            </w:tcBorders>
            <w:vAlign w:val="center"/>
          </w:tcPr>
          <w:p w14:paraId="0363B1BD"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78861892" w14:textId="77777777" w:rsidTr="00FA5B67">
        <w:trPr>
          <w:trHeight w:val="300"/>
        </w:trPr>
        <w:tc>
          <w:tcPr>
            <w:tcW w:w="7797" w:type="dxa"/>
            <w:tcBorders>
              <w:top w:val="nil"/>
              <w:left w:val="nil"/>
              <w:bottom w:val="nil"/>
              <w:right w:val="nil"/>
            </w:tcBorders>
            <w:vAlign w:val="center"/>
          </w:tcPr>
          <w:p w14:paraId="62FE09CE" w14:textId="77777777" w:rsidR="001833EC" w:rsidRPr="001833EC"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Τροποποιήσεις φυσικού αντικειμένου</w:t>
            </w:r>
          </w:p>
        </w:tc>
        <w:tc>
          <w:tcPr>
            <w:tcW w:w="540" w:type="dxa"/>
            <w:tcBorders>
              <w:top w:val="nil"/>
              <w:left w:val="single" w:sz="4" w:space="0" w:color="auto"/>
              <w:bottom w:val="single" w:sz="4" w:space="0" w:color="auto"/>
              <w:right w:val="single" w:sz="4" w:space="0" w:color="auto"/>
            </w:tcBorders>
            <w:vAlign w:val="center"/>
          </w:tcPr>
          <w:p w14:paraId="46CB18E0"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424F66E2" w14:textId="77777777" w:rsidTr="00FA5B67">
        <w:trPr>
          <w:trHeight w:val="300"/>
        </w:trPr>
        <w:tc>
          <w:tcPr>
            <w:tcW w:w="7797" w:type="dxa"/>
            <w:tcBorders>
              <w:top w:val="nil"/>
              <w:left w:val="nil"/>
              <w:bottom w:val="nil"/>
              <w:right w:val="nil"/>
            </w:tcBorders>
            <w:vAlign w:val="center"/>
          </w:tcPr>
          <w:p w14:paraId="4B699904" w14:textId="5CDF4F76" w:rsidR="001833EC" w:rsidRPr="001833EC"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Πολυπλοκότητα</w:t>
            </w:r>
            <w:r w:rsidR="008E5311">
              <w:rPr>
                <w:rFonts w:asciiTheme="minorHAnsi" w:eastAsia="Arial Unicode MS" w:hAnsiTheme="minorHAnsi" w:cstheme="minorHAnsi"/>
                <w:lang w:eastAsia="el-GR"/>
              </w:rPr>
              <w:t>–</w:t>
            </w:r>
            <w:r w:rsidRPr="001833EC">
              <w:rPr>
                <w:rFonts w:asciiTheme="minorHAnsi" w:eastAsia="Arial Unicode MS" w:hAnsiTheme="minorHAnsi" w:cstheme="minorHAnsi"/>
                <w:lang w:eastAsia="el-GR"/>
              </w:rPr>
              <w:t xml:space="preserve">αυξημένες απαιτήσεις </w:t>
            </w:r>
          </w:p>
        </w:tc>
        <w:tc>
          <w:tcPr>
            <w:tcW w:w="540" w:type="dxa"/>
            <w:tcBorders>
              <w:top w:val="nil"/>
              <w:left w:val="single" w:sz="4" w:space="0" w:color="auto"/>
              <w:bottom w:val="single" w:sz="4" w:space="0" w:color="auto"/>
              <w:right w:val="single" w:sz="4" w:space="0" w:color="auto"/>
            </w:tcBorders>
            <w:vAlign w:val="center"/>
          </w:tcPr>
          <w:p w14:paraId="2D201196" w14:textId="77777777" w:rsidR="001833EC" w:rsidRPr="001833EC" w:rsidRDefault="001833EC" w:rsidP="00A42C34">
            <w:p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 </w:t>
            </w:r>
          </w:p>
        </w:tc>
      </w:tr>
      <w:tr w:rsidR="001833EC" w:rsidRPr="001833EC" w14:paraId="479992AF" w14:textId="77777777" w:rsidTr="00FA5B67">
        <w:trPr>
          <w:trHeight w:val="300"/>
        </w:trPr>
        <w:tc>
          <w:tcPr>
            <w:tcW w:w="7797" w:type="dxa"/>
            <w:tcBorders>
              <w:top w:val="nil"/>
              <w:left w:val="nil"/>
              <w:bottom w:val="nil"/>
              <w:right w:val="nil"/>
            </w:tcBorders>
            <w:vAlign w:val="center"/>
          </w:tcPr>
          <w:p w14:paraId="7B2AB933" w14:textId="3E65A394" w:rsidR="001833EC" w:rsidRPr="001833EC"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Καθυστερήσεις</w:t>
            </w:r>
            <w:r w:rsidR="0066048D">
              <w:rPr>
                <w:rFonts w:asciiTheme="minorHAnsi" w:eastAsia="Arial Unicode MS" w:hAnsiTheme="minorHAnsi" w:cstheme="minorHAnsi"/>
                <w:lang w:eastAsia="el-GR"/>
              </w:rPr>
              <w:t xml:space="preserve"> </w:t>
            </w:r>
            <w:r w:rsidRPr="001833EC">
              <w:rPr>
                <w:rFonts w:asciiTheme="minorHAnsi" w:eastAsia="Arial Unicode MS" w:hAnsiTheme="minorHAnsi" w:cstheme="minorHAnsi"/>
                <w:lang w:eastAsia="el-GR"/>
              </w:rPr>
              <w:t>εκ μέρους της Διαχειριστικής Αρχής</w:t>
            </w:r>
          </w:p>
        </w:tc>
        <w:tc>
          <w:tcPr>
            <w:tcW w:w="540" w:type="dxa"/>
            <w:tcBorders>
              <w:top w:val="nil"/>
              <w:left w:val="single" w:sz="4" w:space="0" w:color="auto"/>
              <w:bottom w:val="single" w:sz="4" w:space="0" w:color="auto"/>
              <w:right w:val="single" w:sz="4" w:space="0" w:color="auto"/>
            </w:tcBorders>
            <w:vAlign w:val="center"/>
          </w:tcPr>
          <w:p w14:paraId="310FD636" w14:textId="77777777" w:rsidR="001833EC" w:rsidRPr="001833EC" w:rsidRDefault="001833EC" w:rsidP="00A42C34">
            <w:p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 </w:t>
            </w:r>
          </w:p>
        </w:tc>
      </w:tr>
      <w:tr w:rsidR="001833EC" w:rsidRPr="001833EC" w14:paraId="7437C305" w14:textId="77777777" w:rsidTr="00FA5B67">
        <w:trPr>
          <w:trHeight w:val="300"/>
        </w:trPr>
        <w:tc>
          <w:tcPr>
            <w:tcW w:w="7797" w:type="dxa"/>
            <w:tcBorders>
              <w:top w:val="nil"/>
              <w:left w:val="nil"/>
              <w:bottom w:val="nil"/>
              <w:right w:val="nil"/>
            </w:tcBorders>
            <w:vAlign w:val="center"/>
          </w:tcPr>
          <w:p w14:paraId="699D1ED6" w14:textId="77777777" w:rsidR="001833EC" w:rsidRPr="00FA5B67"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FA5B67">
              <w:rPr>
                <w:rFonts w:asciiTheme="minorHAnsi" w:eastAsia="Arial Unicode MS" w:hAnsiTheme="minorHAnsi" w:cstheme="minorHAnsi"/>
                <w:lang w:eastAsia="el-GR"/>
              </w:rPr>
              <w:t>Καθυστερήσεις στην ομαλή χρηματοδότηση των έργων</w:t>
            </w:r>
          </w:p>
        </w:tc>
        <w:tc>
          <w:tcPr>
            <w:tcW w:w="540" w:type="dxa"/>
            <w:tcBorders>
              <w:top w:val="nil"/>
              <w:left w:val="single" w:sz="4" w:space="0" w:color="auto"/>
              <w:bottom w:val="single" w:sz="4" w:space="0" w:color="auto"/>
              <w:right w:val="single" w:sz="4" w:space="0" w:color="auto"/>
            </w:tcBorders>
            <w:vAlign w:val="center"/>
          </w:tcPr>
          <w:p w14:paraId="4BB4DAB9" w14:textId="77777777" w:rsidR="001833EC" w:rsidRPr="001833EC" w:rsidRDefault="001833EC" w:rsidP="00A42C34">
            <w:pPr>
              <w:spacing w:after="0"/>
              <w:jc w:val="both"/>
              <w:rPr>
                <w:rFonts w:asciiTheme="minorHAnsi" w:eastAsia="Times New Roman" w:hAnsiTheme="minorHAnsi" w:cstheme="minorHAnsi"/>
                <w:lang w:eastAsia="el-GR"/>
              </w:rPr>
            </w:pPr>
          </w:p>
        </w:tc>
      </w:tr>
      <w:tr w:rsidR="001833EC" w:rsidRPr="001833EC" w14:paraId="4D0FDF3B" w14:textId="77777777" w:rsidTr="00FA5B67">
        <w:trPr>
          <w:trHeight w:val="300"/>
        </w:trPr>
        <w:tc>
          <w:tcPr>
            <w:tcW w:w="7797" w:type="dxa"/>
            <w:tcBorders>
              <w:top w:val="nil"/>
              <w:left w:val="nil"/>
              <w:bottom w:val="nil"/>
              <w:right w:val="nil"/>
            </w:tcBorders>
            <w:vAlign w:val="center"/>
          </w:tcPr>
          <w:p w14:paraId="1A419287" w14:textId="77777777" w:rsidR="001833EC" w:rsidRPr="00FA5B67" w:rsidRDefault="001833EC" w:rsidP="0019396B">
            <w:pPr>
              <w:numPr>
                <w:ilvl w:val="0"/>
                <w:numId w:val="6"/>
              </w:numPr>
              <w:tabs>
                <w:tab w:val="clear" w:pos="360"/>
              </w:tabs>
              <w:spacing w:after="0"/>
              <w:ind w:left="284" w:right="180" w:hanging="284"/>
              <w:jc w:val="both"/>
              <w:rPr>
                <w:rFonts w:asciiTheme="minorHAnsi" w:eastAsia="Arial Unicode MS" w:hAnsiTheme="minorHAnsi" w:cstheme="minorHAnsi"/>
                <w:lang w:eastAsia="el-GR"/>
              </w:rPr>
            </w:pPr>
            <w:r w:rsidRPr="00FA5B67">
              <w:rPr>
                <w:rFonts w:asciiTheme="minorHAnsi" w:eastAsia="Arial Unicode MS" w:hAnsiTheme="minorHAnsi" w:cstheme="minorHAnsi"/>
                <w:lang w:eastAsia="el-GR"/>
              </w:rPr>
              <w:t>Άλλο (αναφέρατε συνοπτικά)</w:t>
            </w:r>
          </w:p>
        </w:tc>
        <w:tc>
          <w:tcPr>
            <w:tcW w:w="540" w:type="dxa"/>
            <w:tcBorders>
              <w:top w:val="nil"/>
              <w:left w:val="single" w:sz="4" w:space="0" w:color="auto"/>
              <w:bottom w:val="single" w:sz="4" w:space="0" w:color="auto"/>
              <w:right w:val="single" w:sz="4" w:space="0" w:color="auto"/>
            </w:tcBorders>
            <w:vAlign w:val="center"/>
          </w:tcPr>
          <w:p w14:paraId="609EF452" w14:textId="77777777" w:rsidR="001833EC" w:rsidRPr="001833EC" w:rsidRDefault="001833EC" w:rsidP="00A42C34">
            <w:pPr>
              <w:spacing w:after="0"/>
              <w:jc w:val="both"/>
              <w:rPr>
                <w:rFonts w:asciiTheme="minorHAnsi" w:eastAsia="Times New Roman" w:hAnsiTheme="minorHAnsi" w:cstheme="minorHAnsi"/>
                <w:lang w:eastAsia="el-GR"/>
              </w:rPr>
            </w:pPr>
          </w:p>
        </w:tc>
      </w:tr>
    </w:tbl>
    <w:p w14:paraId="74F3B46B" w14:textId="77777777" w:rsidR="001833EC" w:rsidRPr="001833EC" w:rsidRDefault="001833EC" w:rsidP="00A42C34">
      <w:pPr>
        <w:spacing w:after="0"/>
        <w:rPr>
          <w:rFonts w:asciiTheme="minorHAnsi" w:eastAsia="Times New Roman" w:hAnsiTheme="minorHAnsi" w:cstheme="minorHAnsi"/>
          <w:b/>
          <w:lang w:eastAsia="el-GR"/>
        </w:rPr>
      </w:pPr>
    </w:p>
    <w:p w14:paraId="500B999E" w14:textId="4F8FA085"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Α.3.4</w:t>
      </w:r>
      <w:r w:rsidRPr="001833EC">
        <w:rPr>
          <w:rFonts w:asciiTheme="minorHAnsi" w:eastAsia="Times New Roman" w:hAnsiTheme="minorHAnsi" w:cstheme="minorHAnsi"/>
          <w:bCs/>
          <w:kern w:val="20"/>
          <w:lang w:eastAsia="el-GR"/>
        </w:rPr>
        <w:tab/>
        <w:t>Ποιες ενέργειες εκτιμάτε ότι θα μπορούσαν άμεσα να αναληφθούν για την καλύτερη υλοποίηση και παρακολούθηση των έργων που υλοποιεί ο φορέας σας (</w:t>
      </w:r>
      <w:r w:rsidRPr="00FA5B67">
        <w:rPr>
          <w:rFonts w:asciiTheme="minorHAnsi" w:eastAsia="Times New Roman" w:hAnsiTheme="minorHAnsi" w:cstheme="minorHAnsi"/>
          <w:bCs/>
          <w:i/>
          <w:kern w:val="20"/>
          <w:lang w:eastAsia="el-GR"/>
        </w:rPr>
        <w:t>Ιεραρχείστε σημειώνοντας 1, 2, 3 κ</w:t>
      </w:r>
      <w:r w:rsidR="00FA5B67">
        <w:rPr>
          <w:rFonts w:asciiTheme="minorHAnsi" w:eastAsia="Times New Roman" w:hAnsiTheme="minorHAnsi" w:cstheme="minorHAnsi"/>
          <w:bCs/>
          <w:i/>
          <w:kern w:val="20"/>
          <w:lang w:eastAsia="el-GR"/>
        </w:rPr>
        <w:t>.</w:t>
      </w:r>
      <w:r w:rsidRPr="00FA5B67">
        <w:rPr>
          <w:rFonts w:asciiTheme="minorHAnsi" w:eastAsia="Times New Roman" w:hAnsiTheme="minorHAnsi" w:cstheme="minorHAnsi"/>
          <w:bCs/>
          <w:i/>
          <w:kern w:val="20"/>
          <w:lang w:eastAsia="el-GR"/>
        </w:rPr>
        <w:t>λπ., ανάλογα με την</w:t>
      </w:r>
      <w:r w:rsidR="0066048D">
        <w:rPr>
          <w:rFonts w:asciiTheme="minorHAnsi" w:eastAsia="Times New Roman" w:hAnsiTheme="minorHAnsi" w:cstheme="minorHAnsi"/>
          <w:bCs/>
          <w:i/>
          <w:kern w:val="20"/>
          <w:lang w:eastAsia="el-GR"/>
        </w:rPr>
        <w:t xml:space="preserve"> </w:t>
      </w:r>
      <w:r w:rsidRPr="00FA5B67">
        <w:rPr>
          <w:rFonts w:asciiTheme="minorHAnsi" w:eastAsia="Times New Roman" w:hAnsiTheme="minorHAnsi" w:cstheme="minorHAnsi"/>
          <w:bCs/>
          <w:i/>
          <w:kern w:val="20"/>
          <w:lang w:eastAsia="el-GR"/>
        </w:rPr>
        <w:t>σημαντικότητα των κάτωθι παραγόντων</w:t>
      </w:r>
      <w:r w:rsidRPr="001833EC">
        <w:rPr>
          <w:rFonts w:asciiTheme="minorHAnsi" w:eastAsia="Times New Roman" w:hAnsiTheme="minorHAnsi" w:cstheme="minorHAnsi"/>
          <w:bCs/>
          <w:kern w:val="20"/>
          <w:lang w:eastAsia="el-GR"/>
        </w:rPr>
        <w:t>).</w:t>
      </w:r>
    </w:p>
    <w:p w14:paraId="6811115F" w14:textId="77777777" w:rsidR="001833EC" w:rsidRPr="001833EC" w:rsidRDefault="001833EC" w:rsidP="00A42C34">
      <w:pPr>
        <w:spacing w:after="0"/>
        <w:jc w:val="both"/>
        <w:rPr>
          <w:rFonts w:asciiTheme="minorHAnsi" w:eastAsia="Times New Roman" w:hAnsiTheme="minorHAnsi" w:cstheme="minorHAnsi"/>
          <w:bCs/>
          <w:kern w:val="20"/>
          <w:lang w:eastAsia="el-GR"/>
        </w:rPr>
      </w:pPr>
    </w:p>
    <w:tbl>
      <w:tblPr>
        <w:tblW w:w="8364" w:type="dxa"/>
        <w:tblLayout w:type="fixed"/>
        <w:tblCellMar>
          <w:left w:w="0" w:type="dxa"/>
          <w:right w:w="0" w:type="dxa"/>
        </w:tblCellMar>
        <w:tblLook w:val="0000" w:firstRow="0" w:lastRow="0" w:firstColumn="0" w:lastColumn="0" w:noHBand="0" w:noVBand="0"/>
      </w:tblPr>
      <w:tblGrid>
        <w:gridCol w:w="7797"/>
        <w:gridCol w:w="567"/>
      </w:tblGrid>
      <w:tr w:rsidR="001833EC" w:rsidRPr="001833EC" w14:paraId="00A00365" w14:textId="77777777" w:rsidTr="00FA5B67">
        <w:trPr>
          <w:trHeight w:val="285"/>
        </w:trPr>
        <w:tc>
          <w:tcPr>
            <w:tcW w:w="7797" w:type="dxa"/>
            <w:tcBorders>
              <w:top w:val="nil"/>
              <w:left w:val="nil"/>
              <w:bottom w:val="nil"/>
              <w:right w:val="nil"/>
            </w:tcBorders>
            <w:vAlign w:val="center"/>
          </w:tcPr>
          <w:p w14:paraId="71D45495" w14:textId="77777777" w:rsidR="001833EC" w:rsidRPr="001833EC" w:rsidRDefault="001833EC" w:rsidP="0019396B">
            <w:pPr>
              <w:numPr>
                <w:ilvl w:val="0"/>
                <w:numId w:val="7"/>
              </w:num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Πρόσληψη προσωπικού</w:t>
            </w:r>
          </w:p>
        </w:tc>
        <w:tc>
          <w:tcPr>
            <w:tcW w:w="567" w:type="dxa"/>
            <w:tcBorders>
              <w:top w:val="single" w:sz="4" w:space="0" w:color="auto"/>
              <w:left w:val="single" w:sz="4" w:space="0" w:color="auto"/>
              <w:bottom w:val="single" w:sz="4" w:space="0" w:color="auto"/>
              <w:right w:val="single" w:sz="4" w:space="0" w:color="auto"/>
            </w:tcBorders>
            <w:vAlign w:val="center"/>
          </w:tcPr>
          <w:p w14:paraId="79BDC79E" w14:textId="77777777" w:rsidR="001833EC" w:rsidRPr="00FA5B67" w:rsidRDefault="001833EC" w:rsidP="00A42C34">
            <w:pPr>
              <w:spacing w:after="0"/>
              <w:jc w:val="both"/>
              <w:rPr>
                <w:rFonts w:asciiTheme="minorHAnsi" w:eastAsia="Times New Roman" w:hAnsiTheme="minorHAnsi" w:cstheme="minorHAnsi"/>
                <w:lang w:eastAsia="el-GR"/>
              </w:rPr>
            </w:pPr>
          </w:p>
        </w:tc>
      </w:tr>
      <w:tr w:rsidR="001833EC" w:rsidRPr="001833EC" w14:paraId="3BA6F933" w14:textId="77777777" w:rsidTr="00FA5B67">
        <w:trPr>
          <w:trHeight w:val="285"/>
        </w:trPr>
        <w:tc>
          <w:tcPr>
            <w:tcW w:w="7797" w:type="dxa"/>
            <w:tcBorders>
              <w:top w:val="nil"/>
              <w:left w:val="nil"/>
              <w:bottom w:val="nil"/>
              <w:right w:val="nil"/>
            </w:tcBorders>
            <w:vAlign w:val="center"/>
          </w:tcPr>
          <w:p w14:paraId="15AEEB12" w14:textId="77777777" w:rsidR="001833EC" w:rsidRPr="001833EC" w:rsidRDefault="001833EC" w:rsidP="0019396B">
            <w:pPr>
              <w:numPr>
                <w:ilvl w:val="0"/>
                <w:numId w:val="7"/>
              </w:num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 xml:space="preserve">Υποστήριξη από τρίτο φορέα </w:t>
            </w:r>
          </w:p>
        </w:tc>
        <w:tc>
          <w:tcPr>
            <w:tcW w:w="567" w:type="dxa"/>
            <w:tcBorders>
              <w:top w:val="single" w:sz="4" w:space="0" w:color="auto"/>
              <w:left w:val="single" w:sz="4" w:space="0" w:color="auto"/>
              <w:bottom w:val="single" w:sz="4" w:space="0" w:color="auto"/>
              <w:right w:val="single" w:sz="4" w:space="0" w:color="auto"/>
            </w:tcBorders>
            <w:vAlign w:val="center"/>
          </w:tcPr>
          <w:p w14:paraId="727CDFEA" w14:textId="4D5CE8B9" w:rsidR="001833EC" w:rsidRPr="00FA5B67" w:rsidRDefault="001833EC" w:rsidP="00A42C34">
            <w:pPr>
              <w:spacing w:after="0"/>
              <w:jc w:val="both"/>
              <w:rPr>
                <w:rFonts w:asciiTheme="minorHAnsi" w:eastAsia="Arial Unicode MS" w:hAnsiTheme="minorHAnsi" w:cstheme="minorHAnsi"/>
                <w:lang w:eastAsia="el-GR"/>
              </w:rPr>
            </w:pPr>
          </w:p>
        </w:tc>
      </w:tr>
      <w:tr w:rsidR="001833EC" w:rsidRPr="001833EC" w14:paraId="792F7E64" w14:textId="77777777" w:rsidTr="00FA5B67">
        <w:trPr>
          <w:trHeight w:val="285"/>
        </w:trPr>
        <w:tc>
          <w:tcPr>
            <w:tcW w:w="7797" w:type="dxa"/>
            <w:tcBorders>
              <w:top w:val="nil"/>
              <w:left w:val="nil"/>
              <w:bottom w:val="nil"/>
              <w:right w:val="nil"/>
            </w:tcBorders>
            <w:vAlign w:val="center"/>
          </w:tcPr>
          <w:p w14:paraId="0FB2EC07" w14:textId="77777777" w:rsidR="001833EC" w:rsidRPr="001833EC" w:rsidRDefault="001833EC" w:rsidP="0019396B">
            <w:pPr>
              <w:numPr>
                <w:ilvl w:val="0"/>
                <w:numId w:val="7"/>
              </w:numPr>
              <w:spacing w:after="0"/>
              <w:jc w:val="both"/>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Υποστήριξη από εξωτερικούς/μελετητές και συμβούλους</w:t>
            </w:r>
          </w:p>
        </w:tc>
        <w:tc>
          <w:tcPr>
            <w:tcW w:w="567" w:type="dxa"/>
            <w:tcBorders>
              <w:top w:val="nil"/>
              <w:left w:val="single" w:sz="4" w:space="0" w:color="auto"/>
              <w:bottom w:val="single" w:sz="4" w:space="0" w:color="auto"/>
              <w:right w:val="single" w:sz="4" w:space="0" w:color="auto"/>
            </w:tcBorders>
            <w:vAlign w:val="center"/>
          </w:tcPr>
          <w:p w14:paraId="5E157B7E" w14:textId="77777777" w:rsidR="001833EC" w:rsidRPr="00FA5B67" w:rsidRDefault="001833EC" w:rsidP="00A42C34">
            <w:pPr>
              <w:spacing w:after="0"/>
              <w:jc w:val="both"/>
              <w:rPr>
                <w:rFonts w:asciiTheme="minorHAnsi" w:eastAsia="Times New Roman" w:hAnsiTheme="minorHAnsi" w:cstheme="minorHAnsi"/>
                <w:lang w:eastAsia="el-GR"/>
              </w:rPr>
            </w:pPr>
          </w:p>
        </w:tc>
      </w:tr>
      <w:tr w:rsidR="001833EC" w:rsidRPr="001833EC" w14:paraId="61846DF0" w14:textId="77777777" w:rsidTr="00FA5B67">
        <w:trPr>
          <w:trHeight w:val="285"/>
        </w:trPr>
        <w:tc>
          <w:tcPr>
            <w:tcW w:w="7797" w:type="dxa"/>
            <w:tcBorders>
              <w:top w:val="nil"/>
              <w:left w:val="nil"/>
              <w:bottom w:val="nil"/>
              <w:right w:val="nil"/>
            </w:tcBorders>
            <w:vAlign w:val="center"/>
          </w:tcPr>
          <w:p w14:paraId="2E10B891" w14:textId="729AFD1B" w:rsidR="001833EC" w:rsidRPr="001833EC" w:rsidRDefault="001833EC" w:rsidP="0019396B">
            <w:pPr>
              <w:numPr>
                <w:ilvl w:val="0"/>
                <w:numId w:val="7"/>
              </w:num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Διοργάνωση ημερίδων</w:t>
            </w:r>
            <w:r w:rsidR="008E5311">
              <w:rPr>
                <w:rFonts w:asciiTheme="minorHAnsi" w:eastAsia="Times New Roman" w:hAnsiTheme="minorHAnsi" w:cstheme="minorHAnsi"/>
                <w:lang w:eastAsia="el-GR"/>
              </w:rPr>
              <w:t>/</w:t>
            </w:r>
            <w:r w:rsidRPr="001833EC">
              <w:rPr>
                <w:rFonts w:asciiTheme="minorHAnsi" w:eastAsia="Times New Roman" w:hAnsiTheme="minorHAnsi" w:cstheme="minorHAnsi"/>
                <w:lang w:eastAsia="el-GR"/>
              </w:rPr>
              <w:t>σεμιναρίων</w:t>
            </w:r>
          </w:p>
        </w:tc>
        <w:tc>
          <w:tcPr>
            <w:tcW w:w="567" w:type="dxa"/>
            <w:tcBorders>
              <w:top w:val="nil"/>
              <w:left w:val="single" w:sz="4" w:space="0" w:color="auto"/>
              <w:bottom w:val="single" w:sz="4" w:space="0" w:color="auto"/>
              <w:right w:val="single" w:sz="4" w:space="0" w:color="auto"/>
            </w:tcBorders>
            <w:vAlign w:val="center"/>
          </w:tcPr>
          <w:p w14:paraId="52855E6D" w14:textId="77777777" w:rsidR="001833EC" w:rsidRPr="00FA5B67" w:rsidRDefault="001833EC" w:rsidP="00A42C34">
            <w:pPr>
              <w:spacing w:after="0"/>
              <w:jc w:val="both"/>
              <w:rPr>
                <w:rFonts w:asciiTheme="minorHAnsi" w:eastAsia="Times New Roman" w:hAnsiTheme="minorHAnsi" w:cstheme="minorHAnsi"/>
                <w:lang w:eastAsia="el-GR"/>
              </w:rPr>
            </w:pPr>
          </w:p>
        </w:tc>
      </w:tr>
      <w:tr w:rsidR="001833EC" w:rsidRPr="001833EC" w14:paraId="024CD919" w14:textId="77777777" w:rsidTr="00FA5B67">
        <w:trPr>
          <w:trHeight w:val="285"/>
        </w:trPr>
        <w:tc>
          <w:tcPr>
            <w:tcW w:w="7797" w:type="dxa"/>
            <w:tcBorders>
              <w:top w:val="nil"/>
              <w:left w:val="nil"/>
              <w:bottom w:val="nil"/>
              <w:right w:val="nil"/>
            </w:tcBorders>
            <w:vAlign w:val="center"/>
          </w:tcPr>
          <w:p w14:paraId="307A7112" w14:textId="77777777" w:rsidR="001833EC" w:rsidRPr="001833EC" w:rsidRDefault="001833EC" w:rsidP="0019396B">
            <w:pPr>
              <w:numPr>
                <w:ilvl w:val="0"/>
                <w:numId w:val="7"/>
              </w:numPr>
              <w:spacing w:after="0"/>
              <w:jc w:val="both"/>
              <w:rPr>
                <w:rFonts w:asciiTheme="minorHAnsi" w:eastAsia="Arial Unicode MS" w:hAnsiTheme="minorHAnsi" w:cstheme="minorHAnsi"/>
                <w:lang w:eastAsia="el-GR"/>
              </w:rPr>
            </w:pPr>
            <w:r w:rsidRPr="001833EC">
              <w:rPr>
                <w:rFonts w:asciiTheme="minorHAnsi" w:eastAsia="Times New Roman" w:hAnsiTheme="minorHAnsi" w:cstheme="minorHAnsi"/>
                <w:lang w:eastAsia="el-GR"/>
              </w:rPr>
              <w:t>Στενότερη συνεργασία με τη Διαχειριστική Αρχή</w:t>
            </w:r>
          </w:p>
        </w:tc>
        <w:tc>
          <w:tcPr>
            <w:tcW w:w="567" w:type="dxa"/>
            <w:tcBorders>
              <w:top w:val="nil"/>
              <w:left w:val="single" w:sz="4" w:space="0" w:color="auto"/>
              <w:bottom w:val="single" w:sz="4" w:space="0" w:color="auto"/>
              <w:right w:val="single" w:sz="4" w:space="0" w:color="auto"/>
            </w:tcBorders>
            <w:vAlign w:val="center"/>
          </w:tcPr>
          <w:p w14:paraId="6450940E" w14:textId="77777777" w:rsidR="001833EC" w:rsidRPr="00FA5B67" w:rsidRDefault="001833EC" w:rsidP="00A42C34">
            <w:pPr>
              <w:spacing w:after="0"/>
              <w:jc w:val="both"/>
              <w:rPr>
                <w:rFonts w:asciiTheme="minorHAnsi" w:eastAsia="Times New Roman" w:hAnsiTheme="minorHAnsi" w:cstheme="minorHAnsi"/>
                <w:lang w:eastAsia="el-GR"/>
              </w:rPr>
            </w:pPr>
          </w:p>
        </w:tc>
      </w:tr>
      <w:tr w:rsidR="001833EC" w:rsidRPr="001833EC" w14:paraId="11DBE9B2" w14:textId="77777777" w:rsidTr="00FA5B67">
        <w:trPr>
          <w:trHeight w:val="285"/>
        </w:trPr>
        <w:tc>
          <w:tcPr>
            <w:tcW w:w="7797" w:type="dxa"/>
            <w:tcBorders>
              <w:top w:val="nil"/>
              <w:left w:val="nil"/>
              <w:bottom w:val="nil"/>
              <w:right w:val="nil"/>
            </w:tcBorders>
            <w:vAlign w:val="center"/>
          </w:tcPr>
          <w:p w14:paraId="593138CC" w14:textId="77777777" w:rsidR="001833EC" w:rsidRPr="001833EC" w:rsidRDefault="001833EC" w:rsidP="0019396B">
            <w:pPr>
              <w:numPr>
                <w:ilvl w:val="0"/>
                <w:numId w:val="7"/>
              </w:numPr>
              <w:spacing w:after="0"/>
              <w:jc w:val="both"/>
              <w:rPr>
                <w:rFonts w:asciiTheme="minorHAnsi" w:eastAsia="Arial Unicode MS" w:hAnsiTheme="minorHAnsi" w:cstheme="minorHAnsi"/>
                <w:lang w:eastAsia="el-GR"/>
              </w:rPr>
            </w:pPr>
            <w:r w:rsidRPr="001833EC">
              <w:rPr>
                <w:rFonts w:asciiTheme="minorHAnsi" w:eastAsia="Arial Unicode MS" w:hAnsiTheme="minorHAnsi" w:cstheme="minorHAnsi"/>
                <w:lang w:eastAsia="el-GR"/>
              </w:rPr>
              <w:t>Νομική υποστήριξη</w:t>
            </w:r>
          </w:p>
        </w:tc>
        <w:tc>
          <w:tcPr>
            <w:tcW w:w="567" w:type="dxa"/>
            <w:tcBorders>
              <w:top w:val="nil"/>
              <w:left w:val="single" w:sz="4" w:space="0" w:color="auto"/>
              <w:bottom w:val="single" w:sz="4" w:space="0" w:color="auto"/>
              <w:right w:val="single" w:sz="4" w:space="0" w:color="auto"/>
            </w:tcBorders>
            <w:vAlign w:val="center"/>
          </w:tcPr>
          <w:p w14:paraId="505CC41A" w14:textId="5362F2DE" w:rsidR="001833EC" w:rsidRPr="00FA5B67" w:rsidRDefault="001833EC" w:rsidP="00A42C34">
            <w:pPr>
              <w:spacing w:after="0"/>
              <w:jc w:val="both"/>
              <w:rPr>
                <w:rFonts w:asciiTheme="minorHAnsi" w:eastAsia="Arial Unicode MS" w:hAnsiTheme="minorHAnsi" w:cstheme="minorHAnsi"/>
                <w:lang w:eastAsia="el-GR"/>
              </w:rPr>
            </w:pPr>
          </w:p>
        </w:tc>
      </w:tr>
      <w:tr w:rsidR="001833EC" w:rsidRPr="001833EC" w14:paraId="508CEA12" w14:textId="77777777" w:rsidTr="00FA5B67">
        <w:trPr>
          <w:trHeight w:val="285"/>
        </w:trPr>
        <w:tc>
          <w:tcPr>
            <w:tcW w:w="7797" w:type="dxa"/>
            <w:tcBorders>
              <w:top w:val="nil"/>
              <w:left w:val="nil"/>
            </w:tcBorders>
            <w:vAlign w:val="center"/>
          </w:tcPr>
          <w:p w14:paraId="3CA119BF" w14:textId="2CA11747" w:rsidR="001833EC" w:rsidRPr="001833EC" w:rsidRDefault="001833EC" w:rsidP="0019396B">
            <w:pPr>
              <w:numPr>
                <w:ilvl w:val="0"/>
                <w:numId w:val="7"/>
              </w:numPr>
              <w:spacing w:after="0"/>
              <w:jc w:val="both"/>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Άλλο (αναφέρατε συνοπτικά) …………………………………………………………………………</w:t>
            </w:r>
          </w:p>
        </w:tc>
        <w:tc>
          <w:tcPr>
            <w:tcW w:w="567" w:type="dxa"/>
            <w:tcBorders>
              <w:top w:val="nil"/>
            </w:tcBorders>
            <w:vAlign w:val="center"/>
          </w:tcPr>
          <w:p w14:paraId="0B658430" w14:textId="77777777" w:rsidR="001833EC" w:rsidRPr="00FA5B67" w:rsidRDefault="001833EC" w:rsidP="00A42C34">
            <w:pPr>
              <w:spacing w:after="0"/>
              <w:rPr>
                <w:rFonts w:asciiTheme="minorHAnsi" w:eastAsia="Times New Roman" w:hAnsiTheme="minorHAnsi" w:cstheme="minorHAnsi"/>
                <w:lang w:eastAsia="el-GR"/>
              </w:rPr>
            </w:pPr>
          </w:p>
        </w:tc>
      </w:tr>
    </w:tbl>
    <w:p w14:paraId="4D5F6BA9" w14:textId="77777777" w:rsidR="00A42C34" w:rsidRDefault="00A42C34">
      <w:bookmarkStart w:id="155" w:name="_Hlk58503815"/>
      <w:r>
        <w:br w:type="page"/>
      </w:r>
    </w:p>
    <w:tbl>
      <w:tblPr>
        <w:tblStyle w:val="a8"/>
        <w:tblW w:w="0" w:type="auto"/>
        <w:shd w:val="clear" w:color="auto" w:fill="DEEAF6" w:themeFill="accent5" w:themeFillTint="33"/>
        <w:tblLook w:val="04A0" w:firstRow="1" w:lastRow="0" w:firstColumn="1" w:lastColumn="0" w:noHBand="0" w:noVBand="1"/>
      </w:tblPr>
      <w:tblGrid>
        <w:gridCol w:w="8296"/>
      </w:tblGrid>
      <w:tr w:rsidR="00FA5B67" w14:paraId="67CEA790" w14:textId="77777777" w:rsidTr="009B41CF">
        <w:tc>
          <w:tcPr>
            <w:tcW w:w="8296" w:type="dxa"/>
            <w:shd w:val="clear" w:color="auto" w:fill="DEEAF6" w:themeFill="accent5" w:themeFillTint="33"/>
          </w:tcPr>
          <w:p w14:paraId="0CAD1A17" w14:textId="395C064D" w:rsidR="00FA5B67" w:rsidRPr="008614CB" w:rsidRDefault="00FA5B67" w:rsidP="00A42C34">
            <w:pPr>
              <w:spacing w:after="0"/>
              <w:jc w:val="center"/>
              <w:rPr>
                <w:b/>
                <w:bCs/>
              </w:rPr>
            </w:pPr>
            <w:r>
              <w:rPr>
                <w:b/>
                <w:bCs/>
              </w:rPr>
              <w:lastRenderedPageBreak/>
              <w:t>Α.4 Συνεργασία</w:t>
            </w:r>
            <w:r w:rsidR="008E5311">
              <w:rPr>
                <w:b/>
                <w:bCs/>
              </w:rPr>
              <w:t>–</w:t>
            </w:r>
            <w:r>
              <w:rPr>
                <w:b/>
                <w:bCs/>
              </w:rPr>
              <w:t>Συντονισμός</w:t>
            </w:r>
          </w:p>
        </w:tc>
      </w:tr>
      <w:bookmarkEnd w:id="155"/>
    </w:tbl>
    <w:p w14:paraId="3CF43A8B" w14:textId="77777777" w:rsidR="001833EC" w:rsidRPr="001833EC" w:rsidRDefault="001833EC" w:rsidP="00A42C34">
      <w:pPr>
        <w:spacing w:after="0"/>
        <w:rPr>
          <w:rFonts w:asciiTheme="minorHAnsi" w:eastAsia="Times New Roman" w:hAnsiTheme="minorHAnsi" w:cstheme="minorHAnsi"/>
          <w:lang w:eastAsia="el-GR"/>
        </w:rPr>
      </w:pPr>
    </w:p>
    <w:tbl>
      <w:tblPr>
        <w:tblW w:w="0" w:type="auto"/>
        <w:tblLayout w:type="fixed"/>
        <w:tblLook w:val="0000" w:firstRow="0" w:lastRow="0" w:firstColumn="0" w:lastColumn="0" w:noHBand="0" w:noVBand="0"/>
      </w:tblPr>
      <w:tblGrid>
        <w:gridCol w:w="1502"/>
        <w:gridCol w:w="540"/>
      </w:tblGrid>
      <w:tr w:rsidR="001833EC" w:rsidRPr="001833EC" w14:paraId="446DD1E6" w14:textId="77777777" w:rsidTr="00A42C34">
        <w:trPr>
          <w:cantSplit/>
          <w:trHeight w:val="282"/>
        </w:trPr>
        <w:tc>
          <w:tcPr>
            <w:tcW w:w="1502" w:type="dxa"/>
            <w:tcBorders>
              <w:right w:val="single" w:sz="4" w:space="0" w:color="auto"/>
            </w:tcBorders>
            <w:vAlign w:val="center"/>
          </w:tcPr>
          <w:p w14:paraId="0076BDF1"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Ικανοποιητική</w:t>
            </w:r>
          </w:p>
        </w:tc>
        <w:tc>
          <w:tcPr>
            <w:tcW w:w="540" w:type="dxa"/>
            <w:tcBorders>
              <w:top w:val="single" w:sz="4" w:space="0" w:color="auto"/>
              <w:bottom w:val="single" w:sz="4" w:space="0" w:color="auto"/>
              <w:right w:val="single" w:sz="4" w:space="0" w:color="auto"/>
            </w:tcBorders>
            <w:vAlign w:val="center"/>
          </w:tcPr>
          <w:p w14:paraId="6661790D"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p>
        </w:tc>
      </w:tr>
      <w:tr w:rsidR="001833EC" w:rsidRPr="001833EC" w14:paraId="6C4C18E3" w14:textId="77777777" w:rsidTr="00A42C34">
        <w:trPr>
          <w:cantSplit/>
          <w:trHeight w:val="281"/>
        </w:trPr>
        <w:tc>
          <w:tcPr>
            <w:tcW w:w="1502" w:type="dxa"/>
            <w:tcBorders>
              <w:right w:val="single" w:sz="4" w:space="0" w:color="auto"/>
            </w:tcBorders>
            <w:vAlign w:val="center"/>
          </w:tcPr>
          <w:p w14:paraId="441A3241"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Μέτρια</w:t>
            </w:r>
          </w:p>
        </w:tc>
        <w:tc>
          <w:tcPr>
            <w:tcW w:w="540" w:type="dxa"/>
            <w:tcBorders>
              <w:top w:val="single" w:sz="4" w:space="0" w:color="auto"/>
              <w:bottom w:val="single" w:sz="4" w:space="0" w:color="auto"/>
              <w:right w:val="single" w:sz="4" w:space="0" w:color="auto"/>
            </w:tcBorders>
            <w:vAlign w:val="center"/>
          </w:tcPr>
          <w:p w14:paraId="3C06CF51"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p>
        </w:tc>
      </w:tr>
      <w:tr w:rsidR="001833EC" w:rsidRPr="001833EC" w14:paraId="6C6F4D67" w14:textId="77777777" w:rsidTr="00A42C34">
        <w:trPr>
          <w:cantSplit/>
          <w:trHeight w:val="281"/>
        </w:trPr>
        <w:tc>
          <w:tcPr>
            <w:tcW w:w="1502" w:type="dxa"/>
            <w:tcBorders>
              <w:bottom w:val="nil"/>
              <w:right w:val="single" w:sz="4" w:space="0" w:color="auto"/>
            </w:tcBorders>
            <w:vAlign w:val="center"/>
          </w:tcPr>
          <w:p w14:paraId="3E639ABA"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Χαμηλή</w:t>
            </w:r>
          </w:p>
        </w:tc>
        <w:tc>
          <w:tcPr>
            <w:tcW w:w="540" w:type="dxa"/>
            <w:tcBorders>
              <w:top w:val="single" w:sz="4" w:space="0" w:color="auto"/>
              <w:bottom w:val="single" w:sz="4" w:space="0" w:color="auto"/>
              <w:right w:val="single" w:sz="4" w:space="0" w:color="auto"/>
            </w:tcBorders>
            <w:vAlign w:val="center"/>
          </w:tcPr>
          <w:p w14:paraId="0E339888"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p>
        </w:tc>
      </w:tr>
    </w:tbl>
    <w:p w14:paraId="04F96ADF"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Α.4.1</w:t>
      </w:r>
      <w:r w:rsidRPr="001833EC">
        <w:rPr>
          <w:rFonts w:asciiTheme="minorHAnsi" w:eastAsia="Times New Roman" w:hAnsiTheme="minorHAnsi" w:cstheme="minorHAnsi"/>
          <w:bCs/>
          <w:kern w:val="20"/>
          <w:lang w:eastAsia="el-GR"/>
        </w:rPr>
        <w:tab/>
        <w:t xml:space="preserve">Πως αξιολογείτε, σε γενικές γραμμές, τη συνεργασία μεταξύ του φορέα σας και της Διαχειριστικής Αρχής του ΠΕΠ ΒΟΡΕΙΟΥ ΑΙΓΑΙΟΥ; </w:t>
      </w:r>
    </w:p>
    <w:p w14:paraId="1E903EDB" w14:textId="77777777" w:rsidR="001833EC" w:rsidRPr="001833EC" w:rsidRDefault="001833EC" w:rsidP="00A42C34">
      <w:pPr>
        <w:spacing w:after="0"/>
        <w:rPr>
          <w:rFonts w:asciiTheme="minorHAnsi" w:eastAsia="Times New Roman" w:hAnsiTheme="minorHAnsi" w:cstheme="minorHAnsi"/>
          <w:lang w:eastAsia="el-GR"/>
        </w:rPr>
      </w:pPr>
    </w:p>
    <w:tbl>
      <w:tblPr>
        <w:tblW w:w="0" w:type="auto"/>
        <w:tblLayout w:type="fixed"/>
        <w:tblLook w:val="0000" w:firstRow="0" w:lastRow="0" w:firstColumn="0" w:lastColumn="0" w:noHBand="0" w:noVBand="0"/>
      </w:tblPr>
      <w:tblGrid>
        <w:gridCol w:w="1494"/>
        <w:gridCol w:w="540"/>
      </w:tblGrid>
      <w:tr w:rsidR="001833EC" w:rsidRPr="001833EC" w14:paraId="4A662780" w14:textId="77777777" w:rsidTr="001833EC">
        <w:trPr>
          <w:cantSplit/>
          <w:trHeight w:val="282"/>
        </w:trPr>
        <w:tc>
          <w:tcPr>
            <w:tcW w:w="1494" w:type="dxa"/>
            <w:tcBorders>
              <w:right w:val="single" w:sz="4" w:space="0" w:color="auto"/>
            </w:tcBorders>
            <w:vAlign w:val="center"/>
          </w:tcPr>
          <w:p w14:paraId="1EC822A4"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Θετική</w:t>
            </w:r>
          </w:p>
        </w:tc>
        <w:tc>
          <w:tcPr>
            <w:tcW w:w="540" w:type="dxa"/>
            <w:tcBorders>
              <w:top w:val="single" w:sz="4" w:space="0" w:color="auto"/>
              <w:bottom w:val="single" w:sz="4" w:space="0" w:color="auto"/>
              <w:right w:val="single" w:sz="4" w:space="0" w:color="auto"/>
            </w:tcBorders>
            <w:vAlign w:val="center"/>
          </w:tcPr>
          <w:p w14:paraId="7EE5A133"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p>
        </w:tc>
      </w:tr>
      <w:tr w:rsidR="001833EC" w:rsidRPr="001833EC" w14:paraId="239B1BDE" w14:textId="77777777" w:rsidTr="001833EC">
        <w:trPr>
          <w:cantSplit/>
          <w:trHeight w:val="281"/>
        </w:trPr>
        <w:tc>
          <w:tcPr>
            <w:tcW w:w="1494" w:type="dxa"/>
            <w:tcBorders>
              <w:right w:val="single" w:sz="4" w:space="0" w:color="auto"/>
            </w:tcBorders>
            <w:vAlign w:val="center"/>
          </w:tcPr>
          <w:p w14:paraId="4C062AA6"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Ουδέτερη</w:t>
            </w:r>
          </w:p>
        </w:tc>
        <w:tc>
          <w:tcPr>
            <w:tcW w:w="540" w:type="dxa"/>
            <w:tcBorders>
              <w:top w:val="single" w:sz="4" w:space="0" w:color="auto"/>
              <w:bottom w:val="single" w:sz="4" w:space="0" w:color="auto"/>
              <w:right w:val="single" w:sz="4" w:space="0" w:color="auto"/>
            </w:tcBorders>
            <w:vAlign w:val="center"/>
          </w:tcPr>
          <w:p w14:paraId="239EF148"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p>
        </w:tc>
      </w:tr>
      <w:tr w:rsidR="001833EC" w:rsidRPr="001833EC" w14:paraId="7A990F66" w14:textId="77777777" w:rsidTr="001833EC">
        <w:trPr>
          <w:cantSplit/>
          <w:trHeight w:val="281"/>
        </w:trPr>
        <w:tc>
          <w:tcPr>
            <w:tcW w:w="1494" w:type="dxa"/>
            <w:tcBorders>
              <w:bottom w:val="nil"/>
              <w:right w:val="single" w:sz="4" w:space="0" w:color="auto"/>
            </w:tcBorders>
            <w:vAlign w:val="center"/>
          </w:tcPr>
          <w:p w14:paraId="1088DCC8"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Αρνητική</w:t>
            </w:r>
          </w:p>
        </w:tc>
        <w:tc>
          <w:tcPr>
            <w:tcW w:w="540" w:type="dxa"/>
            <w:tcBorders>
              <w:top w:val="single" w:sz="4" w:space="0" w:color="auto"/>
              <w:bottom w:val="single" w:sz="4" w:space="0" w:color="auto"/>
              <w:right w:val="single" w:sz="4" w:space="0" w:color="auto"/>
            </w:tcBorders>
            <w:vAlign w:val="center"/>
          </w:tcPr>
          <w:p w14:paraId="6D8AA2EB" w14:textId="77777777" w:rsidR="001833EC" w:rsidRPr="001833EC" w:rsidRDefault="001833EC" w:rsidP="00A42C34">
            <w:pPr>
              <w:framePr w:hSpace="180" w:wrap="around" w:vAnchor="text" w:hAnchor="margin" w:xAlign="right" w:y="1"/>
              <w:spacing w:after="0"/>
              <w:rPr>
                <w:rFonts w:asciiTheme="minorHAnsi" w:eastAsia="Times New Roman" w:hAnsiTheme="minorHAnsi" w:cstheme="minorHAnsi"/>
                <w:lang w:eastAsia="el-GR"/>
              </w:rPr>
            </w:pPr>
          </w:p>
        </w:tc>
      </w:tr>
    </w:tbl>
    <w:p w14:paraId="5CF0A9F9"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Α.4.2</w:t>
      </w:r>
      <w:r w:rsidRPr="001833EC">
        <w:rPr>
          <w:rFonts w:asciiTheme="minorHAnsi" w:eastAsia="Times New Roman" w:hAnsiTheme="minorHAnsi" w:cstheme="minorHAnsi"/>
          <w:bCs/>
          <w:kern w:val="20"/>
          <w:lang w:eastAsia="el-GR"/>
        </w:rPr>
        <w:tab/>
        <w:t>Πως αξιολογείτε, σε γενικές γραμμές, τη μέχρι σήμερα συμβολή της διαδικασίας συντονισμού με την Κεντρική Διοίκηση (συμπεριλαμβανομένων των Επιτελικών Δομών του ΕΣΠΑ) για την ένταξη των έργων του φορέα σας;</w:t>
      </w:r>
    </w:p>
    <w:p w14:paraId="2DF9093F" w14:textId="77777777" w:rsidR="001833EC" w:rsidRPr="001833EC" w:rsidRDefault="001833EC" w:rsidP="00A42C34">
      <w:pPr>
        <w:spacing w:after="0"/>
        <w:rPr>
          <w:rFonts w:asciiTheme="minorHAnsi" w:eastAsia="Times New Roman" w:hAnsiTheme="minorHAnsi" w:cstheme="minorHAnsi"/>
          <w:b/>
          <w:lang w:eastAsia="el-GR"/>
        </w:rPr>
      </w:pPr>
    </w:p>
    <w:tbl>
      <w:tblPr>
        <w:tblStyle w:val="a8"/>
        <w:tblW w:w="0" w:type="auto"/>
        <w:shd w:val="clear" w:color="auto" w:fill="DEEAF6" w:themeFill="accent5" w:themeFillTint="33"/>
        <w:tblLook w:val="04A0" w:firstRow="1" w:lastRow="0" w:firstColumn="1" w:lastColumn="0" w:noHBand="0" w:noVBand="1"/>
      </w:tblPr>
      <w:tblGrid>
        <w:gridCol w:w="8296"/>
      </w:tblGrid>
      <w:tr w:rsidR="00FA5B67" w14:paraId="273D5159" w14:textId="77777777" w:rsidTr="009B41CF">
        <w:tc>
          <w:tcPr>
            <w:tcW w:w="8296" w:type="dxa"/>
            <w:shd w:val="clear" w:color="auto" w:fill="DEEAF6" w:themeFill="accent5" w:themeFillTint="33"/>
          </w:tcPr>
          <w:p w14:paraId="7CECE5EB" w14:textId="387179BD" w:rsidR="00FA5B67" w:rsidRPr="008614CB" w:rsidRDefault="00FA5B67" w:rsidP="00A42C34">
            <w:pPr>
              <w:spacing w:after="0"/>
              <w:jc w:val="center"/>
              <w:rPr>
                <w:b/>
                <w:bCs/>
              </w:rPr>
            </w:pPr>
            <w:r>
              <w:rPr>
                <w:b/>
                <w:bCs/>
              </w:rPr>
              <w:t xml:space="preserve">Α.5 </w:t>
            </w:r>
            <w:bookmarkStart w:id="156" w:name="_Hlk58511110"/>
            <w:r w:rsidRPr="00FA5B67">
              <w:rPr>
                <w:b/>
                <w:bCs/>
              </w:rPr>
              <w:t xml:space="preserve">Εξοικείωση </w:t>
            </w:r>
            <w:r>
              <w:rPr>
                <w:b/>
                <w:bCs/>
              </w:rPr>
              <w:t>τ</w:t>
            </w:r>
            <w:r w:rsidRPr="00FA5B67">
              <w:rPr>
                <w:b/>
                <w:bCs/>
              </w:rPr>
              <w:t xml:space="preserve">ων Υπηρεσιών </w:t>
            </w:r>
            <w:r>
              <w:rPr>
                <w:b/>
                <w:bCs/>
              </w:rPr>
              <w:t>μ</w:t>
            </w:r>
            <w:r w:rsidRPr="00FA5B67">
              <w:rPr>
                <w:b/>
                <w:bCs/>
              </w:rPr>
              <w:t xml:space="preserve">ε </w:t>
            </w:r>
            <w:r>
              <w:rPr>
                <w:b/>
                <w:bCs/>
              </w:rPr>
              <w:t>τ</w:t>
            </w:r>
            <w:r w:rsidRPr="00FA5B67">
              <w:rPr>
                <w:b/>
                <w:bCs/>
              </w:rPr>
              <w:t>α Πληροφοριακά Συστήματα</w:t>
            </w:r>
            <w:bookmarkEnd w:id="156"/>
          </w:p>
        </w:tc>
      </w:tr>
    </w:tbl>
    <w:p w14:paraId="6E7FC84D" w14:textId="77777777" w:rsidR="001833EC" w:rsidRPr="001833EC" w:rsidRDefault="001833EC" w:rsidP="00A42C34">
      <w:pPr>
        <w:spacing w:after="0"/>
        <w:rPr>
          <w:rFonts w:asciiTheme="minorHAnsi" w:eastAsia="Times New Roman" w:hAnsiTheme="minorHAnsi" w:cstheme="minorHAnsi"/>
          <w:lang w:eastAsia="el-GR"/>
        </w:rPr>
      </w:pPr>
    </w:p>
    <w:tbl>
      <w:tblPr>
        <w:tblW w:w="0" w:type="auto"/>
        <w:tblLayout w:type="fixed"/>
        <w:tblLook w:val="0000" w:firstRow="0" w:lastRow="0" w:firstColumn="0" w:lastColumn="0" w:noHBand="0" w:noVBand="0"/>
      </w:tblPr>
      <w:tblGrid>
        <w:gridCol w:w="1502"/>
        <w:gridCol w:w="540"/>
      </w:tblGrid>
      <w:tr w:rsidR="001833EC" w:rsidRPr="001833EC" w14:paraId="03C53FEE" w14:textId="77777777" w:rsidTr="00A42C34">
        <w:trPr>
          <w:cantSplit/>
          <w:trHeight w:val="282"/>
        </w:trPr>
        <w:tc>
          <w:tcPr>
            <w:tcW w:w="1502" w:type="dxa"/>
            <w:tcBorders>
              <w:right w:val="single" w:sz="4" w:space="0" w:color="auto"/>
            </w:tcBorders>
            <w:vAlign w:val="center"/>
          </w:tcPr>
          <w:p w14:paraId="373427E9" w14:textId="77777777" w:rsidR="001833EC" w:rsidRPr="001833EC" w:rsidRDefault="001833EC" w:rsidP="00A42C34">
            <w:pPr>
              <w:framePr w:hSpace="180" w:wrap="around" w:vAnchor="text" w:hAnchor="margin" w:xAlign="right" w:y="107"/>
              <w:spacing w:after="0"/>
              <w:rPr>
                <w:rFonts w:asciiTheme="minorHAnsi" w:eastAsia="Times New Roman" w:hAnsiTheme="minorHAnsi" w:cstheme="minorHAnsi"/>
                <w:lang w:eastAsia="el-GR"/>
              </w:rPr>
            </w:pPr>
            <w:bookmarkStart w:id="157" w:name="_Hlk55295115"/>
            <w:r w:rsidRPr="001833EC">
              <w:rPr>
                <w:rFonts w:asciiTheme="minorHAnsi" w:eastAsia="Times New Roman" w:hAnsiTheme="minorHAnsi" w:cstheme="minorHAnsi"/>
                <w:lang w:eastAsia="el-GR"/>
              </w:rPr>
              <w:t>Ικανοποιητική</w:t>
            </w:r>
          </w:p>
        </w:tc>
        <w:tc>
          <w:tcPr>
            <w:tcW w:w="540" w:type="dxa"/>
            <w:tcBorders>
              <w:top w:val="single" w:sz="4" w:space="0" w:color="auto"/>
              <w:bottom w:val="single" w:sz="4" w:space="0" w:color="auto"/>
              <w:right w:val="single" w:sz="4" w:space="0" w:color="auto"/>
            </w:tcBorders>
            <w:vAlign w:val="center"/>
          </w:tcPr>
          <w:p w14:paraId="66EBEBE3" w14:textId="77777777" w:rsidR="001833EC" w:rsidRPr="001833EC" w:rsidRDefault="001833EC" w:rsidP="00A42C34">
            <w:pPr>
              <w:framePr w:hSpace="180" w:wrap="around" w:vAnchor="text" w:hAnchor="margin" w:xAlign="right" w:y="107"/>
              <w:spacing w:after="0"/>
              <w:rPr>
                <w:rFonts w:asciiTheme="minorHAnsi" w:eastAsia="Times New Roman" w:hAnsiTheme="minorHAnsi" w:cstheme="minorHAnsi"/>
                <w:lang w:eastAsia="el-GR"/>
              </w:rPr>
            </w:pPr>
          </w:p>
        </w:tc>
      </w:tr>
      <w:tr w:rsidR="001833EC" w:rsidRPr="001833EC" w14:paraId="23A55539" w14:textId="77777777" w:rsidTr="00A42C34">
        <w:trPr>
          <w:cantSplit/>
          <w:trHeight w:val="281"/>
        </w:trPr>
        <w:tc>
          <w:tcPr>
            <w:tcW w:w="1502" w:type="dxa"/>
            <w:tcBorders>
              <w:right w:val="single" w:sz="4" w:space="0" w:color="auto"/>
            </w:tcBorders>
            <w:vAlign w:val="center"/>
          </w:tcPr>
          <w:p w14:paraId="4132467B" w14:textId="77777777" w:rsidR="001833EC" w:rsidRPr="001833EC" w:rsidRDefault="001833EC" w:rsidP="00A42C34">
            <w:pPr>
              <w:framePr w:hSpace="180" w:wrap="around" w:vAnchor="text" w:hAnchor="margin" w:xAlign="right" w:y="107"/>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Μέτρια</w:t>
            </w:r>
          </w:p>
        </w:tc>
        <w:tc>
          <w:tcPr>
            <w:tcW w:w="540" w:type="dxa"/>
            <w:tcBorders>
              <w:top w:val="single" w:sz="4" w:space="0" w:color="auto"/>
              <w:bottom w:val="single" w:sz="4" w:space="0" w:color="auto"/>
              <w:right w:val="single" w:sz="4" w:space="0" w:color="auto"/>
            </w:tcBorders>
            <w:vAlign w:val="center"/>
          </w:tcPr>
          <w:p w14:paraId="40C6BF4A" w14:textId="77777777" w:rsidR="001833EC" w:rsidRPr="001833EC" w:rsidRDefault="001833EC" w:rsidP="00A42C34">
            <w:pPr>
              <w:framePr w:hSpace="180" w:wrap="around" w:vAnchor="text" w:hAnchor="margin" w:xAlign="right" w:y="107"/>
              <w:spacing w:after="0"/>
              <w:rPr>
                <w:rFonts w:asciiTheme="minorHAnsi" w:eastAsia="Times New Roman" w:hAnsiTheme="minorHAnsi" w:cstheme="minorHAnsi"/>
                <w:lang w:eastAsia="el-GR"/>
              </w:rPr>
            </w:pPr>
          </w:p>
        </w:tc>
      </w:tr>
      <w:tr w:rsidR="001833EC" w:rsidRPr="001833EC" w14:paraId="2141AA45" w14:textId="77777777" w:rsidTr="00A42C34">
        <w:trPr>
          <w:cantSplit/>
          <w:trHeight w:val="281"/>
        </w:trPr>
        <w:tc>
          <w:tcPr>
            <w:tcW w:w="1502" w:type="dxa"/>
            <w:tcBorders>
              <w:bottom w:val="nil"/>
              <w:right w:val="single" w:sz="4" w:space="0" w:color="auto"/>
            </w:tcBorders>
            <w:vAlign w:val="center"/>
          </w:tcPr>
          <w:p w14:paraId="18C32F4C" w14:textId="77777777" w:rsidR="001833EC" w:rsidRPr="001833EC" w:rsidRDefault="001833EC" w:rsidP="00A42C34">
            <w:pPr>
              <w:framePr w:hSpace="180" w:wrap="around" w:vAnchor="text" w:hAnchor="margin" w:xAlign="right" w:y="107"/>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Χαμηλή</w:t>
            </w:r>
          </w:p>
        </w:tc>
        <w:tc>
          <w:tcPr>
            <w:tcW w:w="540" w:type="dxa"/>
            <w:tcBorders>
              <w:top w:val="single" w:sz="4" w:space="0" w:color="auto"/>
              <w:bottom w:val="single" w:sz="4" w:space="0" w:color="auto"/>
              <w:right w:val="single" w:sz="4" w:space="0" w:color="auto"/>
            </w:tcBorders>
            <w:vAlign w:val="center"/>
          </w:tcPr>
          <w:p w14:paraId="12FA23F2" w14:textId="77777777" w:rsidR="001833EC" w:rsidRPr="001833EC" w:rsidRDefault="001833EC" w:rsidP="00A42C34">
            <w:pPr>
              <w:framePr w:hSpace="180" w:wrap="around" w:vAnchor="text" w:hAnchor="margin" w:xAlign="right" w:y="107"/>
              <w:spacing w:after="0"/>
              <w:rPr>
                <w:rFonts w:asciiTheme="minorHAnsi" w:eastAsia="Times New Roman" w:hAnsiTheme="minorHAnsi" w:cstheme="minorHAnsi"/>
                <w:lang w:eastAsia="el-GR"/>
              </w:rPr>
            </w:pPr>
          </w:p>
        </w:tc>
      </w:tr>
    </w:tbl>
    <w:bookmarkEnd w:id="157"/>
    <w:p w14:paraId="6F2DEB1C"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Α.5.1</w:t>
      </w:r>
      <w:r w:rsidRPr="001833EC">
        <w:rPr>
          <w:rFonts w:asciiTheme="minorHAnsi" w:eastAsia="Times New Roman" w:hAnsiTheme="minorHAnsi" w:cstheme="minorHAnsi"/>
          <w:bCs/>
          <w:kern w:val="20"/>
          <w:lang w:eastAsia="el-GR"/>
        </w:rPr>
        <w:tab/>
        <w:t>Πως αξιολογείτε την ετοιμότητα του φορέα σας να ανταποκριθεί στις αυξημένες απαιτήσεις της παρακολούθησης και αναφοράς των έργων υπευθυνότητάς του με βάση το ΟΠΣ και τη μέχρι σήμερα τήρηση αυτής τους της υποχρέωσης;</w:t>
      </w:r>
    </w:p>
    <w:p w14:paraId="03BA888E" w14:textId="77777777" w:rsidR="001833EC" w:rsidRPr="001833EC" w:rsidRDefault="001833EC" w:rsidP="00A42C34">
      <w:pPr>
        <w:spacing w:after="0"/>
        <w:rPr>
          <w:rFonts w:asciiTheme="minorHAnsi" w:eastAsia="Times New Roman" w:hAnsiTheme="minorHAnsi" w:cstheme="minorHAnsi"/>
          <w:b/>
          <w:lang w:eastAsia="el-GR"/>
        </w:rPr>
      </w:pPr>
    </w:p>
    <w:tbl>
      <w:tblPr>
        <w:tblpPr w:leftFromText="180" w:rightFromText="180" w:vertAnchor="text" w:horzAnchor="margin" w:tblpXSpec="right" w:tblpY="91"/>
        <w:tblW w:w="0" w:type="auto"/>
        <w:tblLayout w:type="fixed"/>
        <w:tblLook w:val="0000" w:firstRow="0" w:lastRow="0" w:firstColumn="0" w:lastColumn="0" w:noHBand="0" w:noVBand="0"/>
      </w:tblPr>
      <w:tblGrid>
        <w:gridCol w:w="1502"/>
        <w:gridCol w:w="540"/>
      </w:tblGrid>
      <w:tr w:rsidR="001833EC" w:rsidRPr="001833EC" w14:paraId="7C07DF93" w14:textId="77777777" w:rsidTr="00A42C34">
        <w:trPr>
          <w:cantSplit/>
          <w:trHeight w:val="282"/>
        </w:trPr>
        <w:tc>
          <w:tcPr>
            <w:tcW w:w="1502" w:type="dxa"/>
            <w:tcBorders>
              <w:right w:val="single" w:sz="4" w:space="0" w:color="auto"/>
            </w:tcBorders>
            <w:vAlign w:val="center"/>
          </w:tcPr>
          <w:p w14:paraId="1DC84B83"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Ικανοποιητική</w:t>
            </w:r>
          </w:p>
        </w:tc>
        <w:tc>
          <w:tcPr>
            <w:tcW w:w="540" w:type="dxa"/>
            <w:tcBorders>
              <w:top w:val="single" w:sz="4" w:space="0" w:color="auto"/>
              <w:bottom w:val="single" w:sz="4" w:space="0" w:color="auto"/>
              <w:right w:val="single" w:sz="4" w:space="0" w:color="auto"/>
            </w:tcBorders>
            <w:vAlign w:val="center"/>
          </w:tcPr>
          <w:p w14:paraId="2805A7EC" w14:textId="77777777" w:rsidR="001833EC" w:rsidRPr="001833EC" w:rsidRDefault="001833EC" w:rsidP="00A42C34">
            <w:pPr>
              <w:spacing w:after="0"/>
              <w:jc w:val="both"/>
              <w:rPr>
                <w:rFonts w:asciiTheme="minorHAnsi" w:eastAsia="Times New Roman" w:hAnsiTheme="minorHAnsi" w:cstheme="minorHAnsi"/>
                <w:bCs/>
                <w:kern w:val="20"/>
                <w:lang w:eastAsia="el-GR"/>
              </w:rPr>
            </w:pPr>
          </w:p>
        </w:tc>
      </w:tr>
      <w:tr w:rsidR="001833EC" w:rsidRPr="001833EC" w14:paraId="0A99B81B" w14:textId="77777777" w:rsidTr="00A42C34">
        <w:trPr>
          <w:cantSplit/>
          <w:trHeight w:val="281"/>
        </w:trPr>
        <w:tc>
          <w:tcPr>
            <w:tcW w:w="1502" w:type="dxa"/>
            <w:tcBorders>
              <w:right w:val="single" w:sz="4" w:space="0" w:color="auto"/>
            </w:tcBorders>
            <w:vAlign w:val="center"/>
          </w:tcPr>
          <w:p w14:paraId="5518F83F"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Μέτρια</w:t>
            </w:r>
          </w:p>
        </w:tc>
        <w:tc>
          <w:tcPr>
            <w:tcW w:w="540" w:type="dxa"/>
            <w:tcBorders>
              <w:top w:val="single" w:sz="4" w:space="0" w:color="auto"/>
              <w:bottom w:val="single" w:sz="4" w:space="0" w:color="auto"/>
              <w:right w:val="single" w:sz="4" w:space="0" w:color="auto"/>
            </w:tcBorders>
            <w:vAlign w:val="center"/>
          </w:tcPr>
          <w:p w14:paraId="39F86DD1" w14:textId="77777777" w:rsidR="001833EC" w:rsidRPr="001833EC" w:rsidRDefault="001833EC" w:rsidP="00A42C34">
            <w:pPr>
              <w:spacing w:after="0"/>
              <w:jc w:val="both"/>
              <w:rPr>
                <w:rFonts w:asciiTheme="minorHAnsi" w:eastAsia="Times New Roman" w:hAnsiTheme="minorHAnsi" w:cstheme="minorHAnsi"/>
                <w:bCs/>
                <w:kern w:val="20"/>
                <w:lang w:eastAsia="el-GR"/>
              </w:rPr>
            </w:pPr>
          </w:p>
        </w:tc>
      </w:tr>
      <w:tr w:rsidR="001833EC" w:rsidRPr="001833EC" w14:paraId="5D124129" w14:textId="77777777" w:rsidTr="00A42C34">
        <w:trPr>
          <w:cantSplit/>
          <w:trHeight w:val="281"/>
        </w:trPr>
        <w:tc>
          <w:tcPr>
            <w:tcW w:w="1502" w:type="dxa"/>
            <w:tcBorders>
              <w:bottom w:val="nil"/>
              <w:right w:val="single" w:sz="4" w:space="0" w:color="auto"/>
            </w:tcBorders>
            <w:vAlign w:val="center"/>
          </w:tcPr>
          <w:p w14:paraId="46389ABB"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Cs/>
                <w:kern w:val="20"/>
                <w:lang w:eastAsia="el-GR"/>
              </w:rPr>
              <w:t>Χαμηλή</w:t>
            </w:r>
          </w:p>
        </w:tc>
        <w:tc>
          <w:tcPr>
            <w:tcW w:w="540" w:type="dxa"/>
            <w:tcBorders>
              <w:top w:val="single" w:sz="4" w:space="0" w:color="auto"/>
              <w:bottom w:val="single" w:sz="4" w:space="0" w:color="auto"/>
              <w:right w:val="single" w:sz="4" w:space="0" w:color="auto"/>
            </w:tcBorders>
            <w:vAlign w:val="center"/>
          </w:tcPr>
          <w:p w14:paraId="0494D73F" w14:textId="77777777" w:rsidR="001833EC" w:rsidRPr="001833EC" w:rsidRDefault="001833EC" w:rsidP="00A42C34">
            <w:pPr>
              <w:spacing w:after="0"/>
              <w:jc w:val="both"/>
              <w:rPr>
                <w:rFonts w:asciiTheme="minorHAnsi" w:eastAsia="Times New Roman" w:hAnsiTheme="minorHAnsi" w:cstheme="minorHAnsi"/>
                <w:bCs/>
                <w:kern w:val="20"/>
                <w:lang w:eastAsia="el-GR"/>
              </w:rPr>
            </w:pPr>
          </w:p>
        </w:tc>
      </w:tr>
    </w:tbl>
    <w:p w14:paraId="4DD7A548" w14:textId="44418740"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Α.5.2</w:t>
      </w:r>
      <w:r w:rsidRPr="001833EC">
        <w:rPr>
          <w:rFonts w:asciiTheme="minorHAnsi" w:eastAsia="Times New Roman" w:hAnsiTheme="minorHAnsi" w:cstheme="minorHAnsi"/>
          <w:bCs/>
          <w:kern w:val="20"/>
          <w:lang w:eastAsia="el-GR"/>
        </w:rPr>
        <w:tab/>
        <w:t>Πως αξιολογείτε την ετοιμότητα του φορέα σας να ανταποκριθεί</w:t>
      </w:r>
      <w:r w:rsidR="00FA5B67">
        <w:rPr>
          <w:rFonts w:asciiTheme="minorHAnsi" w:eastAsia="Times New Roman" w:hAnsiTheme="minorHAnsi" w:cstheme="minorHAnsi"/>
          <w:bCs/>
          <w:kern w:val="20"/>
          <w:lang w:eastAsia="el-GR"/>
        </w:rPr>
        <w:t xml:space="preserve"> </w:t>
      </w:r>
      <w:r w:rsidRPr="001833EC">
        <w:rPr>
          <w:rFonts w:asciiTheme="minorHAnsi" w:eastAsia="Times New Roman" w:hAnsiTheme="minorHAnsi" w:cstheme="minorHAnsi"/>
          <w:bCs/>
          <w:kern w:val="20"/>
          <w:lang w:eastAsia="el-GR"/>
        </w:rPr>
        <w:t>στις αυξημένες απαιτήσεις της διεκπεραίωσης των διαγωνιστικών διαδικασιών</w:t>
      </w:r>
      <w:r w:rsidR="00FA5B67">
        <w:rPr>
          <w:rFonts w:asciiTheme="minorHAnsi" w:eastAsia="Times New Roman" w:hAnsiTheme="minorHAnsi" w:cstheme="minorHAnsi"/>
          <w:bCs/>
          <w:kern w:val="20"/>
          <w:lang w:eastAsia="el-GR"/>
        </w:rPr>
        <w:t xml:space="preserve"> </w:t>
      </w:r>
      <w:r w:rsidRPr="001833EC">
        <w:rPr>
          <w:rFonts w:asciiTheme="minorHAnsi" w:eastAsia="Times New Roman" w:hAnsiTheme="minorHAnsi" w:cstheme="minorHAnsi"/>
          <w:bCs/>
          <w:kern w:val="20"/>
          <w:lang w:eastAsia="el-GR"/>
        </w:rPr>
        <w:t>μέσω ΕΣΗΔΗΣ</w:t>
      </w:r>
      <w:r w:rsidR="00FA5B67">
        <w:rPr>
          <w:rFonts w:asciiTheme="minorHAnsi" w:eastAsia="Times New Roman" w:hAnsiTheme="minorHAnsi" w:cstheme="minorHAnsi"/>
          <w:bCs/>
          <w:kern w:val="20"/>
          <w:lang w:eastAsia="el-GR"/>
        </w:rPr>
        <w:t>;</w:t>
      </w:r>
    </w:p>
    <w:p w14:paraId="64ECA57A" w14:textId="4ED22FBA" w:rsidR="001833EC" w:rsidRPr="001833EC" w:rsidRDefault="0066048D" w:rsidP="00A42C34">
      <w:pPr>
        <w:spacing w:after="120"/>
        <w:jc w:val="both"/>
        <w:rPr>
          <w:rFonts w:asciiTheme="minorHAnsi" w:eastAsia="Times New Roman" w:hAnsiTheme="minorHAnsi" w:cstheme="minorHAnsi"/>
          <w:bCs/>
          <w:kern w:val="20"/>
          <w:lang w:eastAsia="el-GR"/>
        </w:rPr>
      </w:pPr>
      <w:r>
        <w:rPr>
          <w:rFonts w:asciiTheme="minorHAnsi" w:eastAsia="Times New Roman" w:hAnsiTheme="minorHAnsi" w:cstheme="minorHAnsi"/>
          <w:bCs/>
          <w:kern w:val="20"/>
          <w:lang w:eastAsia="el-GR"/>
        </w:rPr>
        <w:t xml:space="preserve">                           </w:t>
      </w:r>
    </w:p>
    <w:tbl>
      <w:tblPr>
        <w:tblStyle w:val="a8"/>
        <w:tblW w:w="0" w:type="auto"/>
        <w:shd w:val="clear" w:color="auto" w:fill="DEEAF6" w:themeFill="accent5" w:themeFillTint="33"/>
        <w:tblLook w:val="04A0" w:firstRow="1" w:lastRow="0" w:firstColumn="1" w:lastColumn="0" w:noHBand="0" w:noVBand="1"/>
      </w:tblPr>
      <w:tblGrid>
        <w:gridCol w:w="8296"/>
      </w:tblGrid>
      <w:tr w:rsidR="00FA5B67" w14:paraId="7A77FBC6" w14:textId="77777777" w:rsidTr="009B41CF">
        <w:tc>
          <w:tcPr>
            <w:tcW w:w="8296" w:type="dxa"/>
            <w:shd w:val="clear" w:color="auto" w:fill="DEEAF6" w:themeFill="accent5" w:themeFillTint="33"/>
          </w:tcPr>
          <w:p w14:paraId="6BFA400C" w14:textId="1C85383B" w:rsidR="00FA5B67" w:rsidRPr="00FA5B67" w:rsidRDefault="00FA5B67" w:rsidP="00A42C34">
            <w:pPr>
              <w:spacing w:after="0"/>
              <w:jc w:val="center"/>
              <w:rPr>
                <w:b/>
                <w:bCs/>
                <w:lang w:val="en-US"/>
              </w:rPr>
            </w:pPr>
            <w:r>
              <w:rPr>
                <w:b/>
                <w:bCs/>
              </w:rPr>
              <w:t>Α.</w:t>
            </w:r>
            <w:r w:rsidRPr="00FA5B67">
              <w:rPr>
                <w:b/>
                <w:bCs/>
              </w:rPr>
              <w:t>6</w:t>
            </w:r>
            <w:r>
              <w:rPr>
                <w:b/>
                <w:bCs/>
              </w:rPr>
              <w:t xml:space="preserve"> Τεχνική Βοήθεια</w:t>
            </w:r>
          </w:p>
        </w:tc>
      </w:tr>
    </w:tbl>
    <w:p w14:paraId="6F05A10F" w14:textId="77777777" w:rsidR="001833EC" w:rsidRPr="001833EC" w:rsidRDefault="001833EC" w:rsidP="00A42C34">
      <w:pPr>
        <w:spacing w:after="0"/>
        <w:rPr>
          <w:rFonts w:asciiTheme="minorHAnsi" w:eastAsia="Times New Roman" w:hAnsiTheme="minorHAnsi" w:cstheme="minorHAnsi"/>
          <w:lang w:eastAsia="el-GR"/>
        </w:rPr>
      </w:pPr>
    </w:p>
    <w:tbl>
      <w:tblPr>
        <w:tblW w:w="0" w:type="auto"/>
        <w:tblLayout w:type="fixed"/>
        <w:tblLook w:val="0000" w:firstRow="0" w:lastRow="0" w:firstColumn="0" w:lastColumn="0" w:noHBand="0" w:noVBand="0"/>
      </w:tblPr>
      <w:tblGrid>
        <w:gridCol w:w="1502"/>
        <w:gridCol w:w="540"/>
      </w:tblGrid>
      <w:tr w:rsidR="001833EC" w:rsidRPr="001833EC" w14:paraId="7B517225" w14:textId="77777777" w:rsidTr="00A42C34">
        <w:trPr>
          <w:cantSplit/>
          <w:trHeight w:val="282"/>
        </w:trPr>
        <w:tc>
          <w:tcPr>
            <w:tcW w:w="1502" w:type="dxa"/>
            <w:tcBorders>
              <w:right w:val="single" w:sz="4" w:space="0" w:color="auto"/>
            </w:tcBorders>
            <w:vAlign w:val="center"/>
          </w:tcPr>
          <w:p w14:paraId="4600A87F" w14:textId="77777777" w:rsidR="001833EC" w:rsidRPr="001833EC" w:rsidRDefault="001833EC" w:rsidP="00A42C34">
            <w:pPr>
              <w:framePr w:hSpace="180" w:wrap="around" w:vAnchor="text" w:hAnchor="margin" w:xAlign="right" w:y="2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Ικανοποιητική</w:t>
            </w:r>
          </w:p>
        </w:tc>
        <w:tc>
          <w:tcPr>
            <w:tcW w:w="540" w:type="dxa"/>
            <w:tcBorders>
              <w:top w:val="single" w:sz="4" w:space="0" w:color="auto"/>
              <w:bottom w:val="single" w:sz="4" w:space="0" w:color="auto"/>
              <w:right w:val="single" w:sz="4" w:space="0" w:color="auto"/>
            </w:tcBorders>
            <w:vAlign w:val="center"/>
          </w:tcPr>
          <w:p w14:paraId="224CE748" w14:textId="77777777" w:rsidR="001833EC" w:rsidRPr="001833EC" w:rsidRDefault="001833EC" w:rsidP="00A42C34">
            <w:pPr>
              <w:framePr w:hSpace="180" w:wrap="around" w:vAnchor="text" w:hAnchor="margin" w:xAlign="right" w:y="21"/>
              <w:spacing w:after="0"/>
              <w:rPr>
                <w:rFonts w:asciiTheme="minorHAnsi" w:eastAsia="Times New Roman" w:hAnsiTheme="minorHAnsi" w:cstheme="minorHAnsi"/>
                <w:lang w:eastAsia="el-GR"/>
              </w:rPr>
            </w:pPr>
          </w:p>
        </w:tc>
      </w:tr>
      <w:tr w:rsidR="001833EC" w:rsidRPr="001833EC" w14:paraId="50E78076" w14:textId="77777777" w:rsidTr="00A42C34">
        <w:trPr>
          <w:cantSplit/>
          <w:trHeight w:val="281"/>
        </w:trPr>
        <w:tc>
          <w:tcPr>
            <w:tcW w:w="1502" w:type="dxa"/>
            <w:tcBorders>
              <w:right w:val="single" w:sz="4" w:space="0" w:color="auto"/>
            </w:tcBorders>
            <w:vAlign w:val="center"/>
          </w:tcPr>
          <w:p w14:paraId="7E94F018" w14:textId="77777777" w:rsidR="001833EC" w:rsidRPr="001833EC" w:rsidRDefault="001833EC" w:rsidP="00A42C34">
            <w:pPr>
              <w:framePr w:hSpace="180" w:wrap="around" w:vAnchor="text" w:hAnchor="margin" w:xAlign="right" w:y="2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Μέτρια</w:t>
            </w:r>
          </w:p>
        </w:tc>
        <w:tc>
          <w:tcPr>
            <w:tcW w:w="540" w:type="dxa"/>
            <w:tcBorders>
              <w:top w:val="single" w:sz="4" w:space="0" w:color="auto"/>
              <w:bottom w:val="single" w:sz="4" w:space="0" w:color="auto"/>
              <w:right w:val="single" w:sz="4" w:space="0" w:color="auto"/>
            </w:tcBorders>
            <w:vAlign w:val="center"/>
          </w:tcPr>
          <w:p w14:paraId="32CBD642" w14:textId="77777777" w:rsidR="001833EC" w:rsidRPr="001833EC" w:rsidRDefault="001833EC" w:rsidP="00A42C34">
            <w:pPr>
              <w:framePr w:hSpace="180" w:wrap="around" w:vAnchor="text" w:hAnchor="margin" w:xAlign="right" w:y="21"/>
              <w:spacing w:after="0"/>
              <w:rPr>
                <w:rFonts w:asciiTheme="minorHAnsi" w:eastAsia="Times New Roman" w:hAnsiTheme="minorHAnsi" w:cstheme="minorHAnsi"/>
                <w:lang w:eastAsia="el-GR"/>
              </w:rPr>
            </w:pPr>
          </w:p>
        </w:tc>
      </w:tr>
      <w:tr w:rsidR="001833EC" w:rsidRPr="001833EC" w14:paraId="692C5B40" w14:textId="77777777" w:rsidTr="00A42C34">
        <w:trPr>
          <w:cantSplit/>
          <w:trHeight w:val="281"/>
        </w:trPr>
        <w:tc>
          <w:tcPr>
            <w:tcW w:w="1502" w:type="dxa"/>
            <w:tcBorders>
              <w:bottom w:val="nil"/>
              <w:right w:val="single" w:sz="4" w:space="0" w:color="auto"/>
            </w:tcBorders>
            <w:vAlign w:val="center"/>
          </w:tcPr>
          <w:p w14:paraId="5C380A94" w14:textId="77777777" w:rsidR="001833EC" w:rsidRPr="001833EC" w:rsidRDefault="001833EC" w:rsidP="00A42C34">
            <w:pPr>
              <w:framePr w:hSpace="180" w:wrap="around" w:vAnchor="text" w:hAnchor="margin" w:xAlign="right" w:y="21"/>
              <w:spacing w:after="0"/>
              <w:rPr>
                <w:rFonts w:asciiTheme="minorHAnsi" w:eastAsia="Times New Roman" w:hAnsiTheme="minorHAnsi" w:cstheme="minorHAnsi"/>
                <w:lang w:eastAsia="el-GR"/>
              </w:rPr>
            </w:pPr>
            <w:r w:rsidRPr="001833EC">
              <w:rPr>
                <w:rFonts w:asciiTheme="minorHAnsi" w:eastAsia="Times New Roman" w:hAnsiTheme="minorHAnsi" w:cstheme="minorHAnsi"/>
                <w:lang w:eastAsia="el-GR"/>
              </w:rPr>
              <w:t>Χαμηλή</w:t>
            </w:r>
          </w:p>
        </w:tc>
        <w:tc>
          <w:tcPr>
            <w:tcW w:w="540" w:type="dxa"/>
            <w:tcBorders>
              <w:top w:val="single" w:sz="4" w:space="0" w:color="auto"/>
              <w:bottom w:val="single" w:sz="4" w:space="0" w:color="auto"/>
              <w:right w:val="single" w:sz="4" w:space="0" w:color="auto"/>
            </w:tcBorders>
            <w:vAlign w:val="center"/>
          </w:tcPr>
          <w:p w14:paraId="6CFAB631" w14:textId="77777777" w:rsidR="001833EC" w:rsidRPr="001833EC" w:rsidRDefault="001833EC" w:rsidP="00A42C34">
            <w:pPr>
              <w:framePr w:hSpace="180" w:wrap="around" w:vAnchor="text" w:hAnchor="margin" w:xAlign="right" w:y="21"/>
              <w:spacing w:after="0"/>
              <w:rPr>
                <w:rFonts w:asciiTheme="minorHAnsi" w:eastAsia="Times New Roman" w:hAnsiTheme="minorHAnsi" w:cstheme="minorHAnsi"/>
                <w:lang w:eastAsia="el-GR"/>
              </w:rPr>
            </w:pPr>
          </w:p>
        </w:tc>
      </w:tr>
    </w:tbl>
    <w:p w14:paraId="65B5A45A"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Α.6.1</w:t>
      </w:r>
      <w:r w:rsidRPr="001833EC">
        <w:rPr>
          <w:rFonts w:asciiTheme="minorHAnsi" w:eastAsia="Times New Roman" w:hAnsiTheme="minorHAnsi" w:cstheme="minorHAnsi"/>
          <w:bCs/>
          <w:kern w:val="20"/>
          <w:lang w:eastAsia="el-GR"/>
        </w:rPr>
        <w:tab/>
        <w:t xml:space="preserve">Πως αξιολογείτε, σε γενικές γραμμές, την </w:t>
      </w:r>
      <w:bookmarkStart w:id="158" w:name="_Hlk58511122"/>
      <w:r w:rsidRPr="001833EC">
        <w:rPr>
          <w:rFonts w:asciiTheme="minorHAnsi" w:eastAsia="Times New Roman" w:hAnsiTheme="minorHAnsi" w:cstheme="minorHAnsi"/>
          <w:bCs/>
          <w:kern w:val="20"/>
          <w:lang w:eastAsia="el-GR"/>
        </w:rPr>
        <w:t>ποιότητα της τεχνικής βοήθειας</w:t>
      </w:r>
      <w:bookmarkEnd w:id="158"/>
      <w:r w:rsidRPr="001833EC">
        <w:rPr>
          <w:rFonts w:asciiTheme="minorHAnsi" w:eastAsia="Times New Roman" w:hAnsiTheme="minorHAnsi" w:cstheme="minorHAnsi"/>
          <w:bCs/>
          <w:kern w:val="20"/>
          <w:lang w:eastAsia="el-GR"/>
        </w:rPr>
        <w:t xml:space="preserve"> που παρέχεται στο φορέα σας;</w:t>
      </w:r>
    </w:p>
    <w:p w14:paraId="046F0570" w14:textId="77777777" w:rsidR="001833EC" w:rsidRPr="001833EC" w:rsidRDefault="001833EC" w:rsidP="00A42C34">
      <w:pPr>
        <w:spacing w:after="0"/>
        <w:rPr>
          <w:rFonts w:asciiTheme="minorHAnsi" w:eastAsia="Times New Roman" w:hAnsiTheme="minorHAnsi" w:cstheme="minorHAnsi"/>
          <w:lang w:eastAsia="el-GR"/>
        </w:rPr>
      </w:pPr>
    </w:p>
    <w:p w14:paraId="32304D04" w14:textId="77777777" w:rsidR="001833EC" w:rsidRPr="001833EC" w:rsidRDefault="001833EC" w:rsidP="00A42C34">
      <w:pPr>
        <w:spacing w:after="0"/>
        <w:jc w:val="both"/>
        <w:rPr>
          <w:rFonts w:asciiTheme="minorHAnsi" w:eastAsia="Times New Roman" w:hAnsiTheme="minorHAnsi" w:cstheme="minorHAnsi"/>
          <w:b/>
          <w:bCs/>
          <w:kern w:val="20"/>
          <w:lang w:eastAsia="el-GR"/>
        </w:rPr>
      </w:pPr>
    </w:p>
    <w:p w14:paraId="02075631" w14:textId="77777777" w:rsidR="001833EC" w:rsidRPr="001833EC" w:rsidRDefault="001833EC" w:rsidP="00A42C34">
      <w:pPr>
        <w:spacing w:after="0"/>
        <w:jc w:val="both"/>
        <w:rPr>
          <w:rFonts w:asciiTheme="minorHAnsi" w:eastAsia="Times New Roman" w:hAnsiTheme="minorHAnsi" w:cstheme="minorHAnsi"/>
          <w:bCs/>
          <w:kern w:val="20"/>
          <w:lang w:eastAsia="el-GR"/>
        </w:rPr>
      </w:pPr>
      <w:r w:rsidRPr="001833EC">
        <w:rPr>
          <w:rFonts w:asciiTheme="minorHAnsi" w:eastAsia="Times New Roman" w:hAnsiTheme="minorHAnsi" w:cstheme="minorHAnsi"/>
          <w:b/>
          <w:bCs/>
          <w:kern w:val="20"/>
          <w:lang w:eastAsia="el-GR"/>
        </w:rPr>
        <w:t>Α.6.2</w:t>
      </w:r>
      <w:r w:rsidRPr="001833EC">
        <w:rPr>
          <w:rFonts w:asciiTheme="minorHAnsi" w:eastAsia="Times New Roman" w:hAnsiTheme="minorHAnsi" w:cstheme="minorHAnsi"/>
          <w:b/>
          <w:bCs/>
          <w:kern w:val="20"/>
          <w:lang w:eastAsia="el-GR"/>
        </w:rPr>
        <w:tab/>
      </w:r>
      <w:r w:rsidRPr="001833EC">
        <w:rPr>
          <w:rFonts w:asciiTheme="minorHAnsi" w:eastAsia="Times New Roman" w:hAnsiTheme="minorHAnsi" w:cstheme="minorHAnsi"/>
          <w:bCs/>
          <w:kern w:val="20"/>
          <w:lang w:eastAsia="el-GR"/>
        </w:rPr>
        <w:t>Σε ποια επίπεδα εντοπίζονται αυξημένες ανάγκες τεχνικής βοήθειας; Αναφέρατε συνοπτικά.</w:t>
      </w:r>
    </w:p>
    <w:p w14:paraId="6E825111" w14:textId="123CC2CD" w:rsidR="001833EC" w:rsidRPr="001833EC" w:rsidRDefault="001833EC" w:rsidP="00A42C34">
      <w:pPr>
        <w:spacing w:after="0"/>
        <w:ind w:right="28"/>
        <w:jc w:val="both"/>
        <w:rPr>
          <w:rFonts w:asciiTheme="minorHAnsi" w:eastAsia="Times New Roman" w:hAnsiTheme="minorHAnsi" w:cstheme="minorHAnsi"/>
          <w:b/>
          <w:lang w:eastAsia="el-GR"/>
        </w:rPr>
      </w:pPr>
      <w:r w:rsidRPr="001833EC">
        <w:rPr>
          <w:rFonts w:asciiTheme="minorHAnsi" w:eastAsia="Times New Roman" w:hAnsiTheme="minorHAnsi" w:cstheme="minorHAnsi"/>
          <w:b/>
          <w:lang w:eastAsia="el-GR"/>
        </w:rPr>
        <w:t>……………………………….………………………………………………………………………………………………….…………………………………………………………………………………………………………………………………………………</w:t>
      </w:r>
      <w:r w:rsidR="00FA5B67">
        <w:rPr>
          <w:rFonts w:asciiTheme="minorHAnsi" w:eastAsia="Times New Roman" w:hAnsiTheme="minorHAnsi" w:cstheme="minorHAnsi"/>
          <w:b/>
          <w:lang w:eastAsia="el-GR"/>
        </w:rPr>
        <w:t>..</w:t>
      </w:r>
    </w:p>
    <w:p w14:paraId="28F02434" w14:textId="77777777" w:rsidR="001833EC" w:rsidRDefault="001833EC" w:rsidP="00A42C34">
      <w:pPr>
        <w:spacing w:after="0"/>
        <w:jc w:val="both"/>
        <w:rPr>
          <w:rFonts w:asciiTheme="minorHAnsi" w:eastAsia="Times New Roman" w:hAnsiTheme="minorHAnsi" w:cstheme="minorHAnsi"/>
          <w:lang w:eastAsia="el-GR"/>
        </w:rPr>
      </w:pPr>
    </w:p>
    <w:tbl>
      <w:tblPr>
        <w:tblStyle w:val="a8"/>
        <w:tblW w:w="0" w:type="auto"/>
        <w:shd w:val="clear" w:color="auto" w:fill="DEEAF6" w:themeFill="accent5" w:themeFillTint="33"/>
        <w:tblLook w:val="04A0" w:firstRow="1" w:lastRow="0" w:firstColumn="1" w:lastColumn="0" w:noHBand="0" w:noVBand="1"/>
      </w:tblPr>
      <w:tblGrid>
        <w:gridCol w:w="8296"/>
      </w:tblGrid>
      <w:tr w:rsidR="00FA5B67" w14:paraId="77D3BAC6" w14:textId="77777777" w:rsidTr="009B41CF">
        <w:tc>
          <w:tcPr>
            <w:tcW w:w="8296" w:type="dxa"/>
            <w:shd w:val="clear" w:color="auto" w:fill="DEEAF6" w:themeFill="accent5" w:themeFillTint="33"/>
          </w:tcPr>
          <w:p w14:paraId="0B634661" w14:textId="7A58F3B7" w:rsidR="00FA5B67" w:rsidRPr="00222F59" w:rsidRDefault="00FA5B67" w:rsidP="00A42C34">
            <w:pPr>
              <w:spacing w:after="0"/>
              <w:jc w:val="center"/>
              <w:rPr>
                <w:b/>
                <w:bCs/>
              </w:rPr>
            </w:pPr>
            <w:r w:rsidRPr="008614CB">
              <w:rPr>
                <w:b/>
                <w:bCs/>
              </w:rPr>
              <w:t xml:space="preserve">Ενότητα </w:t>
            </w:r>
            <w:r>
              <w:rPr>
                <w:b/>
                <w:bCs/>
              </w:rPr>
              <w:t>Β</w:t>
            </w:r>
            <w:r w:rsidRPr="008614CB">
              <w:rPr>
                <w:b/>
                <w:bCs/>
              </w:rPr>
              <w:t>:</w:t>
            </w:r>
          </w:p>
          <w:p w14:paraId="7A8FC05D" w14:textId="08FC8C20" w:rsidR="00FA5B67" w:rsidRPr="008614CB" w:rsidRDefault="00FA5B67" w:rsidP="00A42C34">
            <w:pPr>
              <w:spacing w:after="0"/>
              <w:jc w:val="center"/>
              <w:rPr>
                <w:b/>
                <w:bCs/>
              </w:rPr>
            </w:pPr>
            <w:r>
              <w:rPr>
                <w:b/>
                <w:bCs/>
              </w:rPr>
              <w:t>Συμπεράσματα</w:t>
            </w:r>
            <w:r w:rsidR="008E5311">
              <w:rPr>
                <w:b/>
                <w:bCs/>
              </w:rPr>
              <w:t>–</w:t>
            </w:r>
            <w:r>
              <w:rPr>
                <w:b/>
                <w:bCs/>
              </w:rPr>
              <w:t>Προτάσεις</w:t>
            </w:r>
          </w:p>
        </w:tc>
      </w:tr>
    </w:tbl>
    <w:p w14:paraId="3D15741B" w14:textId="77777777" w:rsidR="00FA5B67" w:rsidRDefault="00FA5B67" w:rsidP="00A42C34">
      <w:pPr>
        <w:spacing w:after="0"/>
        <w:jc w:val="both"/>
        <w:rPr>
          <w:rFonts w:asciiTheme="minorHAnsi" w:eastAsia="Times New Roman" w:hAnsiTheme="minorHAnsi" w:cstheme="minorHAnsi"/>
          <w:lang w:eastAsia="el-GR"/>
        </w:rPr>
      </w:pPr>
    </w:p>
    <w:p w14:paraId="71EA0DE4" w14:textId="1CFA03B9" w:rsidR="001833EC" w:rsidRPr="001833EC" w:rsidRDefault="001833EC" w:rsidP="00A42C34">
      <w:pPr>
        <w:spacing w:after="0"/>
        <w:jc w:val="both"/>
        <w:rPr>
          <w:rFonts w:asciiTheme="minorHAnsi" w:eastAsia="Times New Roman" w:hAnsiTheme="minorHAnsi" w:cstheme="minorHAnsi"/>
          <w:b/>
          <w:bCs/>
          <w:kern w:val="20"/>
          <w:lang w:eastAsia="el-GR"/>
        </w:rPr>
      </w:pPr>
      <w:r w:rsidRPr="001833EC">
        <w:rPr>
          <w:rFonts w:asciiTheme="minorHAnsi" w:eastAsia="Times New Roman" w:hAnsiTheme="minorHAnsi" w:cstheme="minorHAnsi"/>
          <w:b/>
          <w:bCs/>
          <w:kern w:val="20"/>
          <w:lang w:eastAsia="el-GR"/>
        </w:rPr>
        <w:t>Β.1</w:t>
      </w:r>
      <w:r w:rsidRPr="001833EC">
        <w:rPr>
          <w:rFonts w:asciiTheme="minorHAnsi" w:eastAsia="Times New Roman" w:hAnsiTheme="minorHAnsi" w:cstheme="minorHAnsi"/>
          <w:b/>
          <w:bCs/>
          <w:kern w:val="20"/>
          <w:lang w:eastAsia="el-GR"/>
        </w:rPr>
        <w:tab/>
      </w:r>
      <w:bookmarkStart w:id="159" w:name="_Hlk58511148"/>
      <w:r w:rsidRPr="001833EC">
        <w:rPr>
          <w:rFonts w:asciiTheme="minorHAnsi" w:eastAsia="Times New Roman" w:hAnsiTheme="minorHAnsi" w:cstheme="minorHAnsi"/>
          <w:bCs/>
          <w:kern w:val="20"/>
          <w:lang w:eastAsia="el-GR"/>
        </w:rPr>
        <w:t xml:space="preserve">Με βάση όλα τα παραπάνω και την αποκτηθείσα εμπειρία σας, σημειώσατε οτιδήποτε άλλο θεωρείτε σημαντικό και δεν έχει ήδη καλυφθεί, που αφορά αδυναμίες και ενδεχόμενες προτάσεις </w:t>
      </w:r>
      <w:bookmarkStart w:id="160" w:name="_Hlk58506719"/>
      <w:r w:rsidRPr="001833EC">
        <w:rPr>
          <w:rFonts w:asciiTheme="minorHAnsi" w:eastAsia="Times New Roman" w:hAnsiTheme="minorHAnsi" w:cstheme="minorHAnsi"/>
          <w:bCs/>
          <w:kern w:val="20"/>
          <w:lang w:eastAsia="el-GR"/>
        </w:rPr>
        <w:t xml:space="preserve">βελτίωσης των μηχανισμών και διαδικασιών υλοποίησης, διαχείρισης και παρακολούθησης των παρεμβάσεων του Προγράμματος ΠΕΠ </w:t>
      </w:r>
      <w:r w:rsidR="0006678D" w:rsidRPr="001833EC">
        <w:rPr>
          <w:rFonts w:asciiTheme="minorHAnsi" w:eastAsia="Times New Roman" w:hAnsiTheme="minorHAnsi" w:cstheme="minorHAnsi"/>
          <w:bCs/>
          <w:kern w:val="20"/>
          <w:lang w:eastAsia="el-GR"/>
        </w:rPr>
        <w:t xml:space="preserve">Βορείου Αιγαίου </w:t>
      </w:r>
      <w:bookmarkEnd w:id="160"/>
      <w:r w:rsidRPr="001833EC">
        <w:rPr>
          <w:rFonts w:asciiTheme="minorHAnsi" w:eastAsia="Times New Roman" w:hAnsiTheme="minorHAnsi" w:cstheme="minorHAnsi"/>
          <w:bCs/>
          <w:kern w:val="20"/>
          <w:lang w:eastAsia="el-GR"/>
        </w:rPr>
        <w:t>και γενικότερα των συγχρηματοδοτούμενων προγραμμάτων, έργων και δράσεων</w:t>
      </w:r>
      <w:bookmarkEnd w:id="159"/>
    </w:p>
    <w:p w14:paraId="02ED97EE" w14:textId="150C84C4" w:rsidR="00F256B9" w:rsidRPr="00FC3523" w:rsidRDefault="001833EC" w:rsidP="00FC3523">
      <w:pPr>
        <w:spacing w:before="40" w:after="40"/>
        <w:ind w:right="28"/>
        <w:jc w:val="both"/>
        <w:rPr>
          <w:rFonts w:asciiTheme="minorHAnsi" w:hAnsiTheme="minorHAnsi" w:cstheme="minorHAnsi"/>
        </w:rPr>
      </w:pPr>
      <w:r w:rsidRPr="001833EC">
        <w:rPr>
          <w:rFonts w:asciiTheme="minorHAnsi" w:eastAsia="Times New Roman" w:hAnsiTheme="minorHAnsi" w:cstheme="minorHAnsi"/>
          <w:b/>
          <w:lang w:eastAsia="el-GR"/>
        </w:rPr>
        <w:t>…………………………………………………………………………………………………………</w:t>
      </w:r>
      <w:bookmarkStart w:id="161" w:name="_Hlk55306008"/>
      <w:r w:rsidRPr="001833EC">
        <w:rPr>
          <w:rFonts w:asciiTheme="minorHAnsi" w:eastAsia="Times New Roman" w:hAnsiTheme="minorHAnsi" w:cstheme="minorHAnsi"/>
          <w:b/>
          <w:lang w:eastAsia="el-GR"/>
        </w:rPr>
        <w:t>…….……</w:t>
      </w:r>
      <w:bookmarkEnd w:id="161"/>
      <w:r w:rsidRPr="001833EC">
        <w:rPr>
          <w:rFonts w:asciiTheme="minorHAnsi" w:eastAsia="Times New Roman" w:hAnsiTheme="minorHAnsi" w:cstheme="minorHAnsi"/>
          <w:b/>
          <w:lang w:eastAsia="el-GR"/>
        </w:rPr>
        <w:t>……………………</w:t>
      </w:r>
      <w:r w:rsidR="00FA5B67" w:rsidRPr="001833EC">
        <w:rPr>
          <w:rFonts w:asciiTheme="minorHAnsi" w:eastAsia="Times New Roman" w:hAnsiTheme="minorHAnsi" w:cstheme="minorHAnsi"/>
          <w:b/>
          <w:lang w:eastAsia="el-GR"/>
        </w:rPr>
        <w:t>……………………………………………………………………………………………………………….………………………………………………………………………………………………………………………………………….………………………………………………………………………………………………………………………………………….………………………………………………………………………………………………………………………………………….………………………………………………………………………………………………………………………………………….………………………………………………………………………………………………………………………………………….………………………………………………………………………………………………………………………………………….………………………………………………………………………………………………………………………………………….…………………………</w:t>
      </w:r>
    </w:p>
    <w:p w14:paraId="66265F92" w14:textId="77777777" w:rsidR="009E5FDE" w:rsidRDefault="009E5FDE" w:rsidP="00A42C34">
      <w:pPr>
        <w:pStyle w:val="2"/>
        <w:numPr>
          <w:ilvl w:val="0"/>
          <w:numId w:val="0"/>
        </w:numPr>
        <w:ind w:left="1134"/>
        <w:sectPr w:rsidR="009E5FDE" w:rsidSect="009E5FDE">
          <w:pgSz w:w="11906" w:h="16838"/>
          <w:pgMar w:top="1440" w:right="1800" w:bottom="1440" w:left="1800" w:header="708" w:footer="708" w:gutter="0"/>
          <w:cols w:space="708"/>
          <w:titlePg/>
          <w:docGrid w:linePitch="360"/>
        </w:sectPr>
      </w:pPr>
      <w:bookmarkStart w:id="162" w:name="_Toc56676028"/>
    </w:p>
    <w:p w14:paraId="6FEA3018" w14:textId="1FA71BC4" w:rsidR="00F256B9" w:rsidRDefault="00F256B9" w:rsidP="00F256B9">
      <w:pPr>
        <w:pStyle w:val="2"/>
      </w:pPr>
      <w:bookmarkStart w:id="163" w:name="_Toc58844937"/>
      <w:r>
        <w:lastRenderedPageBreak/>
        <w:t>Λίστα Αποδεκτών</w:t>
      </w:r>
      <w:bookmarkEnd w:id="162"/>
      <w:bookmarkEnd w:id="163"/>
      <w:r w:rsidR="00325559" w:rsidRPr="00325559">
        <w:t xml:space="preserve"> – </w:t>
      </w:r>
      <w:r w:rsidR="00325559">
        <w:t>Τελικοί Δικαιούχοι</w:t>
      </w:r>
    </w:p>
    <w:p w14:paraId="494F383D" w14:textId="7AD55FD3" w:rsidR="009E5FDE" w:rsidRPr="00BF2A04" w:rsidRDefault="00BF2A04" w:rsidP="00F256B9">
      <w:pPr>
        <w:spacing w:before="60" w:after="60"/>
        <w:jc w:val="both"/>
      </w:pPr>
      <w:r>
        <w:t>Στο πλαίσιο της έρευνας πεδίου το ερωτηματολόγιο θα διακινηθεί στους φορείς της Περιφέρειας Βορείου Αιγαίου που παρουσιάζονται στον πίνακα που ακολουθεί:</w:t>
      </w:r>
    </w:p>
    <w:p w14:paraId="2B60473E" w14:textId="47501980" w:rsidR="00BF2A04" w:rsidRDefault="00BF2A04" w:rsidP="00BF2A04">
      <w:pPr>
        <w:pStyle w:val="a7"/>
      </w:pPr>
      <w:bookmarkStart w:id="164" w:name="_Toc58844983"/>
      <w:r>
        <w:t xml:space="preserve">Πίνακας </w:t>
      </w:r>
      <w:r w:rsidR="00F20D9D">
        <w:rPr>
          <w:noProof/>
        </w:rPr>
        <w:t>29</w:t>
      </w:r>
      <w:r>
        <w:t>:</w:t>
      </w:r>
      <w:r>
        <w:tab/>
        <w:t>Φορείς Στόχου Έρευνας Πεδίου Περιφέρειας Βορείου Αιγαίου</w:t>
      </w:r>
      <w:bookmarkEnd w:id="164"/>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820"/>
        <w:gridCol w:w="2496"/>
        <w:gridCol w:w="2607"/>
        <w:gridCol w:w="1559"/>
        <w:gridCol w:w="1560"/>
        <w:gridCol w:w="2410"/>
      </w:tblGrid>
      <w:tr w:rsidR="009E5FDE" w:rsidRPr="00624E4F" w14:paraId="3A09F7E8" w14:textId="77777777" w:rsidTr="00D755EB">
        <w:trPr>
          <w:tblHeader/>
        </w:trPr>
        <w:tc>
          <w:tcPr>
            <w:tcW w:w="582" w:type="dxa"/>
            <w:shd w:val="clear" w:color="000000" w:fill="BDD6EE" w:themeFill="accent5" w:themeFillTint="66"/>
            <w:noWrap/>
            <w:vAlign w:val="center"/>
            <w:hideMark/>
          </w:tcPr>
          <w:p w14:paraId="1AF17F6B" w14:textId="77777777" w:rsidR="009E5FDE" w:rsidRPr="00624E4F" w:rsidRDefault="009E5FDE" w:rsidP="00BF2A04">
            <w:pPr>
              <w:spacing w:before="20" w:after="20"/>
              <w:jc w:val="center"/>
              <w:rPr>
                <w:rFonts w:ascii="Arial Narrow" w:eastAsia="Times New Roman" w:hAnsi="Arial Narrow" w:cstheme="minorHAnsi"/>
                <w:b/>
                <w:bCs/>
                <w:color w:val="000000"/>
                <w:sz w:val="18"/>
                <w:szCs w:val="18"/>
                <w:lang w:eastAsia="el-GR"/>
              </w:rPr>
            </w:pPr>
            <w:r w:rsidRPr="00624E4F">
              <w:rPr>
                <w:rFonts w:ascii="Arial Narrow" w:eastAsia="Times New Roman" w:hAnsi="Arial Narrow" w:cstheme="minorHAnsi"/>
                <w:b/>
                <w:bCs/>
                <w:color w:val="000000"/>
                <w:sz w:val="18"/>
                <w:szCs w:val="18"/>
                <w:lang w:eastAsia="el-GR"/>
              </w:rPr>
              <w:t>Α/Α</w:t>
            </w:r>
          </w:p>
        </w:tc>
        <w:tc>
          <w:tcPr>
            <w:tcW w:w="2820" w:type="dxa"/>
            <w:shd w:val="clear" w:color="000000" w:fill="BDD6EE" w:themeFill="accent5" w:themeFillTint="66"/>
            <w:noWrap/>
            <w:vAlign w:val="center"/>
            <w:hideMark/>
          </w:tcPr>
          <w:p w14:paraId="3DB1DF33" w14:textId="092A40E4" w:rsidR="009E5FDE" w:rsidRPr="00624E4F" w:rsidRDefault="009E5FDE" w:rsidP="009E5FDE">
            <w:pPr>
              <w:spacing w:before="20" w:after="20"/>
              <w:jc w:val="center"/>
              <w:rPr>
                <w:rFonts w:ascii="Arial Narrow" w:eastAsia="Times New Roman" w:hAnsi="Arial Narrow" w:cstheme="minorHAnsi"/>
                <w:b/>
                <w:bCs/>
                <w:color w:val="000000"/>
                <w:sz w:val="18"/>
                <w:szCs w:val="18"/>
                <w:lang w:eastAsia="el-GR"/>
              </w:rPr>
            </w:pPr>
            <w:r w:rsidRPr="00624E4F">
              <w:rPr>
                <w:rFonts w:ascii="Arial Narrow" w:eastAsia="Times New Roman" w:hAnsi="Arial Narrow" w:cstheme="minorHAnsi"/>
                <w:b/>
                <w:bCs/>
                <w:color w:val="000000"/>
                <w:sz w:val="18"/>
                <w:szCs w:val="18"/>
                <w:lang w:eastAsia="el-GR"/>
              </w:rPr>
              <w:t>Φορέας</w:t>
            </w:r>
          </w:p>
        </w:tc>
        <w:tc>
          <w:tcPr>
            <w:tcW w:w="2496" w:type="dxa"/>
            <w:shd w:val="clear" w:color="000000" w:fill="BDD6EE" w:themeFill="accent5" w:themeFillTint="66"/>
            <w:noWrap/>
            <w:vAlign w:val="center"/>
            <w:hideMark/>
          </w:tcPr>
          <w:p w14:paraId="6BCC6B43" w14:textId="148D9BDB" w:rsidR="009E5FDE" w:rsidRPr="00624E4F" w:rsidRDefault="009E5FDE" w:rsidP="009E5FDE">
            <w:pPr>
              <w:spacing w:before="20" w:after="20"/>
              <w:jc w:val="center"/>
              <w:rPr>
                <w:rFonts w:ascii="Arial Narrow" w:eastAsia="Times New Roman" w:hAnsi="Arial Narrow" w:cstheme="minorHAnsi"/>
                <w:b/>
                <w:bCs/>
                <w:color w:val="000000"/>
                <w:sz w:val="18"/>
                <w:szCs w:val="18"/>
                <w:lang w:eastAsia="el-GR"/>
              </w:rPr>
            </w:pPr>
            <w:r w:rsidRPr="00624E4F">
              <w:rPr>
                <w:rFonts w:ascii="Arial Narrow" w:eastAsia="Times New Roman" w:hAnsi="Arial Narrow" w:cstheme="minorHAnsi"/>
                <w:b/>
                <w:bCs/>
                <w:color w:val="000000"/>
                <w:sz w:val="18"/>
                <w:szCs w:val="18"/>
                <w:lang w:eastAsia="el-GR"/>
              </w:rPr>
              <w:t>Διεύθυνση</w:t>
            </w:r>
          </w:p>
        </w:tc>
        <w:tc>
          <w:tcPr>
            <w:tcW w:w="2607" w:type="dxa"/>
            <w:shd w:val="clear" w:color="000000" w:fill="BDD6EE" w:themeFill="accent5" w:themeFillTint="66"/>
            <w:vAlign w:val="center"/>
            <w:hideMark/>
          </w:tcPr>
          <w:p w14:paraId="1C3BCAF9" w14:textId="68B1DC6B" w:rsidR="009E5FDE" w:rsidRPr="00624E4F" w:rsidRDefault="009E5FDE" w:rsidP="009E5FDE">
            <w:pPr>
              <w:spacing w:before="20" w:after="20"/>
              <w:jc w:val="center"/>
              <w:rPr>
                <w:rFonts w:ascii="Arial Narrow" w:eastAsia="Times New Roman" w:hAnsi="Arial Narrow" w:cstheme="minorHAnsi"/>
                <w:b/>
                <w:bCs/>
                <w:color w:val="000000"/>
                <w:sz w:val="18"/>
                <w:szCs w:val="18"/>
                <w:lang w:eastAsia="el-GR"/>
              </w:rPr>
            </w:pPr>
            <w:r w:rsidRPr="00624E4F">
              <w:rPr>
                <w:rFonts w:ascii="Arial Narrow" w:eastAsia="Times New Roman" w:hAnsi="Arial Narrow" w:cstheme="minorHAnsi"/>
                <w:b/>
                <w:bCs/>
                <w:color w:val="000000"/>
                <w:sz w:val="18"/>
                <w:szCs w:val="18"/>
                <w:lang w:eastAsia="el-GR"/>
              </w:rPr>
              <w:t>Υπεύθυνος Επικοινωνίας</w:t>
            </w:r>
          </w:p>
        </w:tc>
        <w:tc>
          <w:tcPr>
            <w:tcW w:w="1559" w:type="dxa"/>
            <w:shd w:val="clear" w:color="000000" w:fill="BDD6EE" w:themeFill="accent5" w:themeFillTint="66"/>
            <w:noWrap/>
            <w:vAlign w:val="center"/>
            <w:hideMark/>
          </w:tcPr>
          <w:p w14:paraId="3CE68002" w14:textId="69B63A93" w:rsidR="009E5FDE" w:rsidRPr="00624E4F" w:rsidRDefault="009E5FDE" w:rsidP="009E5FDE">
            <w:pPr>
              <w:spacing w:before="20" w:after="20"/>
              <w:jc w:val="center"/>
              <w:rPr>
                <w:rFonts w:ascii="Arial Narrow" w:eastAsia="Times New Roman" w:hAnsi="Arial Narrow" w:cstheme="minorHAnsi"/>
                <w:b/>
                <w:bCs/>
                <w:color w:val="000000"/>
                <w:sz w:val="18"/>
                <w:szCs w:val="18"/>
                <w:lang w:eastAsia="el-GR"/>
              </w:rPr>
            </w:pPr>
            <w:r w:rsidRPr="00624E4F">
              <w:rPr>
                <w:rFonts w:ascii="Arial Narrow" w:eastAsia="Times New Roman" w:hAnsi="Arial Narrow" w:cstheme="minorHAnsi"/>
                <w:b/>
                <w:bCs/>
                <w:color w:val="000000"/>
                <w:sz w:val="18"/>
                <w:szCs w:val="18"/>
                <w:lang w:eastAsia="el-GR"/>
              </w:rPr>
              <w:t>Τηλέφωνο</w:t>
            </w:r>
          </w:p>
        </w:tc>
        <w:tc>
          <w:tcPr>
            <w:tcW w:w="1560" w:type="dxa"/>
            <w:shd w:val="clear" w:color="000000" w:fill="BDD6EE" w:themeFill="accent5" w:themeFillTint="66"/>
            <w:noWrap/>
            <w:vAlign w:val="center"/>
            <w:hideMark/>
          </w:tcPr>
          <w:p w14:paraId="71C9A67D" w14:textId="37FC4B79" w:rsidR="009E5FDE" w:rsidRPr="00624E4F" w:rsidRDefault="009E5FDE" w:rsidP="009E5FDE">
            <w:pPr>
              <w:spacing w:before="20" w:after="20"/>
              <w:jc w:val="center"/>
              <w:rPr>
                <w:rFonts w:ascii="Arial Narrow" w:eastAsia="Times New Roman" w:hAnsi="Arial Narrow" w:cstheme="minorHAnsi"/>
                <w:b/>
                <w:bCs/>
                <w:color w:val="000000"/>
                <w:sz w:val="18"/>
                <w:szCs w:val="18"/>
                <w:lang w:val="en-US" w:eastAsia="el-GR"/>
              </w:rPr>
            </w:pPr>
            <w:r w:rsidRPr="00624E4F">
              <w:rPr>
                <w:rFonts w:ascii="Arial Narrow" w:eastAsia="Times New Roman" w:hAnsi="Arial Narrow" w:cstheme="minorHAnsi"/>
                <w:b/>
                <w:bCs/>
                <w:color w:val="000000"/>
                <w:sz w:val="18"/>
                <w:szCs w:val="18"/>
                <w:lang w:val="en-US" w:eastAsia="el-GR"/>
              </w:rPr>
              <w:t>Fax</w:t>
            </w:r>
          </w:p>
        </w:tc>
        <w:tc>
          <w:tcPr>
            <w:tcW w:w="2410" w:type="dxa"/>
            <w:shd w:val="clear" w:color="000000" w:fill="BDD6EE" w:themeFill="accent5" w:themeFillTint="66"/>
            <w:noWrap/>
            <w:vAlign w:val="center"/>
            <w:hideMark/>
          </w:tcPr>
          <w:p w14:paraId="6004FA7A" w14:textId="5F30B94A" w:rsidR="009E5FDE" w:rsidRPr="00624E4F" w:rsidRDefault="009E5FDE"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E</w:t>
            </w:r>
            <w:r w:rsidR="00393A0A">
              <w:rPr>
                <w:rFonts w:ascii="Arial Narrow" w:eastAsia="Times New Roman" w:hAnsi="Arial Narrow" w:cstheme="minorHAnsi"/>
                <w:b/>
                <w:bCs/>
                <w:sz w:val="18"/>
                <w:szCs w:val="18"/>
                <w:lang w:eastAsia="el-GR"/>
              </w:rPr>
              <w:t>–</w:t>
            </w:r>
            <w:r w:rsidRPr="00624E4F">
              <w:rPr>
                <w:rFonts w:ascii="Arial Narrow" w:eastAsia="Times New Roman" w:hAnsi="Arial Narrow" w:cstheme="minorHAnsi"/>
                <w:b/>
                <w:bCs/>
                <w:sz w:val="18"/>
                <w:szCs w:val="18"/>
                <w:lang w:eastAsia="el-GR"/>
              </w:rPr>
              <w:t>mail</w:t>
            </w:r>
          </w:p>
        </w:tc>
      </w:tr>
      <w:tr w:rsidR="009E5FDE" w:rsidRPr="00624E4F" w14:paraId="6FB5CC40" w14:textId="77777777" w:rsidTr="00D755EB">
        <w:tc>
          <w:tcPr>
            <w:tcW w:w="582" w:type="dxa"/>
            <w:shd w:val="clear" w:color="auto" w:fill="auto"/>
            <w:noWrap/>
            <w:vAlign w:val="center"/>
            <w:hideMark/>
          </w:tcPr>
          <w:p w14:paraId="2B78541A" w14:textId="360DFFEC" w:rsidR="009E5FDE" w:rsidRPr="00624E4F" w:rsidRDefault="00BF2A04"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w:t>
            </w:r>
          </w:p>
        </w:tc>
        <w:tc>
          <w:tcPr>
            <w:tcW w:w="2820" w:type="dxa"/>
            <w:shd w:val="clear" w:color="auto" w:fill="auto"/>
            <w:vAlign w:val="center"/>
            <w:hideMark/>
          </w:tcPr>
          <w:p w14:paraId="423F3499"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ΑΠΟΚΕΝΤΡΩΜΕΝΗ ΔΙΟΙΚΗΣΗ ΑΙΓΑΙΟΥ</w:t>
            </w:r>
          </w:p>
        </w:tc>
        <w:tc>
          <w:tcPr>
            <w:tcW w:w="2496" w:type="dxa"/>
            <w:shd w:val="clear" w:color="auto" w:fill="auto"/>
            <w:vAlign w:val="center"/>
            <w:hideMark/>
          </w:tcPr>
          <w:p w14:paraId="0DD1B28B" w14:textId="4227E424"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ΑΚΤΗ ΜΙΑΟΥΛΗ 83</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&amp;</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ΜΑΡΚΟΥ ΜΠΟΤΣΑΡΗ 2</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8</w:t>
            </w:r>
            <w:r w:rsidRPr="00624E4F">
              <w:rPr>
                <w:rFonts w:ascii="Arial Narrow" w:eastAsia="Times New Roman" w:hAnsi="Arial Narrow" w:cstheme="minorHAnsi"/>
                <w:color w:val="000000"/>
                <w:sz w:val="18"/>
                <w:szCs w:val="18"/>
                <w:lang w:eastAsia="el-GR"/>
              </w:rPr>
              <w:br/>
              <w:t>18538</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ΠΕΙΡΑΙΑΣ</w:t>
            </w:r>
          </w:p>
        </w:tc>
        <w:tc>
          <w:tcPr>
            <w:tcW w:w="2607" w:type="dxa"/>
            <w:shd w:val="clear" w:color="auto" w:fill="auto"/>
            <w:vAlign w:val="center"/>
            <w:hideMark/>
          </w:tcPr>
          <w:p w14:paraId="40BB339F"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Πολύκαρπος Πολυχρονάκης</w:t>
            </w:r>
          </w:p>
        </w:tc>
        <w:tc>
          <w:tcPr>
            <w:tcW w:w="1559" w:type="dxa"/>
            <w:shd w:val="clear" w:color="auto" w:fill="auto"/>
            <w:noWrap/>
            <w:vAlign w:val="center"/>
            <w:hideMark/>
          </w:tcPr>
          <w:p w14:paraId="68B82C48" w14:textId="013554DA"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2026814</w:t>
            </w:r>
          </w:p>
        </w:tc>
        <w:tc>
          <w:tcPr>
            <w:tcW w:w="1560" w:type="dxa"/>
            <w:shd w:val="clear" w:color="auto" w:fill="auto"/>
            <w:noWrap/>
            <w:vAlign w:val="center"/>
            <w:hideMark/>
          </w:tcPr>
          <w:p w14:paraId="7C87B7F8" w14:textId="337D545C"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7DA9A1EC" w14:textId="36EEF6BC" w:rsidR="009E5FDE" w:rsidRPr="00624E4F" w:rsidRDefault="00863598" w:rsidP="00FA1557">
            <w:pPr>
              <w:spacing w:before="20" w:after="20" w:line="250" w:lineRule="auto"/>
              <w:jc w:val="center"/>
              <w:rPr>
                <w:rFonts w:ascii="Arial Narrow" w:eastAsia="Times New Roman" w:hAnsi="Arial Narrow" w:cstheme="minorHAnsi"/>
                <w:sz w:val="18"/>
                <w:szCs w:val="18"/>
                <w:lang w:eastAsia="el-GR"/>
              </w:rPr>
            </w:pPr>
            <w:hyperlink r:id="rId24" w:history="1">
              <w:r w:rsidR="009E5FDE" w:rsidRPr="00624E4F">
                <w:rPr>
                  <w:rFonts w:ascii="Arial Narrow" w:eastAsia="Times New Roman" w:hAnsi="Arial Narrow" w:cstheme="minorHAnsi"/>
                  <w:sz w:val="18"/>
                  <w:szCs w:val="18"/>
                  <w:lang w:eastAsia="el-GR"/>
                </w:rPr>
                <w:t xml:space="preserve">gg@apdaigaiou.gov.gr </w:t>
              </w:r>
            </w:hyperlink>
          </w:p>
        </w:tc>
      </w:tr>
      <w:tr w:rsidR="009E5FDE" w:rsidRPr="00624E4F" w14:paraId="6C987210" w14:textId="77777777" w:rsidTr="00D755EB">
        <w:tc>
          <w:tcPr>
            <w:tcW w:w="582" w:type="dxa"/>
            <w:shd w:val="clear" w:color="auto" w:fill="auto"/>
            <w:noWrap/>
            <w:vAlign w:val="center"/>
            <w:hideMark/>
          </w:tcPr>
          <w:p w14:paraId="2C699449" w14:textId="588571A3" w:rsidR="009E5FDE" w:rsidRPr="00624E4F" w:rsidRDefault="00BF2A04"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w:t>
            </w:r>
          </w:p>
        </w:tc>
        <w:tc>
          <w:tcPr>
            <w:tcW w:w="2820" w:type="dxa"/>
            <w:shd w:val="clear" w:color="auto" w:fill="auto"/>
            <w:vAlign w:val="center"/>
            <w:hideMark/>
          </w:tcPr>
          <w:p w14:paraId="696A70AF"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ΥΠΟΥΡΓΕΙΟ ΝΑΥΤΙΛΙΑΣ ΚΑΙ ΝΗΣΙΩΤΙΚΗΣ ΠΟΛΙΤΙΚΗΣ</w:t>
            </w:r>
          </w:p>
        </w:tc>
        <w:tc>
          <w:tcPr>
            <w:tcW w:w="2496" w:type="dxa"/>
            <w:shd w:val="clear" w:color="auto" w:fill="auto"/>
            <w:vAlign w:val="center"/>
            <w:hideMark/>
          </w:tcPr>
          <w:p w14:paraId="3371E44F" w14:textId="24E4677A"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Ακτή Βασιλειάδη, Πύλες Ε1</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 xml:space="preserve">Ε2, Δραπετσώνα </w:t>
            </w:r>
          </w:p>
        </w:tc>
        <w:tc>
          <w:tcPr>
            <w:tcW w:w="2607" w:type="dxa"/>
            <w:shd w:val="clear" w:color="auto" w:fill="auto"/>
            <w:vAlign w:val="center"/>
            <w:hideMark/>
          </w:tcPr>
          <w:p w14:paraId="33507268"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3041D31A" w14:textId="48CEFF7A"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213 1371700</w:t>
            </w:r>
          </w:p>
        </w:tc>
        <w:tc>
          <w:tcPr>
            <w:tcW w:w="1560" w:type="dxa"/>
            <w:shd w:val="clear" w:color="auto" w:fill="auto"/>
            <w:noWrap/>
            <w:vAlign w:val="center"/>
            <w:hideMark/>
          </w:tcPr>
          <w:p w14:paraId="684C65AF" w14:textId="77777777"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210 4191561</w:t>
            </w:r>
          </w:p>
        </w:tc>
        <w:tc>
          <w:tcPr>
            <w:tcW w:w="2410" w:type="dxa"/>
            <w:shd w:val="clear" w:color="auto" w:fill="auto"/>
            <w:noWrap/>
            <w:vAlign w:val="center"/>
            <w:hideMark/>
          </w:tcPr>
          <w:p w14:paraId="55E5D13A" w14:textId="087C52C2" w:rsidR="009E5FDE" w:rsidRPr="00624E4F" w:rsidRDefault="00863598" w:rsidP="00FA1557">
            <w:pPr>
              <w:spacing w:before="20" w:after="20" w:line="250" w:lineRule="auto"/>
              <w:jc w:val="center"/>
              <w:rPr>
                <w:rFonts w:ascii="Arial Narrow" w:eastAsia="Times New Roman" w:hAnsi="Arial Narrow" w:cstheme="minorHAnsi"/>
                <w:sz w:val="18"/>
                <w:szCs w:val="18"/>
                <w:lang w:eastAsia="el-GR"/>
              </w:rPr>
            </w:pPr>
            <w:hyperlink r:id="rId25" w:history="1">
              <w:r w:rsidR="009E5FDE" w:rsidRPr="00624E4F">
                <w:rPr>
                  <w:rFonts w:ascii="Arial Narrow" w:eastAsia="Times New Roman" w:hAnsi="Arial Narrow" w:cstheme="minorHAnsi"/>
                  <w:sz w:val="18"/>
                  <w:szCs w:val="18"/>
                  <w:lang w:eastAsia="el-GR"/>
                </w:rPr>
                <w:t xml:space="preserve"> info@yna.gov.gr </w:t>
              </w:r>
            </w:hyperlink>
          </w:p>
        </w:tc>
      </w:tr>
      <w:tr w:rsidR="009E5FDE" w:rsidRPr="00624E4F" w14:paraId="59D0A199" w14:textId="77777777" w:rsidTr="00D755EB">
        <w:tc>
          <w:tcPr>
            <w:tcW w:w="582" w:type="dxa"/>
            <w:shd w:val="clear" w:color="auto" w:fill="auto"/>
            <w:noWrap/>
            <w:vAlign w:val="center"/>
            <w:hideMark/>
          </w:tcPr>
          <w:p w14:paraId="2F5CC168" w14:textId="12655B2D" w:rsidR="009E5FDE" w:rsidRPr="00624E4F" w:rsidRDefault="00BF2A04"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w:t>
            </w:r>
          </w:p>
        </w:tc>
        <w:tc>
          <w:tcPr>
            <w:tcW w:w="2820" w:type="dxa"/>
            <w:shd w:val="clear" w:color="auto" w:fill="auto"/>
            <w:vAlign w:val="center"/>
            <w:hideMark/>
          </w:tcPr>
          <w:p w14:paraId="14747459"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ΛΙΜΕΝΙΚΟ ΣΩΜΑ</w:t>
            </w:r>
          </w:p>
        </w:tc>
        <w:tc>
          <w:tcPr>
            <w:tcW w:w="2496" w:type="dxa"/>
            <w:shd w:val="clear" w:color="auto" w:fill="auto"/>
            <w:vAlign w:val="center"/>
            <w:hideMark/>
          </w:tcPr>
          <w:p w14:paraId="52A02B56"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Ακτή Βασιλειάδη Πειραιάς ΤΚ 185 10</w:t>
            </w:r>
          </w:p>
        </w:tc>
        <w:tc>
          <w:tcPr>
            <w:tcW w:w="2607" w:type="dxa"/>
            <w:shd w:val="clear" w:color="auto" w:fill="auto"/>
            <w:vAlign w:val="center"/>
            <w:hideMark/>
          </w:tcPr>
          <w:p w14:paraId="65AB5423"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78C7B102" w14:textId="77777777"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213 1374700</w:t>
            </w:r>
          </w:p>
        </w:tc>
        <w:tc>
          <w:tcPr>
            <w:tcW w:w="1560" w:type="dxa"/>
            <w:shd w:val="clear" w:color="auto" w:fill="auto"/>
            <w:noWrap/>
            <w:vAlign w:val="center"/>
            <w:hideMark/>
          </w:tcPr>
          <w:p w14:paraId="1FDE81F4" w14:textId="6A1A295B"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210 4191562</w:t>
            </w:r>
          </w:p>
        </w:tc>
        <w:tc>
          <w:tcPr>
            <w:tcW w:w="2410" w:type="dxa"/>
            <w:shd w:val="clear" w:color="auto" w:fill="auto"/>
            <w:noWrap/>
            <w:vAlign w:val="center"/>
            <w:hideMark/>
          </w:tcPr>
          <w:p w14:paraId="362C3A98" w14:textId="08B18365" w:rsidR="009E5FDE" w:rsidRPr="00624E4F" w:rsidRDefault="009E5FDE" w:rsidP="00FA1557">
            <w:pPr>
              <w:spacing w:before="20" w:after="20" w:line="250" w:lineRule="auto"/>
              <w:jc w:val="center"/>
              <w:rPr>
                <w:rFonts w:ascii="Arial Narrow" w:eastAsia="Times New Roman" w:hAnsi="Arial Narrow" w:cstheme="minorHAnsi"/>
                <w:sz w:val="18"/>
                <w:szCs w:val="18"/>
                <w:lang w:eastAsia="el-GR"/>
              </w:rPr>
            </w:pPr>
          </w:p>
        </w:tc>
      </w:tr>
      <w:tr w:rsidR="009E5FDE" w:rsidRPr="00624E4F" w14:paraId="73FDD620" w14:textId="77777777" w:rsidTr="00D755EB">
        <w:tc>
          <w:tcPr>
            <w:tcW w:w="14034" w:type="dxa"/>
            <w:gridSpan w:val="7"/>
            <w:shd w:val="clear" w:color="auto" w:fill="DEEAF6" w:themeFill="accent5" w:themeFillTint="33"/>
            <w:noWrap/>
            <w:vAlign w:val="center"/>
            <w:hideMark/>
          </w:tcPr>
          <w:p w14:paraId="33D45641" w14:textId="1A9FA969" w:rsidR="009E5FDE" w:rsidRPr="00624E4F" w:rsidRDefault="00BF2A04" w:rsidP="00FA1557">
            <w:pPr>
              <w:spacing w:before="20" w:after="20" w:line="250" w:lineRule="auto"/>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Πολιτισμός</w:t>
            </w:r>
          </w:p>
        </w:tc>
      </w:tr>
      <w:tr w:rsidR="009E5FDE" w:rsidRPr="00624E4F" w14:paraId="6CDAF9B1" w14:textId="77777777" w:rsidTr="00D755EB">
        <w:tc>
          <w:tcPr>
            <w:tcW w:w="582" w:type="dxa"/>
            <w:shd w:val="clear" w:color="auto" w:fill="auto"/>
            <w:noWrap/>
            <w:vAlign w:val="center"/>
            <w:hideMark/>
          </w:tcPr>
          <w:p w14:paraId="6C0C73A5" w14:textId="55679979" w:rsidR="009E5FDE" w:rsidRPr="00624E4F" w:rsidRDefault="00BF2A04"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w:t>
            </w:r>
          </w:p>
        </w:tc>
        <w:tc>
          <w:tcPr>
            <w:tcW w:w="2820" w:type="dxa"/>
            <w:shd w:val="clear" w:color="auto" w:fill="auto"/>
            <w:noWrap/>
            <w:vAlign w:val="center"/>
            <w:hideMark/>
          </w:tcPr>
          <w:p w14:paraId="34BD820B"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ΥΠΟΥΡΓΕΙΟ ΠΟΛΙΤΙΣΜΟΥ</w:t>
            </w:r>
          </w:p>
        </w:tc>
        <w:tc>
          <w:tcPr>
            <w:tcW w:w="2496" w:type="dxa"/>
            <w:shd w:val="clear" w:color="auto" w:fill="auto"/>
            <w:vAlign w:val="center"/>
            <w:hideMark/>
          </w:tcPr>
          <w:p w14:paraId="6532B8A2" w14:textId="0494B228"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Μπουμπουλίνας 20</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22, 106 82 Αθήνα</w:t>
            </w:r>
          </w:p>
        </w:tc>
        <w:tc>
          <w:tcPr>
            <w:tcW w:w="2607" w:type="dxa"/>
            <w:shd w:val="clear" w:color="auto" w:fill="auto"/>
            <w:vAlign w:val="center"/>
            <w:hideMark/>
          </w:tcPr>
          <w:p w14:paraId="65E21A7B"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E1ED5A6" w14:textId="29CA1687"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1322100</w:t>
            </w:r>
          </w:p>
        </w:tc>
        <w:tc>
          <w:tcPr>
            <w:tcW w:w="1560" w:type="dxa"/>
            <w:shd w:val="clear" w:color="auto" w:fill="auto"/>
            <w:noWrap/>
            <w:vAlign w:val="center"/>
            <w:hideMark/>
          </w:tcPr>
          <w:p w14:paraId="6FF70988" w14:textId="77777777"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210 8201138</w:t>
            </w:r>
          </w:p>
        </w:tc>
        <w:tc>
          <w:tcPr>
            <w:tcW w:w="2410" w:type="dxa"/>
            <w:shd w:val="clear" w:color="auto" w:fill="auto"/>
            <w:noWrap/>
            <w:vAlign w:val="center"/>
            <w:hideMark/>
          </w:tcPr>
          <w:p w14:paraId="7335AA81" w14:textId="247F8264" w:rsidR="009E5FDE" w:rsidRPr="00624E4F" w:rsidRDefault="00863598" w:rsidP="00FA1557">
            <w:pPr>
              <w:spacing w:before="20" w:after="20" w:line="250" w:lineRule="auto"/>
              <w:jc w:val="center"/>
              <w:rPr>
                <w:rFonts w:ascii="Arial Narrow" w:eastAsia="Times New Roman" w:hAnsi="Arial Narrow" w:cstheme="minorHAnsi"/>
                <w:sz w:val="18"/>
                <w:szCs w:val="18"/>
                <w:lang w:eastAsia="el-GR"/>
              </w:rPr>
            </w:pPr>
            <w:hyperlink r:id="rId26" w:history="1">
              <w:r w:rsidR="009E5FDE" w:rsidRPr="00624E4F">
                <w:rPr>
                  <w:rFonts w:ascii="Arial Narrow" w:eastAsia="Times New Roman" w:hAnsi="Arial Narrow" w:cstheme="minorHAnsi"/>
                  <w:sz w:val="18"/>
                  <w:szCs w:val="18"/>
                  <w:lang w:eastAsia="el-GR"/>
                </w:rPr>
                <w:t>grplk@culture.gr</w:t>
              </w:r>
            </w:hyperlink>
          </w:p>
        </w:tc>
      </w:tr>
      <w:tr w:rsidR="009E5FDE" w:rsidRPr="00624E4F" w14:paraId="4B182A72" w14:textId="77777777" w:rsidTr="00D755EB">
        <w:tc>
          <w:tcPr>
            <w:tcW w:w="582" w:type="dxa"/>
            <w:shd w:val="clear" w:color="auto" w:fill="auto"/>
            <w:noWrap/>
            <w:vAlign w:val="center"/>
            <w:hideMark/>
          </w:tcPr>
          <w:p w14:paraId="27A9EB9F" w14:textId="0277A5C8" w:rsidR="009E5FDE" w:rsidRPr="00624E4F" w:rsidRDefault="00BF2A04"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w:t>
            </w:r>
          </w:p>
        </w:tc>
        <w:tc>
          <w:tcPr>
            <w:tcW w:w="2820" w:type="dxa"/>
            <w:shd w:val="clear" w:color="auto" w:fill="auto"/>
            <w:vAlign w:val="center"/>
            <w:hideMark/>
          </w:tcPr>
          <w:p w14:paraId="3CC0F107"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ΔΙΕΥΘΥΝΣΗ ΑΝΑΣΤΗΛΩΣΗΣ ΒΥΖΑΝΤΙΝΩΝ ΚΑΙ ΜΕΤΑΒΥΖΑΝΤΙΝΩΝ ΜΝΗΜΕΙΩΝ</w:t>
            </w:r>
          </w:p>
        </w:tc>
        <w:tc>
          <w:tcPr>
            <w:tcW w:w="2496" w:type="dxa"/>
            <w:shd w:val="clear" w:color="auto" w:fill="auto"/>
            <w:vAlign w:val="center"/>
            <w:hideMark/>
          </w:tcPr>
          <w:p w14:paraId="50EB7135" w14:textId="6636C158"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Τζιραίων 8</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10 Μακρυγιάννη, 117 42 Αθήνα</w:t>
            </w:r>
          </w:p>
        </w:tc>
        <w:tc>
          <w:tcPr>
            <w:tcW w:w="2607" w:type="dxa"/>
            <w:shd w:val="clear" w:color="auto" w:fill="auto"/>
            <w:noWrap/>
            <w:vAlign w:val="center"/>
            <w:hideMark/>
          </w:tcPr>
          <w:p w14:paraId="7362EC05"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Βλαχούλης Θεμιστοκλής</w:t>
            </w:r>
          </w:p>
        </w:tc>
        <w:tc>
          <w:tcPr>
            <w:tcW w:w="1559" w:type="dxa"/>
            <w:shd w:val="clear" w:color="auto" w:fill="auto"/>
            <w:noWrap/>
            <w:vAlign w:val="center"/>
            <w:hideMark/>
          </w:tcPr>
          <w:p w14:paraId="35057FFE" w14:textId="002385D6"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210 3251688</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90</w:t>
            </w:r>
          </w:p>
        </w:tc>
        <w:tc>
          <w:tcPr>
            <w:tcW w:w="1560" w:type="dxa"/>
            <w:shd w:val="clear" w:color="auto" w:fill="auto"/>
            <w:noWrap/>
            <w:vAlign w:val="center"/>
            <w:hideMark/>
          </w:tcPr>
          <w:p w14:paraId="2F0BF6A3" w14:textId="77777777"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210 3250448</w:t>
            </w:r>
          </w:p>
        </w:tc>
        <w:tc>
          <w:tcPr>
            <w:tcW w:w="2410" w:type="dxa"/>
            <w:shd w:val="clear" w:color="auto" w:fill="auto"/>
            <w:noWrap/>
            <w:vAlign w:val="center"/>
            <w:hideMark/>
          </w:tcPr>
          <w:p w14:paraId="79018A00" w14:textId="1D0A6C6C" w:rsidR="009E5FDE" w:rsidRPr="00624E4F" w:rsidRDefault="009E5FDE" w:rsidP="00FA1557">
            <w:pPr>
              <w:spacing w:before="20" w:after="20" w:line="250" w:lineRule="auto"/>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dabmm@culture.gr</w:t>
            </w:r>
          </w:p>
        </w:tc>
      </w:tr>
      <w:tr w:rsidR="009E5FDE" w:rsidRPr="00624E4F" w14:paraId="782291E2" w14:textId="77777777" w:rsidTr="00D755EB">
        <w:tc>
          <w:tcPr>
            <w:tcW w:w="582" w:type="dxa"/>
            <w:shd w:val="clear" w:color="auto" w:fill="auto"/>
            <w:noWrap/>
            <w:vAlign w:val="center"/>
            <w:hideMark/>
          </w:tcPr>
          <w:p w14:paraId="79212869" w14:textId="431F8F92" w:rsidR="009E5FDE" w:rsidRPr="00624E4F" w:rsidRDefault="00BF2A04"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w:t>
            </w:r>
          </w:p>
        </w:tc>
        <w:tc>
          <w:tcPr>
            <w:tcW w:w="2820" w:type="dxa"/>
            <w:shd w:val="clear" w:color="auto" w:fill="auto"/>
            <w:vAlign w:val="center"/>
            <w:hideMark/>
          </w:tcPr>
          <w:p w14:paraId="08182B8D"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ΕΦΟΡΕΙΑ ΑΡΧΑΙΟΤΗΤΩΝ ΛΕΣΒΟΥ (ΜΥΤΙΛΗΝΗ)</w:t>
            </w:r>
          </w:p>
        </w:tc>
        <w:tc>
          <w:tcPr>
            <w:tcW w:w="2496" w:type="dxa"/>
            <w:shd w:val="clear" w:color="auto" w:fill="auto"/>
            <w:vAlign w:val="center"/>
            <w:hideMark/>
          </w:tcPr>
          <w:p w14:paraId="224B66D0"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Σαπφούς 22, 811 31 Μυτιλήνη</w:t>
            </w:r>
          </w:p>
        </w:tc>
        <w:tc>
          <w:tcPr>
            <w:tcW w:w="2607" w:type="dxa"/>
            <w:shd w:val="clear" w:color="auto" w:fill="auto"/>
            <w:noWrap/>
            <w:vAlign w:val="center"/>
            <w:hideMark/>
          </w:tcPr>
          <w:p w14:paraId="41B401F2"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Τριανταφυλλίδης Παύλος</w:t>
            </w:r>
          </w:p>
        </w:tc>
        <w:tc>
          <w:tcPr>
            <w:tcW w:w="1559" w:type="dxa"/>
            <w:shd w:val="clear" w:color="auto" w:fill="auto"/>
            <w:vAlign w:val="center"/>
            <w:hideMark/>
          </w:tcPr>
          <w:p w14:paraId="31BB6639" w14:textId="2191DC15"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22087</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br/>
              <w:t>40716</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40135</w:t>
            </w:r>
          </w:p>
        </w:tc>
        <w:tc>
          <w:tcPr>
            <w:tcW w:w="1560" w:type="dxa"/>
            <w:shd w:val="clear" w:color="auto" w:fill="auto"/>
            <w:vAlign w:val="center"/>
            <w:hideMark/>
          </w:tcPr>
          <w:p w14:paraId="7D4D7338" w14:textId="77777777"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22510 20745</w:t>
            </w:r>
          </w:p>
        </w:tc>
        <w:tc>
          <w:tcPr>
            <w:tcW w:w="2410" w:type="dxa"/>
            <w:shd w:val="clear" w:color="auto" w:fill="auto"/>
            <w:noWrap/>
            <w:vAlign w:val="center"/>
            <w:hideMark/>
          </w:tcPr>
          <w:p w14:paraId="1F4A155F" w14:textId="4ABA0CB8" w:rsidR="009E5FDE" w:rsidRPr="00624E4F" w:rsidRDefault="00863598" w:rsidP="00FA1557">
            <w:pPr>
              <w:spacing w:before="20" w:after="20" w:line="250" w:lineRule="auto"/>
              <w:jc w:val="center"/>
              <w:rPr>
                <w:rFonts w:ascii="Arial Narrow" w:eastAsia="Times New Roman" w:hAnsi="Arial Narrow" w:cstheme="minorHAnsi"/>
                <w:sz w:val="18"/>
                <w:szCs w:val="18"/>
                <w:lang w:eastAsia="el-GR"/>
              </w:rPr>
            </w:pPr>
            <w:hyperlink r:id="rId27" w:history="1">
              <w:r w:rsidR="009E5FDE" w:rsidRPr="00624E4F">
                <w:rPr>
                  <w:rFonts w:ascii="Arial Narrow" w:eastAsia="Times New Roman" w:hAnsi="Arial Narrow" w:cstheme="minorHAnsi"/>
                  <w:sz w:val="18"/>
                  <w:szCs w:val="18"/>
                  <w:lang w:eastAsia="el-GR"/>
                </w:rPr>
                <w:t>efales@culture.gr</w:t>
              </w:r>
            </w:hyperlink>
          </w:p>
        </w:tc>
      </w:tr>
      <w:tr w:rsidR="009E5FDE" w:rsidRPr="00624E4F" w14:paraId="58D86028" w14:textId="77777777" w:rsidTr="00D755EB">
        <w:tc>
          <w:tcPr>
            <w:tcW w:w="582" w:type="dxa"/>
            <w:shd w:val="clear" w:color="auto" w:fill="auto"/>
            <w:noWrap/>
            <w:vAlign w:val="center"/>
            <w:hideMark/>
          </w:tcPr>
          <w:p w14:paraId="61438A07" w14:textId="2CD3AA6F" w:rsidR="009E5FDE" w:rsidRPr="00624E4F" w:rsidRDefault="00BF2A04"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w:t>
            </w:r>
          </w:p>
        </w:tc>
        <w:tc>
          <w:tcPr>
            <w:tcW w:w="2820" w:type="dxa"/>
            <w:shd w:val="clear" w:color="auto" w:fill="auto"/>
            <w:vAlign w:val="center"/>
            <w:hideMark/>
          </w:tcPr>
          <w:p w14:paraId="7713235A"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ΕΦΟΡΕΙΑ ΑΡΧΑΙΟΤΗΤΩΝ ΧΙΟΥ (ΧΙΟΣ)</w:t>
            </w:r>
          </w:p>
        </w:tc>
        <w:tc>
          <w:tcPr>
            <w:tcW w:w="2496" w:type="dxa"/>
            <w:shd w:val="clear" w:color="auto" w:fill="auto"/>
            <w:vAlign w:val="center"/>
            <w:hideMark/>
          </w:tcPr>
          <w:p w14:paraId="34403AB8"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Ναυάρχου Νικοδήμου 1, Άγιος Γεώργιος Κάστρο,Χίος</w:t>
            </w:r>
          </w:p>
        </w:tc>
        <w:tc>
          <w:tcPr>
            <w:tcW w:w="2607" w:type="dxa"/>
            <w:shd w:val="clear" w:color="auto" w:fill="auto"/>
            <w:noWrap/>
            <w:vAlign w:val="center"/>
            <w:hideMark/>
          </w:tcPr>
          <w:p w14:paraId="1F19649C"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Ολγα Βάσση</w:t>
            </w:r>
          </w:p>
        </w:tc>
        <w:tc>
          <w:tcPr>
            <w:tcW w:w="1559" w:type="dxa"/>
            <w:shd w:val="clear" w:color="auto" w:fill="auto"/>
            <w:noWrap/>
            <w:vAlign w:val="center"/>
            <w:hideMark/>
          </w:tcPr>
          <w:p w14:paraId="2C357E41" w14:textId="3BB91C20"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44238</w:t>
            </w:r>
          </w:p>
        </w:tc>
        <w:tc>
          <w:tcPr>
            <w:tcW w:w="1560" w:type="dxa"/>
            <w:shd w:val="clear" w:color="auto" w:fill="auto"/>
            <w:noWrap/>
            <w:vAlign w:val="center"/>
            <w:hideMark/>
          </w:tcPr>
          <w:p w14:paraId="1B394554" w14:textId="77777777"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22710 44739</w:t>
            </w:r>
          </w:p>
        </w:tc>
        <w:tc>
          <w:tcPr>
            <w:tcW w:w="2410" w:type="dxa"/>
            <w:shd w:val="clear" w:color="auto" w:fill="auto"/>
            <w:noWrap/>
            <w:vAlign w:val="center"/>
            <w:hideMark/>
          </w:tcPr>
          <w:p w14:paraId="7F256674" w14:textId="5E86D93E" w:rsidR="009E5FDE" w:rsidRPr="00624E4F" w:rsidRDefault="00863598" w:rsidP="00FA1557">
            <w:pPr>
              <w:spacing w:before="20" w:after="20" w:line="250" w:lineRule="auto"/>
              <w:jc w:val="center"/>
              <w:rPr>
                <w:rFonts w:ascii="Arial Narrow" w:eastAsia="Times New Roman" w:hAnsi="Arial Narrow" w:cstheme="minorHAnsi"/>
                <w:sz w:val="18"/>
                <w:szCs w:val="18"/>
                <w:lang w:eastAsia="el-GR"/>
              </w:rPr>
            </w:pPr>
            <w:hyperlink r:id="rId28" w:history="1">
              <w:r w:rsidR="009E5FDE" w:rsidRPr="00624E4F">
                <w:rPr>
                  <w:rFonts w:ascii="Arial Narrow" w:eastAsia="Times New Roman" w:hAnsi="Arial Narrow" w:cstheme="minorHAnsi"/>
                  <w:sz w:val="18"/>
                  <w:szCs w:val="18"/>
                  <w:lang w:eastAsia="el-GR"/>
                </w:rPr>
                <w:t>efachi@culture.gr</w:t>
              </w:r>
            </w:hyperlink>
          </w:p>
        </w:tc>
      </w:tr>
      <w:tr w:rsidR="009E5FDE" w:rsidRPr="00624E4F" w14:paraId="7105FA2C" w14:textId="77777777" w:rsidTr="00D755EB">
        <w:tc>
          <w:tcPr>
            <w:tcW w:w="582" w:type="dxa"/>
            <w:shd w:val="clear" w:color="auto" w:fill="auto"/>
            <w:noWrap/>
            <w:vAlign w:val="center"/>
            <w:hideMark/>
          </w:tcPr>
          <w:p w14:paraId="7FEDCDA5" w14:textId="4F3E3F5D" w:rsidR="009E5FDE" w:rsidRPr="00624E4F" w:rsidRDefault="00BF2A04"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w:t>
            </w:r>
          </w:p>
        </w:tc>
        <w:tc>
          <w:tcPr>
            <w:tcW w:w="2820" w:type="dxa"/>
            <w:shd w:val="clear" w:color="auto" w:fill="auto"/>
            <w:vAlign w:val="center"/>
            <w:hideMark/>
          </w:tcPr>
          <w:p w14:paraId="60F74174"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ΕΦΟΡΕΙΑ ΑΡΧΑΙΟΤΗΤΩΝ ΣΑΜΟΥ (ΒΑΘΥ)</w:t>
            </w:r>
          </w:p>
        </w:tc>
        <w:tc>
          <w:tcPr>
            <w:tcW w:w="2496" w:type="dxa"/>
            <w:shd w:val="clear" w:color="auto" w:fill="auto"/>
            <w:vAlign w:val="center"/>
            <w:hideMark/>
          </w:tcPr>
          <w:p w14:paraId="0896EB91"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Αρχαιολογικό Μουσείο Βαθέος, Πλ.Δημαρχείου, 83100, Βαθύ, Σάμος</w:t>
            </w:r>
          </w:p>
        </w:tc>
        <w:tc>
          <w:tcPr>
            <w:tcW w:w="2607" w:type="dxa"/>
            <w:shd w:val="clear" w:color="auto" w:fill="auto"/>
            <w:noWrap/>
            <w:vAlign w:val="center"/>
            <w:hideMark/>
          </w:tcPr>
          <w:p w14:paraId="20D7C6C9"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Χατζηδάκης Παναγιώτης</w:t>
            </w:r>
          </w:p>
        </w:tc>
        <w:tc>
          <w:tcPr>
            <w:tcW w:w="1559" w:type="dxa"/>
            <w:shd w:val="clear" w:color="auto" w:fill="auto"/>
            <w:noWrap/>
            <w:vAlign w:val="center"/>
            <w:hideMark/>
          </w:tcPr>
          <w:p w14:paraId="10F1CDD6" w14:textId="7CB1E3AC"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22730 23 008</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62811</w:t>
            </w:r>
          </w:p>
        </w:tc>
        <w:tc>
          <w:tcPr>
            <w:tcW w:w="1560" w:type="dxa"/>
            <w:shd w:val="clear" w:color="auto" w:fill="auto"/>
            <w:noWrap/>
            <w:vAlign w:val="center"/>
            <w:hideMark/>
          </w:tcPr>
          <w:p w14:paraId="277242CA" w14:textId="4DF577EA"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27385</w:t>
            </w:r>
          </w:p>
        </w:tc>
        <w:tc>
          <w:tcPr>
            <w:tcW w:w="2410" w:type="dxa"/>
            <w:shd w:val="clear" w:color="auto" w:fill="auto"/>
            <w:noWrap/>
            <w:vAlign w:val="center"/>
            <w:hideMark/>
          </w:tcPr>
          <w:p w14:paraId="65791420" w14:textId="7648F6A9" w:rsidR="009E5FDE" w:rsidRPr="00624E4F" w:rsidRDefault="00863598" w:rsidP="00FA1557">
            <w:pPr>
              <w:spacing w:before="20" w:after="20" w:line="250" w:lineRule="auto"/>
              <w:jc w:val="center"/>
              <w:rPr>
                <w:rFonts w:ascii="Arial Narrow" w:eastAsia="Times New Roman" w:hAnsi="Arial Narrow" w:cstheme="minorHAnsi"/>
                <w:sz w:val="18"/>
                <w:szCs w:val="18"/>
                <w:lang w:eastAsia="el-GR"/>
              </w:rPr>
            </w:pPr>
            <w:hyperlink r:id="rId29" w:history="1">
              <w:r w:rsidR="009E5FDE" w:rsidRPr="00624E4F">
                <w:rPr>
                  <w:rFonts w:ascii="Arial Narrow" w:eastAsia="Times New Roman" w:hAnsi="Arial Narrow" w:cstheme="minorHAnsi"/>
                  <w:sz w:val="18"/>
                  <w:szCs w:val="18"/>
                  <w:lang w:eastAsia="el-GR"/>
                </w:rPr>
                <w:t>pchatzidakis@culture.gr</w:t>
              </w:r>
            </w:hyperlink>
          </w:p>
        </w:tc>
      </w:tr>
      <w:tr w:rsidR="009E5FDE" w:rsidRPr="00624E4F" w14:paraId="7903CEBA" w14:textId="77777777" w:rsidTr="00D755EB">
        <w:tc>
          <w:tcPr>
            <w:tcW w:w="582" w:type="dxa"/>
            <w:shd w:val="clear" w:color="auto" w:fill="auto"/>
            <w:noWrap/>
            <w:vAlign w:val="center"/>
            <w:hideMark/>
          </w:tcPr>
          <w:p w14:paraId="0D5B4F11" w14:textId="2211A0DD" w:rsidR="009E5FDE" w:rsidRPr="00624E4F" w:rsidRDefault="00BF2A04"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w:t>
            </w:r>
          </w:p>
        </w:tc>
        <w:tc>
          <w:tcPr>
            <w:tcW w:w="2820" w:type="dxa"/>
            <w:shd w:val="clear" w:color="auto" w:fill="auto"/>
            <w:vAlign w:val="center"/>
            <w:hideMark/>
          </w:tcPr>
          <w:p w14:paraId="02F4F401"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ΥΠΗΡΕΣΙΑ ΝΕΩΤΕΡΩΝ ΜΝΗΜΕΙΩΝ &amp; ΤΕΧΝΙΚΩΝ ΕΡΓΩΝ ΒΟΡ. ΑΙΓΑΙΟΥ</w:t>
            </w:r>
          </w:p>
        </w:tc>
        <w:tc>
          <w:tcPr>
            <w:tcW w:w="2496" w:type="dxa"/>
            <w:shd w:val="clear" w:color="auto" w:fill="auto"/>
            <w:vAlign w:val="center"/>
            <w:hideMark/>
          </w:tcPr>
          <w:p w14:paraId="0A418004"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0DD8CF08" w14:textId="77777777" w:rsidR="009E5FDE" w:rsidRPr="00624E4F" w:rsidRDefault="009E5FDE" w:rsidP="00FA1557">
            <w:pPr>
              <w:spacing w:before="20" w:after="20" w:line="250" w:lineRule="auto"/>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Φράγκου Μερόπη</w:t>
            </w:r>
          </w:p>
        </w:tc>
        <w:tc>
          <w:tcPr>
            <w:tcW w:w="1559" w:type="dxa"/>
            <w:shd w:val="clear" w:color="auto" w:fill="auto"/>
            <w:noWrap/>
            <w:vAlign w:val="center"/>
            <w:hideMark/>
          </w:tcPr>
          <w:p w14:paraId="518B2B81" w14:textId="7908CBDD"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40511</w:t>
            </w:r>
          </w:p>
        </w:tc>
        <w:tc>
          <w:tcPr>
            <w:tcW w:w="1560" w:type="dxa"/>
            <w:shd w:val="clear" w:color="auto" w:fill="auto"/>
            <w:noWrap/>
            <w:vAlign w:val="center"/>
            <w:hideMark/>
          </w:tcPr>
          <w:p w14:paraId="6310DB00" w14:textId="33EE1D96" w:rsidR="009E5FDE" w:rsidRPr="00624E4F" w:rsidRDefault="009E5FDE" w:rsidP="00FA1557">
            <w:pPr>
              <w:spacing w:before="20" w:after="20" w:line="250" w:lineRule="auto"/>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18AE7D26" w14:textId="682BBB1C" w:rsidR="009E5FDE" w:rsidRPr="00624E4F" w:rsidRDefault="00863598" w:rsidP="00FA1557">
            <w:pPr>
              <w:spacing w:before="20" w:after="20" w:line="250" w:lineRule="auto"/>
              <w:jc w:val="center"/>
              <w:rPr>
                <w:rFonts w:ascii="Arial Narrow" w:eastAsia="Times New Roman" w:hAnsi="Arial Narrow" w:cstheme="minorHAnsi"/>
                <w:sz w:val="18"/>
                <w:szCs w:val="18"/>
                <w:lang w:eastAsia="el-GR"/>
              </w:rPr>
            </w:pPr>
            <w:hyperlink r:id="rId30" w:history="1">
              <w:r w:rsidR="009E5FDE" w:rsidRPr="00624E4F">
                <w:rPr>
                  <w:rFonts w:ascii="Arial Narrow" w:eastAsia="Times New Roman" w:hAnsi="Arial Narrow" w:cstheme="minorHAnsi"/>
                  <w:sz w:val="18"/>
                  <w:szCs w:val="18"/>
                  <w:lang w:eastAsia="el-GR"/>
                </w:rPr>
                <w:t>mfragkou@culture.gr, ynmba@culture.gr</w:t>
              </w:r>
            </w:hyperlink>
          </w:p>
        </w:tc>
      </w:tr>
      <w:tr w:rsidR="009E5FDE" w:rsidRPr="00624E4F" w14:paraId="0E7B26C1" w14:textId="77777777" w:rsidTr="00D755EB">
        <w:tc>
          <w:tcPr>
            <w:tcW w:w="14034" w:type="dxa"/>
            <w:gridSpan w:val="7"/>
            <w:shd w:val="clear" w:color="auto" w:fill="DEEAF6" w:themeFill="accent5" w:themeFillTint="33"/>
            <w:noWrap/>
            <w:vAlign w:val="center"/>
            <w:hideMark/>
          </w:tcPr>
          <w:p w14:paraId="221EB10E" w14:textId="31295F82" w:rsidR="00624E4F" w:rsidRPr="00624E4F" w:rsidRDefault="00FA1557" w:rsidP="00624E4F">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Υγε</w:t>
            </w:r>
            <w:r w:rsidR="00624E4F">
              <w:rPr>
                <w:rFonts w:ascii="Arial Narrow" w:eastAsia="Times New Roman" w:hAnsi="Arial Narrow" w:cstheme="minorHAnsi"/>
                <w:b/>
                <w:bCs/>
                <w:sz w:val="18"/>
                <w:szCs w:val="18"/>
                <w:lang w:eastAsia="el-GR"/>
              </w:rPr>
              <w:t>ία</w:t>
            </w:r>
          </w:p>
        </w:tc>
      </w:tr>
      <w:tr w:rsidR="009E5FDE" w:rsidRPr="00624E4F" w14:paraId="7D67CCB3" w14:textId="77777777" w:rsidTr="00D755EB">
        <w:tc>
          <w:tcPr>
            <w:tcW w:w="582" w:type="dxa"/>
            <w:shd w:val="clear" w:color="auto" w:fill="auto"/>
            <w:noWrap/>
            <w:vAlign w:val="center"/>
            <w:hideMark/>
          </w:tcPr>
          <w:p w14:paraId="258A643A" w14:textId="6C5845AA" w:rsidR="009E5FDE" w:rsidRPr="00624E4F" w:rsidRDefault="00BF2A04"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10</w:t>
            </w:r>
          </w:p>
        </w:tc>
        <w:tc>
          <w:tcPr>
            <w:tcW w:w="2820" w:type="dxa"/>
            <w:shd w:val="clear" w:color="auto" w:fill="auto"/>
            <w:vAlign w:val="center"/>
            <w:hideMark/>
          </w:tcPr>
          <w:p w14:paraId="4933BBB1"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ΥΠΟΥΡΓΕΙΟ ΥΓΕΙΑΣ</w:t>
            </w:r>
          </w:p>
        </w:tc>
        <w:tc>
          <w:tcPr>
            <w:tcW w:w="2496" w:type="dxa"/>
            <w:shd w:val="clear" w:color="auto" w:fill="auto"/>
            <w:vAlign w:val="center"/>
            <w:hideMark/>
          </w:tcPr>
          <w:p w14:paraId="60B45F19"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Αριστοτέλους 17, Τ.Κ. 10187, Αθήνα</w:t>
            </w:r>
          </w:p>
        </w:tc>
        <w:tc>
          <w:tcPr>
            <w:tcW w:w="2607" w:type="dxa"/>
            <w:shd w:val="clear" w:color="auto" w:fill="auto"/>
            <w:noWrap/>
            <w:vAlign w:val="center"/>
            <w:hideMark/>
          </w:tcPr>
          <w:p w14:paraId="02B12E35"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62465ED9" w14:textId="2CC865A4"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2161000</w:t>
            </w:r>
          </w:p>
        </w:tc>
        <w:tc>
          <w:tcPr>
            <w:tcW w:w="1560" w:type="dxa"/>
            <w:shd w:val="clear" w:color="auto" w:fill="auto"/>
            <w:noWrap/>
            <w:vAlign w:val="center"/>
            <w:hideMark/>
          </w:tcPr>
          <w:p w14:paraId="40B1A27F" w14:textId="50F1DFBA"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79B3AFAF" w14:textId="6A20D369" w:rsidR="009E5FDE" w:rsidRPr="00624E4F" w:rsidRDefault="009E5FDE" w:rsidP="00FA1557">
            <w:pPr>
              <w:spacing w:before="60" w:after="60"/>
              <w:jc w:val="center"/>
              <w:rPr>
                <w:rFonts w:ascii="Arial Narrow" w:eastAsia="Times New Roman" w:hAnsi="Arial Narrow" w:cstheme="minorHAnsi"/>
                <w:sz w:val="18"/>
                <w:szCs w:val="18"/>
                <w:lang w:eastAsia="el-GR"/>
              </w:rPr>
            </w:pPr>
          </w:p>
        </w:tc>
      </w:tr>
      <w:tr w:rsidR="009E5FDE" w:rsidRPr="00624E4F" w14:paraId="2420A9C8" w14:textId="77777777" w:rsidTr="00D755EB">
        <w:tc>
          <w:tcPr>
            <w:tcW w:w="582" w:type="dxa"/>
            <w:shd w:val="clear" w:color="auto" w:fill="auto"/>
            <w:noWrap/>
            <w:vAlign w:val="center"/>
            <w:hideMark/>
          </w:tcPr>
          <w:p w14:paraId="1224E03F" w14:textId="60928877" w:rsidR="009E5FDE" w:rsidRPr="00624E4F" w:rsidRDefault="00BF2A04"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lastRenderedPageBreak/>
              <w:t>11</w:t>
            </w:r>
          </w:p>
        </w:tc>
        <w:tc>
          <w:tcPr>
            <w:tcW w:w="2820" w:type="dxa"/>
            <w:shd w:val="clear" w:color="auto" w:fill="auto"/>
            <w:vAlign w:val="center"/>
            <w:hideMark/>
          </w:tcPr>
          <w:p w14:paraId="2BBB960C"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ΕΘΝΙΚΟ ΚΕΝΤΡΟ ΑΜΕΣΗΣ ΒΟΗΘΕΙΑΣ </w:t>
            </w:r>
          </w:p>
        </w:tc>
        <w:tc>
          <w:tcPr>
            <w:tcW w:w="2496" w:type="dxa"/>
            <w:shd w:val="clear" w:color="auto" w:fill="auto"/>
            <w:vAlign w:val="center"/>
            <w:hideMark/>
          </w:tcPr>
          <w:p w14:paraId="567816EF" w14:textId="7069229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Tέρμα Οδού Υγείας</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Αθήνα</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Τ.Κ. 115 27</w:t>
            </w:r>
          </w:p>
        </w:tc>
        <w:tc>
          <w:tcPr>
            <w:tcW w:w="2607" w:type="dxa"/>
            <w:shd w:val="clear" w:color="auto" w:fill="auto"/>
            <w:noWrap/>
            <w:vAlign w:val="center"/>
            <w:hideMark/>
          </w:tcPr>
          <w:p w14:paraId="5814C117"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F406945" w14:textId="2B531138"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2143000</w:t>
            </w:r>
          </w:p>
        </w:tc>
        <w:tc>
          <w:tcPr>
            <w:tcW w:w="1560" w:type="dxa"/>
            <w:shd w:val="clear" w:color="auto" w:fill="auto"/>
            <w:noWrap/>
            <w:vAlign w:val="center"/>
            <w:hideMark/>
          </w:tcPr>
          <w:p w14:paraId="551354B5" w14:textId="7BD4BC91"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2143222</w:t>
            </w:r>
          </w:p>
        </w:tc>
        <w:tc>
          <w:tcPr>
            <w:tcW w:w="2410" w:type="dxa"/>
            <w:shd w:val="clear" w:color="auto" w:fill="auto"/>
            <w:noWrap/>
            <w:vAlign w:val="center"/>
            <w:hideMark/>
          </w:tcPr>
          <w:p w14:paraId="61A57905" w14:textId="70B61BFA" w:rsidR="009E5FDE" w:rsidRPr="00624E4F" w:rsidRDefault="00863598" w:rsidP="00FA1557">
            <w:pPr>
              <w:spacing w:before="60" w:after="60"/>
              <w:jc w:val="center"/>
              <w:rPr>
                <w:rFonts w:ascii="Arial Narrow" w:eastAsia="Times New Roman" w:hAnsi="Arial Narrow" w:cstheme="minorHAnsi"/>
                <w:sz w:val="18"/>
                <w:szCs w:val="18"/>
                <w:lang w:eastAsia="el-GR"/>
              </w:rPr>
            </w:pPr>
            <w:hyperlink r:id="rId31" w:history="1">
              <w:r w:rsidR="009E5FDE" w:rsidRPr="00624E4F">
                <w:rPr>
                  <w:rFonts w:ascii="Arial Narrow" w:eastAsia="Times New Roman" w:hAnsi="Arial Narrow" w:cstheme="minorHAnsi"/>
                  <w:sz w:val="18"/>
                  <w:szCs w:val="18"/>
                  <w:lang w:eastAsia="el-GR"/>
                </w:rPr>
                <w:t>ekab@ekab.gr</w:t>
              </w:r>
            </w:hyperlink>
          </w:p>
        </w:tc>
      </w:tr>
      <w:tr w:rsidR="009E5FDE" w:rsidRPr="00624E4F" w14:paraId="045EFB1D" w14:textId="77777777" w:rsidTr="00D755EB">
        <w:tc>
          <w:tcPr>
            <w:tcW w:w="582" w:type="dxa"/>
            <w:shd w:val="clear" w:color="auto" w:fill="auto"/>
            <w:noWrap/>
            <w:vAlign w:val="center"/>
            <w:hideMark/>
          </w:tcPr>
          <w:p w14:paraId="141E25E4" w14:textId="7D7B7582" w:rsidR="009E5FDE" w:rsidRPr="00624E4F" w:rsidRDefault="00BF2A04"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12</w:t>
            </w:r>
          </w:p>
        </w:tc>
        <w:tc>
          <w:tcPr>
            <w:tcW w:w="2820" w:type="dxa"/>
            <w:shd w:val="clear" w:color="auto" w:fill="auto"/>
            <w:vAlign w:val="center"/>
            <w:hideMark/>
          </w:tcPr>
          <w:p w14:paraId="63A05333" w14:textId="496C3A29"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2η ΥΓΕΙΟΝΟΜΙΚΗ ΠΕΡΙΦΕΡΕΙΑ ΠΕΙΡΑΙΩΣ</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ΑΙΓΑΙΟΥ</w:t>
            </w:r>
          </w:p>
        </w:tc>
        <w:tc>
          <w:tcPr>
            <w:tcW w:w="2496" w:type="dxa"/>
            <w:shd w:val="clear" w:color="auto" w:fill="auto"/>
            <w:vAlign w:val="center"/>
            <w:hideMark/>
          </w:tcPr>
          <w:p w14:paraId="18A4AE49"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Θηβών 196 Αγ. Ιωάννης Ρέντης 182 33</w:t>
            </w:r>
          </w:p>
        </w:tc>
        <w:tc>
          <w:tcPr>
            <w:tcW w:w="2607" w:type="dxa"/>
            <w:shd w:val="clear" w:color="auto" w:fill="auto"/>
            <w:noWrap/>
            <w:vAlign w:val="center"/>
            <w:hideMark/>
          </w:tcPr>
          <w:p w14:paraId="00BEE96F"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ΧΡΗΣΤΟΣ ΡΟΪΛΟΣ, Διοικητής</w:t>
            </w:r>
          </w:p>
        </w:tc>
        <w:tc>
          <w:tcPr>
            <w:tcW w:w="1559" w:type="dxa"/>
            <w:shd w:val="clear" w:color="auto" w:fill="auto"/>
            <w:noWrap/>
            <w:vAlign w:val="center"/>
            <w:hideMark/>
          </w:tcPr>
          <w:p w14:paraId="370E02AB" w14:textId="4FA1C030"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213 2004 200</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205</w:t>
            </w:r>
          </w:p>
        </w:tc>
        <w:tc>
          <w:tcPr>
            <w:tcW w:w="1560" w:type="dxa"/>
            <w:shd w:val="clear" w:color="auto" w:fill="auto"/>
            <w:noWrap/>
            <w:vAlign w:val="center"/>
            <w:hideMark/>
          </w:tcPr>
          <w:p w14:paraId="2F892E91" w14:textId="085B521E"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CCC4AD1" w14:textId="155C3ADC" w:rsidR="009E5FDE" w:rsidRPr="00624E4F" w:rsidRDefault="00863598" w:rsidP="00FA1557">
            <w:pPr>
              <w:spacing w:before="60" w:after="60"/>
              <w:jc w:val="center"/>
              <w:rPr>
                <w:rFonts w:ascii="Arial Narrow" w:eastAsia="Times New Roman" w:hAnsi="Arial Narrow" w:cstheme="minorHAnsi"/>
                <w:sz w:val="18"/>
                <w:szCs w:val="18"/>
                <w:lang w:eastAsia="el-GR"/>
              </w:rPr>
            </w:pPr>
            <w:hyperlink r:id="rId32" w:history="1">
              <w:r w:rsidR="009E5FDE" w:rsidRPr="00624E4F">
                <w:rPr>
                  <w:rFonts w:ascii="Arial Narrow" w:eastAsia="Times New Roman" w:hAnsi="Arial Narrow" w:cstheme="minorHAnsi"/>
                  <w:sz w:val="18"/>
                  <w:szCs w:val="18"/>
                  <w:lang w:eastAsia="el-GR"/>
                </w:rPr>
                <w:t>proedros@2dype.gr</w:t>
              </w:r>
            </w:hyperlink>
          </w:p>
        </w:tc>
      </w:tr>
      <w:tr w:rsidR="009E5FDE" w:rsidRPr="00624E4F" w14:paraId="72AC2568" w14:textId="77777777" w:rsidTr="00D755EB">
        <w:tc>
          <w:tcPr>
            <w:tcW w:w="582" w:type="dxa"/>
            <w:shd w:val="clear" w:color="auto" w:fill="auto"/>
            <w:noWrap/>
            <w:vAlign w:val="center"/>
            <w:hideMark/>
          </w:tcPr>
          <w:p w14:paraId="4AD42A14" w14:textId="3E1A1E1B" w:rsidR="009E5FDE" w:rsidRPr="00624E4F" w:rsidRDefault="00BF2A04"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13</w:t>
            </w:r>
          </w:p>
        </w:tc>
        <w:tc>
          <w:tcPr>
            <w:tcW w:w="2820" w:type="dxa"/>
            <w:shd w:val="clear" w:color="auto" w:fill="auto"/>
            <w:vAlign w:val="center"/>
            <w:hideMark/>
          </w:tcPr>
          <w:p w14:paraId="485F10FD"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ΓΕΝΙΚΟ ΝΟΣΟΚΟΜΕΙΟ ΜΥΤΙΛΗΝΗΣ</w:t>
            </w:r>
          </w:p>
        </w:tc>
        <w:tc>
          <w:tcPr>
            <w:tcW w:w="2496" w:type="dxa"/>
            <w:shd w:val="clear" w:color="auto" w:fill="auto"/>
            <w:vAlign w:val="center"/>
            <w:hideMark/>
          </w:tcPr>
          <w:p w14:paraId="021B9DF2"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7886ECD5"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Χρυσούλα Αντωνιάδη</w:t>
            </w:r>
          </w:p>
        </w:tc>
        <w:tc>
          <w:tcPr>
            <w:tcW w:w="1559" w:type="dxa"/>
            <w:shd w:val="clear" w:color="auto" w:fill="auto"/>
            <w:noWrap/>
            <w:vAlign w:val="center"/>
            <w:hideMark/>
          </w:tcPr>
          <w:p w14:paraId="6B388FC1" w14:textId="1D849766"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22513</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51300</w:t>
            </w:r>
          </w:p>
        </w:tc>
        <w:tc>
          <w:tcPr>
            <w:tcW w:w="1560" w:type="dxa"/>
            <w:shd w:val="clear" w:color="auto" w:fill="auto"/>
            <w:noWrap/>
            <w:vAlign w:val="center"/>
            <w:hideMark/>
          </w:tcPr>
          <w:p w14:paraId="73EFD0ED" w14:textId="3269FCC0"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522F1101" w14:textId="0E4AD946" w:rsidR="009E5FDE" w:rsidRPr="00624E4F" w:rsidRDefault="00863598" w:rsidP="00FA1557">
            <w:pPr>
              <w:spacing w:before="60" w:after="60"/>
              <w:jc w:val="center"/>
              <w:rPr>
                <w:rFonts w:ascii="Arial Narrow" w:eastAsia="Times New Roman" w:hAnsi="Arial Narrow" w:cstheme="minorHAnsi"/>
                <w:sz w:val="18"/>
                <w:szCs w:val="18"/>
                <w:lang w:eastAsia="el-GR"/>
              </w:rPr>
            </w:pPr>
            <w:hyperlink r:id="rId33" w:history="1">
              <w:r w:rsidR="009E5FDE" w:rsidRPr="00624E4F">
                <w:rPr>
                  <w:rFonts w:ascii="Arial Narrow" w:eastAsia="Times New Roman" w:hAnsi="Arial Narrow" w:cstheme="minorHAnsi"/>
                  <w:sz w:val="18"/>
                  <w:szCs w:val="18"/>
                  <w:lang w:eastAsia="el-GR"/>
                </w:rPr>
                <w:t>bostaniopr@yahoo.gr</w:t>
              </w:r>
            </w:hyperlink>
          </w:p>
        </w:tc>
      </w:tr>
      <w:tr w:rsidR="009E5FDE" w:rsidRPr="00624E4F" w14:paraId="76854D67" w14:textId="77777777" w:rsidTr="00D755EB">
        <w:tc>
          <w:tcPr>
            <w:tcW w:w="582" w:type="dxa"/>
            <w:shd w:val="clear" w:color="auto" w:fill="auto"/>
            <w:noWrap/>
            <w:vAlign w:val="center"/>
            <w:hideMark/>
          </w:tcPr>
          <w:p w14:paraId="51240303" w14:textId="5DE8DCBE" w:rsidR="009E5FDE" w:rsidRPr="00624E4F" w:rsidRDefault="00BF2A04"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14</w:t>
            </w:r>
          </w:p>
        </w:tc>
        <w:tc>
          <w:tcPr>
            <w:tcW w:w="2820" w:type="dxa"/>
            <w:shd w:val="clear" w:color="auto" w:fill="auto"/>
            <w:vAlign w:val="center"/>
            <w:hideMark/>
          </w:tcPr>
          <w:p w14:paraId="6D946A38"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ΣΚΥΛΙΤΣΕΙΟΝ ΓΕΝΙΚΟ ΝΟΣΟΚΟΜΕΙΟ ΧΙΟΥ</w:t>
            </w:r>
          </w:p>
        </w:tc>
        <w:tc>
          <w:tcPr>
            <w:tcW w:w="2496" w:type="dxa"/>
            <w:shd w:val="clear" w:color="auto" w:fill="auto"/>
            <w:vAlign w:val="center"/>
            <w:hideMark/>
          </w:tcPr>
          <w:p w14:paraId="71BBE844"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50CA77B5"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Επιτροπάκης</w:t>
            </w:r>
          </w:p>
        </w:tc>
        <w:tc>
          <w:tcPr>
            <w:tcW w:w="1559" w:type="dxa"/>
            <w:shd w:val="clear" w:color="auto" w:fill="auto"/>
            <w:noWrap/>
            <w:vAlign w:val="center"/>
            <w:hideMark/>
          </w:tcPr>
          <w:p w14:paraId="025F301A" w14:textId="233DDAC0"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22713</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50103</w:t>
            </w:r>
          </w:p>
        </w:tc>
        <w:tc>
          <w:tcPr>
            <w:tcW w:w="1560" w:type="dxa"/>
            <w:shd w:val="clear" w:color="auto" w:fill="auto"/>
            <w:noWrap/>
            <w:vAlign w:val="center"/>
            <w:hideMark/>
          </w:tcPr>
          <w:p w14:paraId="18C504A7" w14:textId="27121FE7"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59503EC7" w14:textId="687E139D" w:rsidR="009E5FDE" w:rsidRPr="00624E4F" w:rsidRDefault="00863598" w:rsidP="00FA1557">
            <w:pPr>
              <w:spacing w:before="60" w:after="60"/>
              <w:jc w:val="center"/>
              <w:rPr>
                <w:rFonts w:ascii="Arial Narrow" w:eastAsia="Times New Roman" w:hAnsi="Arial Narrow" w:cstheme="minorHAnsi"/>
                <w:sz w:val="18"/>
                <w:szCs w:val="18"/>
                <w:lang w:eastAsia="el-GR"/>
              </w:rPr>
            </w:pPr>
            <w:hyperlink r:id="rId34" w:history="1">
              <w:r w:rsidR="009E5FDE" w:rsidRPr="00624E4F">
                <w:rPr>
                  <w:rFonts w:ascii="Arial Narrow" w:eastAsia="Times New Roman" w:hAnsi="Arial Narrow" w:cstheme="minorHAnsi"/>
                  <w:sz w:val="18"/>
                  <w:szCs w:val="18"/>
                  <w:lang w:eastAsia="el-GR"/>
                </w:rPr>
                <w:t>xioshosp@otenet.gr</w:t>
              </w:r>
            </w:hyperlink>
          </w:p>
        </w:tc>
      </w:tr>
      <w:tr w:rsidR="009E5FDE" w:rsidRPr="00624E4F" w14:paraId="4894946F" w14:textId="77777777" w:rsidTr="00D755EB">
        <w:tc>
          <w:tcPr>
            <w:tcW w:w="582" w:type="dxa"/>
            <w:shd w:val="clear" w:color="auto" w:fill="auto"/>
            <w:noWrap/>
            <w:vAlign w:val="center"/>
            <w:hideMark/>
          </w:tcPr>
          <w:p w14:paraId="72F764F2" w14:textId="6A016363" w:rsidR="009E5FDE" w:rsidRPr="00624E4F" w:rsidRDefault="00BF2A04"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15</w:t>
            </w:r>
          </w:p>
        </w:tc>
        <w:tc>
          <w:tcPr>
            <w:tcW w:w="2820" w:type="dxa"/>
            <w:shd w:val="clear" w:color="auto" w:fill="auto"/>
            <w:vAlign w:val="center"/>
            <w:hideMark/>
          </w:tcPr>
          <w:p w14:paraId="17E893EC"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ΓΕΝΙΚΟ ΝΟΣΟΚΟΜΕΙΟ ΛΗΜΝΟΥ</w:t>
            </w:r>
          </w:p>
        </w:tc>
        <w:tc>
          <w:tcPr>
            <w:tcW w:w="2496" w:type="dxa"/>
            <w:shd w:val="clear" w:color="auto" w:fill="auto"/>
            <w:vAlign w:val="center"/>
            <w:hideMark/>
          </w:tcPr>
          <w:p w14:paraId="507F8FE3"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48BFD86C"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Λυμπέρη Ισμήνη (Αναπληρώτρια Διοικήτρια)</w:t>
            </w:r>
          </w:p>
        </w:tc>
        <w:tc>
          <w:tcPr>
            <w:tcW w:w="1559" w:type="dxa"/>
            <w:shd w:val="clear" w:color="auto" w:fill="auto"/>
            <w:noWrap/>
            <w:vAlign w:val="center"/>
            <w:hideMark/>
          </w:tcPr>
          <w:p w14:paraId="02DE82BA" w14:textId="70E0CE9B"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22543</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50400</w:t>
            </w:r>
          </w:p>
        </w:tc>
        <w:tc>
          <w:tcPr>
            <w:tcW w:w="1560" w:type="dxa"/>
            <w:shd w:val="clear" w:color="auto" w:fill="auto"/>
            <w:noWrap/>
            <w:vAlign w:val="center"/>
            <w:hideMark/>
          </w:tcPr>
          <w:p w14:paraId="2D49C4BB" w14:textId="7D5EA5B3"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20D0565" w14:textId="47C36F49" w:rsidR="009E5FDE" w:rsidRPr="00624E4F" w:rsidRDefault="00863598" w:rsidP="00FA1557">
            <w:pPr>
              <w:spacing w:before="60" w:after="60"/>
              <w:jc w:val="center"/>
              <w:rPr>
                <w:rFonts w:ascii="Arial Narrow" w:eastAsia="Times New Roman" w:hAnsi="Arial Narrow" w:cstheme="minorHAnsi"/>
                <w:sz w:val="18"/>
                <w:szCs w:val="18"/>
                <w:lang w:eastAsia="el-GR"/>
              </w:rPr>
            </w:pPr>
            <w:hyperlink r:id="rId35" w:history="1">
              <w:r w:rsidR="009E5FDE" w:rsidRPr="00624E4F">
                <w:rPr>
                  <w:rFonts w:ascii="Arial Narrow" w:eastAsia="Times New Roman" w:hAnsi="Arial Narrow" w:cstheme="minorHAnsi"/>
                  <w:sz w:val="18"/>
                  <w:szCs w:val="18"/>
                  <w:lang w:eastAsia="el-GR"/>
                </w:rPr>
                <w:t>ddyhosplimnou@gmail.com</w:t>
              </w:r>
            </w:hyperlink>
          </w:p>
        </w:tc>
      </w:tr>
      <w:tr w:rsidR="009E5FDE" w:rsidRPr="00624E4F" w14:paraId="1AE4C5E5" w14:textId="77777777" w:rsidTr="00D755EB">
        <w:tc>
          <w:tcPr>
            <w:tcW w:w="582" w:type="dxa"/>
            <w:shd w:val="clear" w:color="auto" w:fill="auto"/>
            <w:noWrap/>
            <w:vAlign w:val="center"/>
            <w:hideMark/>
          </w:tcPr>
          <w:p w14:paraId="070F4EA1" w14:textId="340D9D33" w:rsidR="009E5FDE" w:rsidRPr="00624E4F" w:rsidRDefault="00BF2A04"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16</w:t>
            </w:r>
          </w:p>
        </w:tc>
        <w:tc>
          <w:tcPr>
            <w:tcW w:w="2820" w:type="dxa"/>
            <w:shd w:val="clear" w:color="auto" w:fill="auto"/>
            <w:vAlign w:val="center"/>
            <w:hideMark/>
          </w:tcPr>
          <w:p w14:paraId="71483AF8"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ΓΕΝΙΚΟ ΝΟΣΟΚΟΜΕΙΟ ΣΑΜΟΥ "ΆΓΙΟΣ ΠΑΝΤΕΛΕΗΜΩΝ"</w:t>
            </w:r>
          </w:p>
        </w:tc>
        <w:tc>
          <w:tcPr>
            <w:tcW w:w="2496" w:type="dxa"/>
            <w:shd w:val="clear" w:color="auto" w:fill="auto"/>
            <w:vAlign w:val="center"/>
            <w:hideMark/>
          </w:tcPr>
          <w:p w14:paraId="7B0B3D0B"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7931C00F" w14:textId="1882CBF5"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 Νικόλαος</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Α. Στεφανής</w:t>
            </w:r>
          </w:p>
        </w:tc>
        <w:tc>
          <w:tcPr>
            <w:tcW w:w="1559" w:type="dxa"/>
            <w:shd w:val="clear" w:color="auto" w:fill="auto"/>
            <w:noWrap/>
            <w:vAlign w:val="center"/>
            <w:hideMark/>
          </w:tcPr>
          <w:p w14:paraId="04A20367" w14:textId="77777777"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22730 83100</w:t>
            </w:r>
          </w:p>
        </w:tc>
        <w:tc>
          <w:tcPr>
            <w:tcW w:w="1560" w:type="dxa"/>
            <w:shd w:val="clear" w:color="auto" w:fill="auto"/>
            <w:noWrap/>
            <w:vAlign w:val="center"/>
            <w:hideMark/>
          </w:tcPr>
          <w:p w14:paraId="566934F3" w14:textId="3307BA7D"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1D212067" w14:textId="2F912A06" w:rsidR="009E5FDE" w:rsidRPr="00624E4F" w:rsidRDefault="00863598" w:rsidP="00FA1557">
            <w:pPr>
              <w:spacing w:before="60" w:after="60"/>
              <w:jc w:val="center"/>
              <w:rPr>
                <w:rFonts w:ascii="Arial Narrow" w:eastAsia="Times New Roman" w:hAnsi="Arial Narrow" w:cstheme="minorHAnsi"/>
                <w:sz w:val="18"/>
                <w:szCs w:val="18"/>
                <w:lang w:eastAsia="el-GR"/>
              </w:rPr>
            </w:pPr>
            <w:hyperlink r:id="rId36" w:history="1">
              <w:r w:rsidR="009E5FDE" w:rsidRPr="00624E4F">
                <w:rPr>
                  <w:rFonts w:ascii="Arial Narrow" w:eastAsia="Times New Roman" w:hAnsi="Arial Narrow" w:cstheme="minorHAnsi"/>
                  <w:sz w:val="18"/>
                  <w:szCs w:val="18"/>
                  <w:lang w:eastAsia="el-GR"/>
                </w:rPr>
                <w:t>hospsam@otenet.gr</w:t>
              </w:r>
            </w:hyperlink>
          </w:p>
        </w:tc>
      </w:tr>
      <w:tr w:rsidR="009E5FDE" w:rsidRPr="00624E4F" w14:paraId="190E3074" w14:textId="77777777" w:rsidTr="00D755EB">
        <w:tc>
          <w:tcPr>
            <w:tcW w:w="582" w:type="dxa"/>
            <w:shd w:val="clear" w:color="auto" w:fill="auto"/>
            <w:noWrap/>
            <w:vAlign w:val="center"/>
            <w:hideMark/>
          </w:tcPr>
          <w:p w14:paraId="558897B0" w14:textId="095BA406" w:rsidR="009E5FDE" w:rsidRPr="00624E4F" w:rsidRDefault="00BF2A04"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17</w:t>
            </w:r>
          </w:p>
        </w:tc>
        <w:tc>
          <w:tcPr>
            <w:tcW w:w="2820" w:type="dxa"/>
            <w:shd w:val="clear" w:color="auto" w:fill="auto"/>
            <w:vAlign w:val="center"/>
            <w:hideMark/>
          </w:tcPr>
          <w:p w14:paraId="74302F4C"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ΚΕΝΤΡΟ ΘΕΡΑΠΕΙΑΣ ΕΞΑΡΤΗΜΕΝΩΝ ΑΤΟΜΩΝ ΚΕΘΕΑ</w:t>
            </w:r>
          </w:p>
        </w:tc>
        <w:tc>
          <w:tcPr>
            <w:tcW w:w="2496" w:type="dxa"/>
            <w:shd w:val="clear" w:color="auto" w:fill="auto"/>
            <w:vAlign w:val="center"/>
            <w:hideMark/>
          </w:tcPr>
          <w:p w14:paraId="77937A2E"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Σορβόλου 24, 11636 Αθήνα</w:t>
            </w:r>
          </w:p>
        </w:tc>
        <w:tc>
          <w:tcPr>
            <w:tcW w:w="2607" w:type="dxa"/>
            <w:shd w:val="clear" w:color="auto" w:fill="auto"/>
            <w:noWrap/>
            <w:vAlign w:val="center"/>
            <w:hideMark/>
          </w:tcPr>
          <w:p w14:paraId="6FC33569"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EE50358" w14:textId="1D9B7F21"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210 9241993</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6</w:t>
            </w:r>
          </w:p>
        </w:tc>
        <w:tc>
          <w:tcPr>
            <w:tcW w:w="1560" w:type="dxa"/>
            <w:shd w:val="clear" w:color="auto" w:fill="auto"/>
            <w:noWrap/>
            <w:vAlign w:val="center"/>
            <w:hideMark/>
          </w:tcPr>
          <w:p w14:paraId="22BE06BC" w14:textId="77777777"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210 9241986</w:t>
            </w:r>
          </w:p>
        </w:tc>
        <w:tc>
          <w:tcPr>
            <w:tcW w:w="2410" w:type="dxa"/>
            <w:shd w:val="clear" w:color="auto" w:fill="auto"/>
            <w:noWrap/>
            <w:vAlign w:val="center"/>
            <w:hideMark/>
          </w:tcPr>
          <w:p w14:paraId="6F1523E0" w14:textId="6F05EE3C" w:rsidR="009E5FDE" w:rsidRPr="00624E4F" w:rsidRDefault="00863598" w:rsidP="00FA1557">
            <w:pPr>
              <w:spacing w:before="60" w:after="60"/>
              <w:jc w:val="center"/>
              <w:rPr>
                <w:rFonts w:ascii="Arial Narrow" w:eastAsia="Times New Roman" w:hAnsi="Arial Narrow" w:cstheme="minorHAnsi"/>
                <w:sz w:val="18"/>
                <w:szCs w:val="18"/>
                <w:lang w:eastAsia="el-GR"/>
              </w:rPr>
            </w:pPr>
            <w:hyperlink r:id="rId37" w:history="1">
              <w:r w:rsidR="009E5FDE" w:rsidRPr="00624E4F">
                <w:rPr>
                  <w:rFonts w:ascii="Arial Narrow" w:eastAsia="Times New Roman" w:hAnsi="Arial Narrow" w:cstheme="minorHAnsi"/>
                  <w:sz w:val="18"/>
                  <w:szCs w:val="18"/>
                  <w:lang w:eastAsia="el-GR"/>
                </w:rPr>
                <w:t>info@kethea.gr, admin@kethea.gr</w:t>
              </w:r>
            </w:hyperlink>
          </w:p>
        </w:tc>
      </w:tr>
      <w:tr w:rsidR="009E5FDE" w:rsidRPr="00624E4F" w14:paraId="0AEDEB87" w14:textId="77777777" w:rsidTr="00D755EB">
        <w:tc>
          <w:tcPr>
            <w:tcW w:w="582" w:type="dxa"/>
            <w:shd w:val="clear" w:color="auto" w:fill="auto"/>
            <w:noWrap/>
            <w:vAlign w:val="center"/>
            <w:hideMark/>
          </w:tcPr>
          <w:p w14:paraId="50659128" w14:textId="56C98C78" w:rsidR="009E5FDE" w:rsidRPr="00624E4F" w:rsidRDefault="00BF2A04"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18</w:t>
            </w:r>
          </w:p>
        </w:tc>
        <w:tc>
          <w:tcPr>
            <w:tcW w:w="2820" w:type="dxa"/>
            <w:shd w:val="clear" w:color="auto" w:fill="auto"/>
            <w:vAlign w:val="center"/>
            <w:hideMark/>
          </w:tcPr>
          <w:p w14:paraId="637E7C27"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ΟΡΓΑΝΙΣΜΟΣ ΚΑΤΑ ΤΩΝ ΝΑΡΚΩΤΙΚΩΝ ΟΚΑΝΑ</w:t>
            </w:r>
          </w:p>
        </w:tc>
        <w:tc>
          <w:tcPr>
            <w:tcW w:w="2496" w:type="dxa"/>
            <w:shd w:val="clear" w:color="auto" w:fill="auto"/>
            <w:vAlign w:val="center"/>
            <w:hideMark/>
          </w:tcPr>
          <w:p w14:paraId="066DCF18"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ΑΒΕΡΩΦ 21, 10433, ΑΘΗΝΑ</w:t>
            </w:r>
          </w:p>
        </w:tc>
        <w:tc>
          <w:tcPr>
            <w:tcW w:w="2607" w:type="dxa"/>
            <w:shd w:val="clear" w:color="auto" w:fill="auto"/>
            <w:noWrap/>
            <w:vAlign w:val="center"/>
            <w:hideMark/>
          </w:tcPr>
          <w:p w14:paraId="3DAE86EA" w14:textId="77777777" w:rsidR="009E5FDE" w:rsidRPr="00624E4F" w:rsidRDefault="009E5FDE" w:rsidP="00FA1557">
            <w:pPr>
              <w:spacing w:before="60" w:after="6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6B7A8583" w14:textId="79BC4BF8"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8898200</w:t>
            </w:r>
          </w:p>
        </w:tc>
        <w:tc>
          <w:tcPr>
            <w:tcW w:w="1560" w:type="dxa"/>
            <w:shd w:val="clear" w:color="auto" w:fill="auto"/>
            <w:noWrap/>
            <w:vAlign w:val="center"/>
            <w:hideMark/>
          </w:tcPr>
          <w:p w14:paraId="5660EFDE" w14:textId="7BE5D8CD" w:rsidR="009E5FDE" w:rsidRPr="00624E4F" w:rsidRDefault="009E5FDE" w:rsidP="00FA1557">
            <w:pPr>
              <w:spacing w:before="60" w:after="6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8253760</w:t>
            </w:r>
          </w:p>
        </w:tc>
        <w:tc>
          <w:tcPr>
            <w:tcW w:w="2410" w:type="dxa"/>
            <w:shd w:val="clear" w:color="auto" w:fill="auto"/>
            <w:noWrap/>
            <w:vAlign w:val="center"/>
            <w:hideMark/>
          </w:tcPr>
          <w:p w14:paraId="5FDF0C76" w14:textId="51916DA1" w:rsidR="009E5FDE" w:rsidRPr="00624E4F" w:rsidRDefault="00863598" w:rsidP="00FA1557">
            <w:pPr>
              <w:spacing w:before="60" w:after="60"/>
              <w:jc w:val="center"/>
              <w:rPr>
                <w:rFonts w:ascii="Arial Narrow" w:eastAsia="Times New Roman" w:hAnsi="Arial Narrow" w:cstheme="minorHAnsi"/>
                <w:sz w:val="18"/>
                <w:szCs w:val="18"/>
                <w:lang w:eastAsia="el-GR"/>
              </w:rPr>
            </w:pPr>
            <w:hyperlink r:id="rId38" w:history="1">
              <w:r w:rsidR="009E5FDE" w:rsidRPr="00624E4F">
                <w:rPr>
                  <w:rFonts w:ascii="Arial Narrow" w:eastAsia="Times New Roman" w:hAnsi="Arial Narrow" w:cstheme="minorHAnsi"/>
                  <w:sz w:val="18"/>
                  <w:szCs w:val="18"/>
                  <w:lang w:eastAsia="el-GR"/>
                </w:rPr>
                <w:t>okana@okana.gr</w:t>
              </w:r>
            </w:hyperlink>
          </w:p>
        </w:tc>
      </w:tr>
      <w:tr w:rsidR="00FA1557" w:rsidRPr="00624E4F" w14:paraId="10CF9D97" w14:textId="77777777" w:rsidTr="00D755EB">
        <w:tc>
          <w:tcPr>
            <w:tcW w:w="14034" w:type="dxa"/>
            <w:gridSpan w:val="7"/>
            <w:shd w:val="clear" w:color="auto" w:fill="DEEAF6" w:themeFill="accent5" w:themeFillTint="33"/>
            <w:noWrap/>
            <w:vAlign w:val="center"/>
            <w:hideMark/>
          </w:tcPr>
          <w:p w14:paraId="6B896409" w14:textId="204DEE9E" w:rsidR="00FA1557" w:rsidRPr="00624E4F" w:rsidRDefault="00FA1557"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Προστασία του Πολίτη</w:t>
            </w:r>
            <w:r w:rsidR="00393A0A">
              <w:rPr>
                <w:rFonts w:ascii="Arial Narrow" w:eastAsia="Times New Roman" w:hAnsi="Arial Narrow" w:cstheme="minorHAnsi"/>
                <w:b/>
                <w:bCs/>
                <w:sz w:val="18"/>
                <w:szCs w:val="18"/>
                <w:lang w:eastAsia="el-GR"/>
              </w:rPr>
              <w:t>–</w:t>
            </w:r>
            <w:r w:rsidRPr="00624E4F">
              <w:rPr>
                <w:rFonts w:ascii="Arial Narrow" w:eastAsia="Times New Roman" w:hAnsi="Arial Narrow" w:cstheme="minorHAnsi"/>
                <w:b/>
                <w:bCs/>
                <w:sz w:val="18"/>
                <w:szCs w:val="18"/>
                <w:lang w:eastAsia="el-GR"/>
              </w:rPr>
              <w:t>Πολιτική Προστασία</w:t>
            </w:r>
          </w:p>
        </w:tc>
      </w:tr>
      <w:tr w:rsidR="009E5FDE" w:rsidRPr="00624E4F" w14:paraId="4F375561" w14:textId="77777777" w:rsidTr="00D755EB">
        <w:tc>
          <w:tcPr>
            <w:tcW w:w="582" w:type="dxa"/>
            <w:shd w:val="clear" w:color="auto" w:fill="auto"/>
            <w:noWrap/>
            <w:vAlign w:val="center"/>
            <w:hideMark/>
          </w:tcPr>
          <w:p w14:paraId="07DD6820" w14:textId="71807357"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19</w:t>
            </w:r>
          </w:p>
        </w:tc>
        <w:tc>
          <w:tcPr>
            <w:tcW w:w="2820" w:type="dxa"/>
            <w:shd w:val="clear" w:color="auto" w:fill="auto"/>
            <w:vAlign w:val="center"/>
            <w:hideMark/>
          </w:tcPr>
          <w:p w14:paraId="53F044E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ΥΠΟΥΡΓΕΙΟ ΠΡΟΣΤΑΣΙΑΣ ΤΟΥ ΠΟΛΙΤΗ</w:t>
            </w:r>
          </w:p>
        </w:tc>
        <w:tc>
          <w:tcPr>
            <w:tcW w:w="2496" w:type="dxa"/>
            <w:shd w:val="clear" w:color="auto" w:fill="auto"/>
            <w:vAlign w:val="center"/>
            <w:hideMark/>
          </w:tcPr>
          <w:p w14:paraId="439125D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 Κανελλοπούλου 4, Τ.Κ. 101 77, Αθήνα</w:t>
            </w:r>
          </w:p>
        </w:tc>
        <w:tc>
          <w:tcPr>
            <w:tcW w:w="2607" w:type="dxa"/>
            <w:shd w:val="clear" w:color="auto" w:fill="auto"/>
            <w:vAlign w:val="center"/>
            <w:hideMark/>
          </w:tcPr>
          <w:p w14:paraId="3266937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vAlign w:val="center"/>
            <w:hideMark/>
          </w:tcPr>
          <w:p w14:paraId="2433D93B" w14:textId="34D126A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6924558</w:t>
            </w:r>
          </w:p>
        </w:tc>
        <w:tc>
          <w:tcPr>
            <w:tcW w:w="1560" w:type="dxa"/>
            <w:shd w:val="clear" w:color="auto" w:fill="auto"/>
            <w:vAlign w:val="center"/>
            <w:hideMark/>
          </w:tcPr>
          <w:p w14:paraId="74216B38" w14:textId="46442EB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6929764</w:t>
            </w:r>
          </w:p>
        </w:tc>
        <w:tc>
          <w:tcPr>
            <w:tcW w:w="2410" w:type="dxa"/>
            <w:shd w:val="clear" w:color="auto" w:fill="auto"/>
            <w:vAlign w:val="center"/>
            <w:hideMark/>
          </w:tcPr>
          <w:p w14:paraId="411B4BCA" w14:textId="5327A0D0"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39" w:history="1">
              <w:r w:rsidR="009E5FDE" w:rsidRPr="00624E4F">
                <w:rPr>
                  <w:rFonts w:ascii="Arial Narrow" w:eastAsia="Times New Roman" w:hAnsi="Arial Narrow" w:cstheme="minorHAnsi"/>
                  <w:sz w:val="18"/>
                  <w:szCs w:val="18"/>
                  <w:lang w:eastAsia="el-GR"/>
                </w:rPr>
                <w:t>pressoffice@yptp.gr</w:t>
              </w:r>
            </w:hyperlink>
          </w:p>
        </w:tc>
      </w:tr>
      <w:tr w:rsidR="009E5FDE" w:rsidRPr="00624E4F" w14:paraId="75EA3C88" w14:textId="77777777" w:rsidTr="00D755EB">
        <w:tc>
          <w:tcPr>
            <w:tcW w:w="582" w:type="dxa"/>
            <w:shd w:val="clear" w:color="auto" w:fill="auto"/>
            <w:noWrap/>
            <w:vAlign w:val="center"/>
            <w:hideMark/>
          </w:tcPr>
          <w:p w14:paraId="18D351A4" w14:textId="111D027F"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20</w:t>
            </w:r>
          </w:p>
        </w:tc>
        <w:tc>
          <w:tcPr>
            <w:tcW w:w="2820" w:type="dxa"/>
            <w:shd w:val="clear" w:color="auto" w:fill="auto"/>
            <w:vAlign w:val="center"/>
            <w:hideMark/>
          </w:tcPr>
          <w:p w14:paraId="7DEFCD8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ΑΡΧΗΓΕΙΟ ΕΛΛΗΝΙΚΗΣ ΑΣΤΥΝΟΜΙΑΣ</w:t>
            </w:r>
          </w:p>
        </w:tc>
        <w:tc>
          <w:tcPr>
            <w:tcW w:w="2496" w:type="dxa"/>
            <w:shd w:val="clear" w:color="auto" w:fill="auto"/>
            <w:vAlign w:val="center"/>
            <w:hideMark/>
          </w:tcPr>
          <w:p w14:paraId="73ACA2C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40EDE4D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vAlign w:val="center"/>
            <w:hideMark/>
          </w:tcPr>
          <w:p w14:paraId="0170F4A2" w14:textId="4A8A2DFE"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vAlign w:val="center"/>
            <w:hideMark/>
          </w:tcPr>
          <w:p w14:paraId="6565AD3C" w14:textId="32134849"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vAlign w:val="center"/>
            <w:hideMark/>
          </w:tcPr>
          <w:p w14:paraId="08B3D475" w14:textId="28C8D849"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7EEA7E93" w14:textId="77777777" w:rsidTr="00D755EB">
        <w:tc>
          <w:tcPr>
            <w:tcW w:w="582" w:type="dxa"/>
            <w:shd w:val="clear" w:color="auto" w:fill="auto"/>
            <w:noWrap/>
            <w:vAlign w:val="center"/>
            <w:hideMark/>
          </w:tcPr>
          <w:p w14:paraId="362117CE" w14:textId="0714D286"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w:t>
            </w:r>
          </w:p>
        </w:tc>
        <w:tc>
          <w:tcPr>
            <w:tcW w:w="2820" w:type="dxa"/>
            <w:shd w:val="clear" w:color="auto" w:fill="auto"/>
            <w:vAlign w:val="center"/>
            <w:hideMark/>
          </w:tcPr>
          <w:p w14:paraId="2E9B10FB"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ΑΡΧΗΓΕΙΟ ΠΥΡΟΣΒΕΣΤΙΚΟΥ ΣΩΜΑΤΟΣ</w:t>
            </w:r>
          </w:p>
        </w:tc>
        <w:tc>
          <w:tcPr>
            <w:tcW w:w="2496" w:type="dxa"/>
            <w:shd w:val="clear" w:color="auto" w:fill="auto"/>
            <w:vAlign w:val="center"/>
            <w:hideMark/>
          </w:tcPr>
          <w:p w14:paraId="0DE72A2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7849D4A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436F7EAE" w14:textId="3C1E321A"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275BB0A7" w14:textId="6D74D12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394CF89" w14:textId="3588D0D6"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FA1557" w:rsidRPr="00624E4F" w14:paraId="17CBE709" w14:textId="77777777" w:rsidTr="00D755EB">
        <w:tc>
          <w:tcPr>
            <w:tcW w:w="14034" w:type="dxa"/>
            <w:gridSpan w:val="7"/>
            <w:shd w:val="clear" w:color="auto" w:fill="DEEAF6" w:themeFill="accent5" w:themeFillTint="33"/>
            <w:noWrap/>
            <w:vAlign w:val="center"/>
            <w:hideMark/>
          </w:tcPr>
          <w:p w14:paraId="7340CB80" w14:textId="4B3C2CBC" w:rsidR="00FA1557" w:rsidRPr="00624E4F" w:rsidRDefault="00FA1557"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Εταιρείες Δημοσίου</w:t>
            </w:r>
          </w:p>
        </w:tc>
      </w:tr>
      <w:tr w:rsidR="009E5FDE" w:rsidRPr="00624E4F" w14:paraId="03429879" w14:textId="77777777" w:rsidTr="00D755EB">
        <w:tc>
          <w:tcPr>
            <w:tcW w:w="582" w:type="dxa"/>
            <w:shd w:val="clear" w:color="auto" w:fill="auto"/>
            <w:noWrap/>
            <w:vAlign w:val="center"/>
            <w:hideMark/>
          </w:tcPr>
          <w:p w14:paraId="046B0FBA" w14:textId="72951D1A"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w:t>
            </w:r>
          </w:p>
        </w:tc>
        <w:tc>
          <w:tcPr>
            <w:tcW w:w="2820" w:type="dxa"/>
            <w:shd w:val="clear" w:color="auto" w:fill="auto"/>
            <w:vAlign w:val="center"/>
            <w:hideMark/>
          </w:tcPr>
          <w:p w14:paraId="1A4702A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ΚΤΙΡΙΑΚΕΣ ΥΠΟΔΟΜΕΣ ΑΕ</w:t>
            </w:r>
          </w:p>
        </w:tc>
        <w:tc>
          <w:tcPr>
            <w:tcW w:w="2496" w:type="dxa"/>
            <w:shd w:val="clear" w:color="auto" w:fill="auto"/>
            <w:vAlign w:val="center"/>
            <w:hideMark/>
          </w:tcPr>
          <w:p w14:paraId="313E71D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Φαβιέρου 30, 10438 Αθήνα</w:t>
            </w:r>
          </w:p>
        </w:tc>
        <w:tc>
          <w:tcPr>
            <w:tcW w:w="2607" w:type="dxa"/>
            <w:shd w:val="clear" w:color="auto" w:fill="auto"/>
            <w:noWrap/>
            <w:vAlign w:val="center"/>
            <w:hideMark/>
          </w:tcPr>
          <w:p w14:paraId="43A28B3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Τιμολέων Κατσίπος, Πρόεδρος</w:t>
            </w:r>
          </w:p>
        </w:tc>
        <w:tc>
          <w:tcPr>
            <w:tcW w:w="1559" w:type="dxa"/>
            <w:shd w:val="clear" w:color="auto" w:fill="auto"/>
            <w:vAlign w:val="center"/>
            <w:hideMark/>
          </w:tcPr>
          <w:p w14:paraId="4DC3A0B6" w14:textId="5D635D71"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210 5272428</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429</w:t>
            </w:r>
          </w:p>
        </w:tc>
        <w:tc>
          <w:tcPr>
            <w:tcW w:w="1560" w:type="dxa"/>
            <w:shd w:val="clear" w:color="auto" w:fill="auto"/>
            <w:noWrap/>
            <w:vAlign w:val="center"/>
            <w:hideMark/>
          </w:tcPr>
          <w:p w14:paraId="64F936E3" w14:textId="5CC06B6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47BB9B53" w14:textId="325137E9"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0" w:history="1">
              <w:r w:rsidR="009E5FDE" w:rsidRPr="00624E4F">
                <w:rPr>
                  <w:rFonts w:ascii="Arial Narrow" w:eastAsia="Times New Roman" w:hAnsi="Arial Narrow" w:cstheme="minorHAnsi"/>
                  <w:sz w:val="18"/>
                  <w:szCs w:val="18"/>
                  <w:lang w:eastAsia="el-GR"/>
                </w:rPr>
                <w:t>grammateia.proedrou@ktyp.gr</w:t>
              </w:r>
            </w:hyperlink>
          </w:p>
        </w:tc>
      </w:tr>
      <w:tr w:rsidR="009E5FDE" w:rsidRPr="00624E4F" w14:paraId="46693FDC" w14:textId="77777777" w:rsidTr="00D755EB">
        <w:tc>
          <w:tcPr>
            <w:tcW w:w="582" w:type="dxa"/>
            <w:shd w:val="clear" w:color="auto" w:fill="auto"/>
            <w:noWrap/>
            <w:vAlign w:val="center"/>
            <w:hideMark/>
          </w:tcPr>
          <w:p w14:paraId="2CDFFADA" w14:textId="21B85428"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23</w:t>
            </w:r>
          </w:p>
        </w:tc>
        <w:tc>
          <w:tcPr>
            <w:tcW w:w="2820" w:type="dxa"/>
            <w:shd w:val="clear" w:color="auto" w:fill="auto"/>
            <w:vAlign w:val="center"/>
            <w:hideMark/>
          </w:tcPr>
          <w:p w14:paraId="27A74D1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ΜΟΔ Α.Ε.</w:t>
            </w:r>
          </w:p>
        </w:tc>
        <w:tc>
          <w:tcPr>
            <w:tcW w:w="2496" w:type="dxa"/>
            <w:shd w:val="clear" w:color="auto" w:fill="auto"/>
            <w:vAlign w:val="center"/>
            <w:hideMark/>
          </w:tcPr>
          <w:p w14:paraId="58448E2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Λ. Ριανκούρ 78Α, 11524 Αθήνα</w:t>
            </w:r>
          </w:p>
        </w:tc>
        <w:tc>
          <w:tcPr>
            <w:tcW w:w="2607" w:type="dxa"/>
            <w:shd w:val="clear" w:color="auto" w:fill="auto"/>
            <w:noWrap/>
            <w:vAlign w:val="center"/>
            <w:hideMark/>
          </w:tcPr>
          <w:p w14:paraId="590DFCC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08A7483F" w14:textId="5B36B52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213 1310100</w:t>
            </w:r>
          </w:p>
        </w:tc>
        <w:tc>
          <w:tcPr>
            <w:tcW w:w="1560" w:type="dxa"/>
            <w:shd w:val="clear" w:color="auto" w:fill="auto"/>
            <w:noWrap/>
            <w:vAlign w:val="center"/>
            <w:hideMark/>
          </w:tcPr>
          <w:p w14:paraId="148B4639" w14:textId="5CE4F0B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E11A810" w14:textId="70DAB225"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1" w:history="1">
              <w:r w:rsidR="009E5FDE" w:rsidRPr="00624E4F">
                <w:rPr>
                  <w:rFonts w:ascii="Arial Narrow" w:eastAsia="Times New Roman" w:hAnsi="Arial Narrow" w:cstheme="minorHAnsi"/>
                  <w:sz w:val="18"/>
                  <w:szCs w:val="18"/>
                  <w:lang w:eastAsia="el-GR"/>
                </w:rPr>
                <w:t>webmaster@mou.gr</w:t>
              </w:r>
            </w:hyperlink>
          </w:p>
        </w:tc>
      </w:tr>
      <w:tr w:rsidR="009E5FDE" w:rsidRPr="00624E4F" w14:paraId="05785DEA" w14:textId="77777777" w:rsidTr="00D755EB">
        <w:tc>
          <w:tcPr>
            <w:tcW w:w="582" w:type="dxa"/>
            <w:shd w:val="clear" w:color="auto" w:fill="auto"/>
            <w:noWrap/>
            <w:vAlign w:val="center"/>
            <w:hideMark/>
          </w:tcPr>
          <w:p w14:paraId="4EC3B0CA" w14:textId="74F8C5C3"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24</w:t>
            </w:r>
          </w:p>
        </w:tc>
        <w:tc>
          <w:tcPr>
            <w:tcW w:w="2820" w:type="dxa"/>
            <w:shd w:val="clear" w:color="auto" w:fill="auto"/>
            <w:vAlign w:val="center"/>
            <w:hideMark/>
          </w:tcPr>
          <w:p w14:paraId="4462155E" w14:textId="199AD49A"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Ε.Ε.Τ.Α.Α.</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Α.Ε.</w:t>
            </w:r>
          </w:p>
        </w:tc>
        <w:tc>
          <w:tcPr>
            <w:tcW w:w="2496" w:type="dxa"/>
            <w:shd w:val="clear" w:color="auto" w:fill="auto"/>
            <w:vAlign w:val="center"/>
            <w:hideMark/>
          </w:tcPr>
          <w:p w14:paraId="01DA84C7" w14:textId="6C8C875B"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Μυλλέρου 73</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77, 10436 Αθήνα</w:t>
            </w:r>
          </w:p>
        </w:tc>
        <w:tc>
          <w:tcPr>
            <w:tcW w:w="2607" w:type="dxa"/>
            <w:shd w:val="clear" w:color="auto" w:fill="auto"/>
            <w:noWrap/>
            <w:vAlign w:val="center"/>
            <w:hideMark/>
          </w:tcPr>
          <w:p w14:paraId="372480A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0E68C059" w14:textId="0021ECA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1320600</w:t>
            </w:r>
          </w:p>
        </w:tc>
        <w:tc>
          <w:tcPr>
            <w:tcW w:w="1560" w:type="dxa"/>
            <w:shd w:val="clear" w:color="auto" w:fill="auto"/>
            <w:noWrap/>
            <w:vAlign w:val="center"/>
            <w:hideMark/>
          </w:tcPr>
          <w:p w14:paraId="63A7BE7E" w14:textId="304188F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w:t>
            </w:r>
            <w:r w:rsidR="009F57E6"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5214666</w:t>
            </w:r>
          </w:p>
        </w:tc>
        <w:tc>
          <w:tcPr>
            <w:tcW w:w="2410" w:type="dxa"/>
            <w:shd w:val="clear" w:color="auto" w:fill="auto"/>
            <w:noWrap/>
            <w:vAlign w:val="center"/>
            <w:hideMark/>
          </w:tcPr>
          <w:p w14:paraId="3543CF66" w14:textId="10F120BE"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2" w:history="1">
              <w:r w:rsidR="009E5FDE" w:rsidRPr="00624E4F">
                <w:rPr>
                  <w:rFonts w:ascii="Arial Narrow" w:eastAsia="Times New Roman" w:hAnsi="Arial Narrow" w:cstheme="minorHAnsi"/>
                  <w:sz w:val="18"/>
                  <w:szCs w:val="18"/>
                  <w:lang w:eastAsia="el-GR"/>
                </w:rPr>
                <w:t>info@eetaa.gr</w:t>
              </w:r>
            </w:hyperlink>
          </w:p>
        </w:tc>
      </w:tr>
      <w:tr w:rsidR="009E5FDE" w:rsidRPr="00624E4F" w14:paraId="1BE977B4" w14:textId="77777777" w:rsidTr="00D755EB">
        <w:tc>
          <w:tcPr>
            <w:tcW w:w="582" w:type="dxa"/>
            <w:shd w:val="clear" w:color="auto" w:fill="auto"/>
            <w:noWrap/>
            <w:vAlign w:val="center"/>
            <w:hideMark/>
          </w:tcPr>
          <w:p w14:paraId="75B79606" w14:textId="3AB5AD20"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25</w:t>
            </w:r>
          </w:p>
        </w:tc>
        <w:tc>
          <w:tcPr>
            <w:tcW w:w="2820" w:type="dxa"/>
            <w:shd w:val="clear" w:color="auto" w:fill="auto"/>
            <w:vAlign w:val="center"/>
            <w:hideMark/>
          </w:tcPr>
          <w:p w14:paraId="1F0350F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ΕΓΝΑΤΙΑ ΑΕ</w:t>
            </w:r>
          </w:p>
        </w:tc>
        <w:tc>
          <w:tcPr>
            <w:tcW w:w="2496" w:type="dxa"/>
            <w:shd w:val="clear" w:color="auto" w:fill="auto"/>
            <w:vAlign w:val="center"/>
            <w:hideMark/>
          </w:tcPr>
          <w:p w14:paraId="5D4656C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6ο χλμ. Θεσσαλονίκης Θέρμης,Θεσσαλονίκη</w:t>
            </w:r>
          </w:p>
        </w:tc>
        <w:tc>
          <w:tcPr>
            <w:tcW w:w="2607" w:type="dxa"/>
            <w:shd w:val="clear" w:color="auto" w:fill="auto"/>
            <w:noWrap/>
            <w:vAlign w:val="center"/>
            <w:hideMark/>
          </w:tcPr>
          <w:p w14:paraId="6E7B962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163B9D00" w14:textId="38D3A9F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2310 470341</w:t>
            </w:r>
          </w:p>
        </w:tc>
        <w:tc>
          <w:tcPr>
            <w:tcW w:w="1560" w:type="dxa"/>
            <w:shd w:val="clear" w:color="auto" w:fill="auto"/>
            <w:noWrap/>
            <w:vAlign w:val="center"/>
            <w:hideMark/>
          </w:tcPr>
          <w:p w14:paraId="0802CC37" w14:textId="5D2FA6F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2310 476014</w:t>
            </w:r>
          </w:p>
        </w:tc>
        <w:tc>
          <w:tcPr>
            <w:tcW w:w="2410" w:type="dxa"/>
            <w:shd w:val="clear" w:color="auto" w:fill="auto"/>
            <w:noWrap/>
            <w:vAlign w:val="center"/>
            <w:hideMark/>
          </w:tcPr>
          <w:p w14:paraId="6E610AD5" w14:textId="15E761B7"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atzivi@egnatia.gr</w:t>
            </w:r>
          </w:p>
        </w:tc>
      </w:tr>
      <w:tr w:rsidR="009E5FDE" w:rsidRPr="00624E4F" w14:paraId="7098CFA8" w14:textId="77777777" w:rsidTr="00D755EB">
        <w:tc>
          <w:tcPr>
            <w:tcW w:w="14034" w:type="dxa"/>
            <w:gridSpan w:val="7"/>
            <w:shd w:val="clear" w:color="auto" w:fill="DEEAF6" w:themeFill="accent5" w:themeFillTint="33"/>
            <w:noWrap/>
            <w:vAlign w:val="center"/>
            <w:hideMark/>
          </w:tcPr>
          <w:p w14:paraId="66A204A3" w14:textId="663A28C5" w:rsidR="009E5FDE" w:rsidRPr="00624E4F" w:rsidRDefault="00FA1557" w:rsidP="00BF2A04">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Εκπαίδευση</w:t>
            </w:r>
          </w:p>
        </w:tc>
      </w:tr>
      <w:tr w:rsidR="009E5FDE" w:rsidRPr="00624E4F" w14:paraId="7CA9D2C8" w14:textId="77777777" w:rsidTr="00D755EB">
        <w:tc>
          <w:tcPr>
            <w:tcW w:w="582" w:type="dxa"/>
            <w:shd w:val="clear" w:color="auto" w:fill="auto"/>
            <w:noWrap/>
            <w:vAlign w:val="center"/>
            <w:hideMark/>
          </w:tcPr>
          <w:p w14:paraId="31635632" w14:textId="58E8297B"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26</w:t>
            </w:r>
          </w:p>
        </w:tc>
        <w:tc>
          <w:tcPr>
            <w:tcW w:w="2820" w:type="dxa"/>
            <w:shd w:val="clear" w:color="auto" w:fill="auto"/>
            <w:vAlign w:val="center"/>
            <w:hideMark/>
          </w:tcPr>
          <w:p w14:paraId="4AEE80D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ΕΘΝΙΚΟ ΚΑΙ ΚΑΠΟΔΙΣΤΡΙΑΚΟ ΠΑΝΕΠΙΣΤΗΜΙΟ ΑΘΗΝΩΝ</w:t>
            </w:r>
          </w:p>
        </w:tc>
        <w:tc>
          <w:tcPr>
            <w:tcW w:w="2496" w:type="dxa"/>
            <w:shd w:val="clear" w:color="auto" w:fill="auto"/>
            <w:vAlign w:val="center"/>
            <w:hideMark/>
          </w:tcPr>
          <w:p w14:paraId="3AD2DA81"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46156B7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3EC99871" w14:textId="689C6EA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56E9EE75" w14:textId="544D562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676DDC50" w14:textId="0D81D0B3"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3" w:history="1">
              <w:r w:rsidR="009E5FDE" w:rsidRPr="00624E4F">
                <w:rPr>
                  <w:rFonts w:ascii="Arial Narrow" w:eastAsia="Times New Roman" w:hAnsi="Arial Narrow" w:cstheme="minorHAnsi"/>
                  <w:sz w:val="18"/>
                  <w:szCs w:val="18"/>
                  <w:lang w:eastAsia="el-GR"/>
                </w:rPr>
                <w:t>gekava@elkeuoa.gr</w:t>
              </w:r>
            </w:hyperlink>
          </w:p>
        </w:tc>
      </w:tr>
      <w:tr w:rsidR="009E5FDE" w:rsidRPr="00624E4F" w14:paraId="6FA80D26" w14:textId="77777777" w:rsidTr="00D755EB">
        <w:tc>
          <w:tcPr>
            <w:tcW w:w="582" w:type="dxa"/>
            <w:shd w:val="clear" w:color="auto" w:fill="auto"/>
            <w:noWrap/>
            <w:vAlign w:val="center"/>
            <w:hideMark/>
          </w:tcPr>
          <w:p w14:paraId="1A084E2D" w14:textId="69EB6F1C"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lastRenderedPageBreak/>
              <w:t>27</w:t>
            </w:r>
          </w:p>
        </w:tc>
        <w:tc>
          <w:tcPr>
            <w:tcW w:w="2820" w:type="dxa"/>
            <w:shd w:val="clear" w:color="auto" w:fill="auto"/>
            <w:vAlign w:val="center"/>
            <w:hideMark/>
          </w:tcPr>
          <w:p w14:paraId="4BABD03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ΠΑΝΕΠΙΣΤΗΜΙΟ ΑΙΓΑΙΟΥ</w:t>
            </w:r>
          </w:p>
        </w:tc>
        <w:tc>
          <w:tcPr>
            <w:tcW w:w="2496" w:type="dxa"/>
            <w:shd w:val="clear" w:color="auto" w:fill="auto"/>
            <w:vAlign w:val="center"/>
            <w:hideMark/>
          </w:tcPr>
          <w:p w14:paraId="195FACD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06768C4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Φωτιάδου Κατερίνα</w:t>
            </w:r>
          </w:p>
        </w:tc>
        <w:tc>
          <w:tcPr>
            <w:tcW w:w="1559" w:type="dxa"/>
            <w:shd w:val="clear" w:color="auto" w:fill="auto"/>
            <w:noWrap/>
            <w:vAlign w:val="center"/>
            <w:hideMark/>
          </w:tcPr>
          <w:p w14:paraId="0CF1116F" w14:textId="752C492A"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36111</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36000</w:t>
            </w:r>
          </w:p>
        </w:tc>
        <w:tc>
          <w:tcPr>
            <w:tcW w:w="1560" w:type="dxa"/>
            <w:shd w:val="clear" w:color="auto" w:fill="auto"/>
            <w:noWrap/>
            <w:vAlign w:val="center"/>
            <w:hideMark/>
          </w:tcPr>
          <w:p w14:paraId="1736904A" w14:textId="35EF086F"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234A2CDE" w14:textId="483014EE"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4" w:history="1">
              <w:r w:rsidR="009E5FDE" w:rsidRPr="00624E4F">
                <w:rPr>
                  <w:rFonts w:ascii="Arial Narrow" w:eastAsia="Times New Roman" w:hAnsi="Arial Narrow" w:cstheme="minorHAnsi"/>
                  <w:sz w:val="18"/>
                  <w:szCs w:val="18"/>
                  <w:lang w:eastAsia="el-GR"/>
                </w:rPr>
                <w:t>gendietex@aegean.gr</w:t>
              </w:r>
            </w:hyperlink>
          </w:p>
        </w:tc>
      </w:tr>
      <w:tr w:rsidR="009E5FDE" w:rsidRPr="00624E4F" w14:paraId="64FA1D2C" w14:textId="77777777" w:rsidTr="00D755EB">
        <w:tc>
          <w:tcPr>
            <w:tcW w:w="582" w:type="dxa"/>
            <w:shd w:val="clear" w:color="auto" w:fill="auto"/>
            <w:noWrap/>
            <w:vAlign w:val="center"/>
            <w:hideMark/>
          </w:tcPr>
          <w:p w14:paraId="1D0D561B" w14:textId="491DAAD9"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28</w:t>
            </w:r>
          </w:p>
        </w:tc>
        <w:tc>
          <w:tcPr>
            <w:tcW w:w="2820" w:type="dxa"/>
            <w:shd w:val="clear" w:color="auto" w:fill="auto"/>
            <w:vAlign w:val="center"/>
            <w:hideMark/>
          </w:tcPr>
          <w:p w14:paraId="23AD017B"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ΕΙΔΙΚΟΣ ΛΟΓΑΡΙΑΣΜΟΣ ΕΡΕΥΝΩΝ ΠΑΝΕΠΙΣΤΗΜΙΟΥ ΑΙΓΑΙΟΥ</w:t>
            </w:r>
          </w:p>
        </w:tc>
        <w:tc>
          <w:tcPr>
            <w:tcW w:w="2496" w:type="dxa"/>
            <w:shd w:val="clear" w:color="auto" w:fill="auto"/>
            <w:vAlign w:val="center"/>
            <w:hideMark/>
          </w:tcPr>
          <w:p w14:paraId="3F1EA3F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15847A1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164BC162" w14:textId="2E23643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734692F5" w14:textId="1EC950C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7580B058" w14:textId="2C2D9DBE"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69CE9FAA" w14:textId="77777777" w:rsidTr="00D755EB">
        <w:tc>
          <w:tcPr>
            <w:tcW w:w="14034" w:type="dxa"/>
            <w:gridSpan w:val="7"/>
            <w:shd w:val="clear" w:color="auto" w:fill="DEEAF6" w:themeFill="accent5" w:themeFillTint="33"/>
            <w:noWrap/>
            <w:vAlign w:val="center"/>
            <w:hideMark/>
          </w:tcPr>
          <w:p w14:paraId="6A3E0EE7" w14:textId="3DD40647" w:rsidR="009E5FDE" w:rsidRPr="00624E4F" w:rsidRDefault="00FA1557" w:rsidP="00BF2A04">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Περιφερειακή Αυτοδιοίκηση Βορείου Αιγαίου</w:t>
            </w:r>
          </w:p>
        </w:tc>
      </w:tr>
      <w:tr w:rsidR="009E5FDE" w:rsidRPr="00624E4F" w14:paraId="45BA2530" w14:textId="77777777" w:rsidTr="00D755EB">
        <w:tc>
          <w:tcPr>
            <w:tcW w:w="582" w:type="dxa"/>
            <w:vMerge w:val="restart"/>
            <w:shd w:val="clear" w:color="auto" w:fill="auto"/>
            <w:noWrap/>
            <w:vAlign w:val="center"/>
            <w:hideMark/>
          </w:tcPr>
          <w:p w14:paraId="36D01E3E" w14:textId="5DA3FE29"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29</w:t>
            </w:r>
          </w:p>
        </w:tc>
        <w:tc>
          <w:tcPr>
            <w:tcW w:w="2820" w:type="dxa"/>
            <w:vMerge w:val="restart"/>
            <w:shd w:val="clear" w:color="auto" w:fill="auto"/>
            <w:vAlign w:val="center"/>
            <w:hideMark/>
          </w:tcPr>
          <w:p w14:paraId="6924F00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ΠΕΡΙΦΕΡΕΙΑ ΒΟΡΕΙΟΥ ΑΙΓΑΙΟΥ</w:t>
            </w:r>
          </w:p>
        </w:tc>
        <w:tc>
          <w:tcPr>
            <w:tcW w:w="2496" w:type="dxa"/>
            <w:shd w:val="clear" w:color="auto" w:fill="auto"/>
            <w:vAlign w:val="center"/>
            <w:hideMark/>
          </w:tcPr>
          <w:p w14:paraId="491A70D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16682946" w14:textId="5E8F1F51"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Καλαϊτζής Ιωάννης</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Δ/νση Αναπτυξ. Προγραμματισμού</w:t>
            </w:r>
          </w:p>
        </w:tc>
        <w:tc>
          <w:tcPr>
            <w:tcW w:w="1559" w:type="dxa"/>
            <w:shd w:val="clear" w:color="auto" w:fill="auto"/>
            <w:noWrap/>
            <w:vAlign w:val="center"/>
            <w:hideMark/>
          </w:tcPr>
          <w:p w14:paraId="3504203F" w14:textId="277A100F"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37143</w:t>
            </w:r>
          </w:p>
        </w:tc>
        <w:tc>
          <w:tcPr>
            <w:tcW w:w="1560" w:type="dxa"/>
            <w:shd w:val="clear" w:color="auto" w:fill="auto"/>
            <w:noWrap/>
            <w:vAlign w:val="center"/>
            <w:hideMark/>
          </w:tcPr>
          <w:p w14:paraId="7A55E51A" w14:textId="1966D25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4C431CF1" w14:textId="779FC73F"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5" w:history="1">
              <w:r w:rsidR="009E5FDE" w:rsidRPr="00624E4F">
                <w:rPr>
                  <w:rFonts w:ascii="Arial Narrow" w:eastAsia="Times New Roman" w:hAnsi="Arial Narrow" w:cstheme="minorHAnsi"/>
                  <w:sz w:val="18"/>
                  <w:szCs w:val="18"/>
                  <w:lang w:eastAsia="el-GR"/>
                </w:rPr>
                <w:t>i.kalatzis@pvaigaiou.gov.gr</w:t>
              </w:r>
            </w:hyperlink>
          </w:p>
        </w:tc>
      </w:tr>
      <w:tr w:rsidR="009E5FDE" w:rsidRPr="00624E4F" w14:paraId="0870F177" w14:textId="77777777" w:rsidTr="00D755EB">
        <w:tc>
          <w:tcPr>
            <w:tcW w:w="582" w:type="dxa"/>
            <w:vMerge/>
            <w:vAlign w:val="center"/>
            <w:hideMark/>
          </w:tcPr>
          <w:p w14:paraId="113181E6" w14:textId="77777777" w:rsidR="009E5FDE" w:rsidRPr="00624E4F" w:rsidRDefault="009E5FDE" w:rsidP="00BF2A04">
            <w:pPr>
              <w:spacing w:before="20" w:after="20"/>
              <w:jc w:val="center"/>
              <w:rPr>
                <w:rFonts w:ascii="Arial Narrow" w:eastAsia="Times New Roman" w:hAnsi="Arial Narrow" w:cstheme="minorHAnsi"/>
                <w:color w:val="000000"/>
                <w:sz w:val="18"/>
                <w:szCs w:val="18"/>
                <w:lang w:eastAsia="el-GR"/>
              </w:rPr>
            </w:pPr>
          </w:p>
        </w:tc>
        <w:tc>
          <w:tcPr>
            <w:tcW w:w="2820" w:type="dxa"/>
            <w:vMerge/>
            <w:vAlign w:val="center"/>
            <w:hideMark/>
          </w:tcPr>
          <w:p w14:paraId="335117C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p>
        </w:tc>
        <w:tc>
          <w:tcPr>
            <w:tcW w:w="2496" w:type="dxa"/>
            <w:shd w:val="clear" w:color="auto" w:fill="auto"/>
            <w:vAlign w:val="center"/>
            <w:hideMark/>
          </w:tcPr>
          <w:p w14:paraId="4909916B"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0F1CA03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Μπουραζάνας Γεώργιος Δ/νση Κοινωνικής Μέριμνας</w:t>
            </w:r>
          </w:p>
        </w:tc>
        <w:tc>
          <w:tcPr>
            <w:tcW w:w="1559" w:type="dxa"/>
            <w:shd w:val="clear" w:color="auto" w:fill="auto"/>
            <w:noWrap/>
            <w:vAlign w:val="center"/>
            <w:hideMark/>
          </w:tcPr>
          <w:p w14:paraId="583A6E56" w14:textId="13E233E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53919</w:t>
            </w:r>
          </w:p>
        </w:tc>
        <w:tc>
          <w:tcPr>
            <w:tcW w:w="1560" w:type="dxa"/>
            <w:shd w:val="clear" w:color="auto" w:fill="auto"/>
            <w:noWrap/>
            <w:vAlign w:val="center"/>
            <w:hideMark/>
          </w:tcPr>
          <w:p w14:paraId="54A7C0B8" w14:textId="18A0CAC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429926C3" w14:textId="47ABC574"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6" w:history="1">
              <w:r w:rsidR="009E5FDE" w:rsidRPr="00624E4F">
                <w:rPr>
                  <w:rFonts w:ascii="Arial Narrow" w:eastAsia="Times New Roman" w:hAnsi="Arial Narrow" w:cstheme="minorHAnsi"/>
                  <w:sz w:val="18"/>
                  <w:szCs w:val="18"/>
                  <w:lang w:eastAsia="el-GR"/>
                </w:rPr>
                <w:t>g.mpourazanas@pvaigaiou.gov.gr</w:t>
              </w:r>
            </w:hyperlink>
          </w:p>
        </w:tc>
      </w:tr>
      <w:tr w:rsidR="009E5FDE" w:rsidRPr="00624E4F" w14:paraId="310EA15E" w14:textId="77777777" w:rsidTr="00D755EB">
        <w:tc>
          <w:tcPr>
            <w:tcW w:w="582" w:type="dxa"/>
            <w:vMerge/>
            <w:vAlign w:val="center"/>
            <w:hideMark/>
          </w:tcPr>
          <w:p w14:paraId="6FEC27E9" w14:textId="77777777" w:rsidR="009E5FDE" w:rsidRPr="00624E4F" w:rsidRDefault="009E5FDE" w:rsidP="00BF2A04">
            <w:pPr>
              <w:spacing w:before="20" w:after="20"/>
              <w:jc w:val="center"/>
              <w:rPr>
                <w:rFonts w:ascii="Arial Narrow" w:eastAsia="Times New Roman" w:hAnsi="Arial Narrow" w:cstheme="minorHAnsi"/>
                <w:color w:val="000000"/>
                <w:sz w:val="18"/>
                <w:szCs w:val="18"/>
                <w:lang w:eastAsia="el-GR"/>
              </w:rPr>
            </w:pPr>
          </w:p>
        </w:tc>
        <w:tc>
          <w:tcPr>
            <w:tcW w:w="2820" w:type="dxa"/>
            <w:vMerge/>
            <w:vAlign w:val="center"/>
            <w:hideMark/>
          </w:tcPr>
          <w:p w14:paraId="51C4130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p>
        </w:tc>
        <w:tc>
          <w:tcPr>
            <w:tcW w:w="2496" w:type="dxa"/>
            <w:shd w:val="clear" w:color="auto" w:fill="auto"/>
            <w:vAlign w:val="center"/>
            <w:hideMark/>
          </w:tcPr>
          <w:p w14:paraId="6A19BC7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7861114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Κουρογέννη Αφροδίτη, Δ/νση Τεχνικών Έργων Λέσβου </w:t>
            </w:r>
          </w:p>
        </w:tc>
        <w:tc>
          <w:tcPr>
            <w:tcW w:w="1559" w:type="dxa"/>
            <w:shd w:val="clear" w:color="auto" w:fill="auto"/>
            <w:noWrap/>
            <w:vAlign w:val="center"/>
            <w:hideMark/>
          </w:tcPr>
          <w:p w14:paraId="3EE0B306" w14:textId="03FB9CF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53846</w:t>
            </w:r>
          </w:p>
        </w:tc>
        <w:tc>
          <w:tcPr>
            <w:tcW w:w="1560" w:type="dxa"/>
            <w:shd w:val="clear" w:color="auto" w:fill="auto"/>
            <w:noWrap/>
            <w:vAlign w:val="center"/>
            <w:hideMark/>
          </w:tcPr>
          <w:p w14:paraId="4D40CC1D" w14:textId="6B90B080"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49E353B2" w14:textId="23C2DFDD"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7" w:history="1">
              <w:r w:rsidR="009E5FDE" w:rsidRPr="00624E4F">
                <w:rPr>
                  <w:rFonts w:ascii="Arial Narrow" w:eastAsia="Times New Roman" w:hAnsi="Arial Narrow" w:cstheme="minorHAnsi"/>
                  <w:sz w:val="18"/>
                  <w:szCs w:val="18"/>
                  <w:lang w:eastAsia="el-GR"/>
                </w:rPr>
                <w:t>a.kourogeni@pvaigaiou.gov.gr</w:t>
              </w:r>
            </w:hyperlink>
          </w:p>
        </w:tc>
      </w:tr>
      <w:tr w:rsidR="009E5FDE" w:rsidRPr="00624E4F" w14:paraId="30BD2F40" w14:textId="77777777" w:rsidTr="00D755EB">
        <w:tc>
          <w:tcPr>
            <w:tcW w:w="582" w:type="dxa"/>
            <w:shd w:val="clear" w:color="auto" w:fill="auto"/>
            <w:noWrap/>
            <w:vAlign w:val="center"/>
            <w:hideMark/>
          </w:tcPr>
          <w:p w14:paraId="1951547D" w14:textId="5F5337B7"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30</w:t>
            </w:r>
          </w:p>
        </w:tc>
        <w:tc>
          <w:tcPr>
            <w:tcW w:w="2820" w:type="dxa"/>
            <w:shd w:val="clear" w:color="auto" w:fill="auto"/>
            <w:vAlign w:val="center"/>
            <w:hideMark/>
          </w:tcPr>
          <w:p w14:paraId="602301D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Π.Ε. ΛΕΣΒΟΥ</w:t>
            </w:r>
          </w:p>
        </w:tc>
        <w:tc>
          <w:tcPr>
            <w:tcW w:w="2496" w:type="dxa"/>
            <w:shd w:val="clear" w:color="auto" w:fill="auto"/>
            <w:vAlign w:val="center"/>
            <w:hideMark/>
          </w:tcPr>
          <w:p w14:paraId="3A0BA64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ΚΟΥΦΕΛΟΣ ΠΑΝΑΓΙΩΤΗΣ Αντιπεριφερειάρχης Λέσβου</w:t>
            </w:r>
          </w:p>
        </w:tc>
        <w:tc>
          <w:tcPr>
            <w:tcW w:w="2607" w:type="dxa"/>
            <w:shd w:val="clear" w:color="auto" w:fill="auto"/>
            <w:vAlign w:val="center"/>
            <w:hideMark/>
          </w:tcPr>
          <w:p w14:paraId="6BF6923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6D54FA96" w14:textId="28D007C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701E30D2" w14:textId="4FC718B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5143CA85" w14:textId="240BD988"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292BF1B5" w14:textId="77777777" w:rsidTr="00D755EB">
        <w:tc>
          <w:tcPr>
            <w:tcW w:w="582" w:type="dxa"/>
            <w:shd w:val="clear" w:color="auto" w:fill="auto"/>
            <w:noWrap/>
            <w:vAlign w:val="center"/>
            <w:hideMark/>
          </w:tcPr>
          <w:p w14:paraId="64CA8968" w14:textId="451DEC4E"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31</w:t>
            </w:r>
          </w:p>
        </w:tc>
        <w:tc>
          <w:tcPr>
            <w:tcW w:w="2820" w:type="dxa"/>
            <w:shd w:val="clear" w:color="auto" w:fill="auto"/>
            <w:vAlign w:val="center"/>
            <w:hideMark/>
          </w:tcPr>
          <w:p w14:paraId="49064ED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Π.Ε. ΛΗΜΝΟΥ</w:t>
            </w:r>
          </w:p>
        </w:tc>
        <w:tc>
          <w:tcPr>
            <w:tcW w:w="2496" w:type="dxa"/>
            <w:shd w:val="clear" w:color="auto" w:fill="auto"/>
            <w:vAlign w:val="center"/>
            <w:hideMark/>
          </w:tcPr>
          <w:p w14:paraId="120B9C2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 Βλάττας Άγγελος, Έπαρχος Λήμνου</w:t>
            </w:r>
          </w:p>
        </w:tc>
        <w:tc>
          <w:tcPr>
            <w:tcW w:w="2607" w:type="dxa"/>
            <w:shd w:val="clear" w:color="auto" w:fill="auto"/>
            <w:vAlign w:val="center"/>
            <w:hideMark/>
          </w:tcPr>
          <w:p w14:paraId="6273067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71CB21AC" w14:textId="75A500F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18D7B0A8" w14:textId="5622ACF1"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25A0E989" w14:textId="0B516FCC"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21ED094F" w14:textId="77777777" w:rsidTr="00D755EB">
        <w:tc>
          <w:tcPr>
            <w:tcW w:w="582" w:type="dxa"/>
            <w:shd w:val="clear" w:color="auto" w:fill="auto"/>
            <w:noWrap/>
            <w:vAlign w:val="center"/>
            <w:hideMark/>
          </w:tcPr>
          <w:p w14:paraId="15E4646E" w14:textId="47623720"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32</w:t>
            </w:r>
          </w:p>
        </w:tc>
        <w:tc>
          <w:tcPr>
            <w:tcW w:w="2820" w:type="dxa"/>
            <w:shd w:val="clear" w:color="auto" w:fill="auto"/>
            <w:vAlign w:val="center"/>
            <w:hideMark/>
          </w:tcPr>
          <w:p w14:paraId="75ED81D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Π.Ε. ΧΙΟΥ</w:t>
            </w:r>
          </w:p>
        </w:tc>
        <w:tc>
          <w:tcPr>
            <w:tcW w:w="2496" w:type="dxa"/>
            <w:shd w:val="clear" w:color="auto" w:fill="auto"/>
            <w:vAlign w:val="center"/>
            <w:hideMark/>
          </w:tcPr>
          <w:p w14:paraId="339BD41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ΜΠΟΥΓΔΑΝΟΣ ΠΑΝΤΕΛΗΣ, Αντιπεριφερειάρχης Χίου</w:t>
            </w:r>
          </w:p>
        </w:tc>
        <w:tc>
          <w:tcPr>
            <w:tcW w:w="2607" w:type="dxa"/>
            <w:shd w:val="clear" w:color="auto" w:fill="auto"/>
            <w:vAlign w:val="center"/>
            <w:hideMark/>
          </w:tcPr>
          <w:p w14:paraId="7C23C02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02909867" w14:textId="4E3A9B3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00336C48" w14:textId="39611FA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4FCDB6DD" w14:textId="5E0792D2"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5A3FC22D" w14:textId="77777777" w:rsidTr="00D755EB">
        <w:tc>
          <w:tcPr>
            <w:tcW w:w="582" w:type="dxa"/>
            <w:shd w:val="clear" w:color="auto" w:fill="auto"/>
            <w:noWrap/>
            <w:vAlign w:val="center"/>
            <w:hideMark/>
          </w:tcPr>
          <w:p w14:paraId="1D8ADACB" w14:textId="257055E8"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33</w:t>
            </w:r>
          </w:p>
        </w:tc>
        <w:tc>
          <w:tcPr>
            <w:tcW w:w="2820" w:type="dxa"/>
            <w:shd w:val="clear" w:color="auto" w:fill="auto"/>
            <w:vAlign w:val="center"/>
            <w:hideMark/>
          </w:tcPr>
          <w:p w14:paraId="72F84EF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Π.Ε. ΣΑΜΟΥ</w:t>
            </w:r>
          </w:p>
        </w:tc>
        <w:tc>
          <w:tcPr>
            <w:tcW w:w="2496" w:type="dxa"/>
            <w:shd w:val="clear" w:color="auto" w:fill="auto"/>
            <w:vAlign w:val="center"/>
            <w:hideMark/>
          </w:tcPr>
          <w:p w14:paraId="3AFA8D4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ΠΑΝΟΥΡΑΚΗΣ ΒΑΣΙΛΕΙΟΣ, Αντιπεριφερειάρχης Σάμου</w:t>
            </w:r>
          </w:p>
        </w:tc>
        <w:tc>
          <w:tcPr>
            <w:tcW w:w="2607" w:type="dxa"/>
            <w:shd w:val="clear" w:color="auto" w:fill="auto"/>
            <w:vAlign w:val="center"/>
            <w:hideMark/>
          </w:tcPr>
          <w:p w14:paraId="3909FEE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4F84F3A1" w14:textId="63985DA0"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3A83502A" w14:textId="674CAD1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5AA72B94" w14:textId="0398859A"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1B12A982" w14:textId="77777777" w:rsidTr="00D755EB">
        <w:tc>
          <w:tcPr>
            <w:tcW w:w="582" w:type="dxa"/>
            <w:shd w:val="clear" w:color="auto" w:fill="auto"/>
            <w:noWrap/>
            <w:vAlign w:val="center"/>
            <w:hideMark/>
          </w:tcPr>
          <w:p w14:paraId="5B092A63" w14:textId="489AFE67"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34</w:t>
            </w:r>
          </w:p>
        </w:tc>
        <w:tc>
          <w:tcPr>
            <w:tcW w:w="2820" w:type="dxa"/>
            <w:shd w:val="clear" w:color="auto" w:fill="auto"/>
            <w:vAlign w:val="center"/>
            <w:hideMark/>
          </w:tcPr>
          <w:p w14:paraId="09AC035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Π.Ε. ΙΚΑΡΙΑΣ</w:t>
            </w:r>
          </w:p>
        </w:tc>
        <w:tc>
          <w:tcPr>
            <w:tcW w:w="2496" w:type="dxa"/>
            <w:shd w:val="clear" w:color="auto" w:fill="auto"/>
            <w:vAlign w:val="center"/>
            <w:hideMark/>
          </w:tcPr>
          <w:p w14:paraId="2708DF3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Γενούζος Παναγιώτης, Έπαρχος Ικαρίας </w:t>
            </w:r>
          </w:p>
        </w:tc>
        <w:tc>
          <w:tcPr>
            <w:tcW w:w="2607" w:type="dxa"/>
            <w:shd w:val="clear" w:color="auto" w:fill="auto"/>
            <w:vAlign w:val="center"/>
            <w:hideMark/>
          </w:tcPr>
          <w:p w14:paraId="1A69480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53FD3412" w14:textId="0D4A144E"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33C37639" w14:textId="6DF9A00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6C9B40D2" w14:textId="1C7CB5B0"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68C54106" w14:textId="77777777" w:rsidTr="00D755EB">
        <w:tc>
          <w:tcPr>
            <w:tcW w:w="582" w:type="dxa"/>
            <w:shd w:val="clear" w:color="auto" w:fill="auto"/>
            <w:noWrap/>
            <w:vAlign w:val="center"/>
            <w:hideMark/>
          </w:tcPr>
          <w:p w14:paraId="35FDA563" w14:textId="1A089607"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35</w:t>
            </w:r>
          </w:p>
        </w:tc>
        <w:tc>
          <w:tcPr>
            <w:tcW w:w="2820" w:type="dxa"/>
            <w:shd w:val="clear" w:color="auto" w:fill="auto"/>
            <w:vAlign w:val="center"/>
            <w:hideMark/>
          </w:tcPr>
          <w:p w14:paraId="5EBE938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ΠΕΡΙΦΕΡΕΙΑΚΟ ΤΑΜΕΙΟ ΑΝΑΠΤΥΞΗΣ Β. ΑΙΓΑΙΟΥ</w:t>
            </w:r>
          </w:p>
        </w:tc>
        <w:tc>
          <w:tcPr>
            <w:tcW w:w="2496" w:type="dxa"/>
            <w:shd w:val="clear" w:color="auto" w:fill="auto"/>
            <w:vAlign w:val="center"/>
            <w:hideMark/>
          </w:tcPr>
          <w:p w14:paraId="502F076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Αργ. Εφταλιώτη 3, 81100 Μυτιλήνη</w:t>
            </w:r>
          </w:p>
        </w:tc>
        <w:tc>
          <w:tcPr>
            <w:tcW w:w="2607" w:type="dxa"/>
            <w:shd w:val="clear" w:color="auto" w:fill="auto"/>
            <w:vAlign w:val="center"/>
            <w:hideMark/>
          </w:tcPr>
          <w:p w14:paraId="373BADF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Βιργινία Καραχάλια</w:t>
            </w:r>
          </w:p>
        </w:tc>
        <w:tc>
          <w:tcPr>
            <w:tcW w:w="1559" w:type="dxa"/>
            <w:shd w:val="clear" w:color="auto" w:fill="auto"/>
            <w:noWrap/>
            <w:vAlign w:val="center"/>
            <w:hideMark/>
          </w:tcPr>
          <w:p w14:paraId="078DDBBD" w14:textId="77B087D1"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22510 47370</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37737</w:t>
            </w:r>
          </w:p>
        </w:tc>
        <w:tc>
          <w:tcPr>
            <w:tcW w:w="1560" w:type="dxa"/>
            <w:shd w:val="clear" w:color="auto" w:fill="auto"/>
            <w:noWrap/>
            <w:vAlign w:val="center"/>
            <w:hideMark/>
          </w:tcPr>
          <w:p w14:paraId="68339090"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22510 27589</w:t>
            </w:r>
          </w:p>
        </w:tc>
        <w:tc>
          <w:tcPr>
            <w:tcW w:w="2410" w:type="dxa"/>
            <w:shd w:val="clear" w:color="auto" w:fill="auto"/>
            <w:noWrap/>
            <w:vAlign w:val="center"/>
            <w:hideMark/>
          </w:tcPr>
          <w:p w14:paraId="1D3DD947" w14:textId="0612EA45"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8" w:history="1">
              <w:r w:rsidR="009E5FDE" w:rsidRPr="00624E4F">
                <w:rPr>
                  <w:rFonts w:ascii="Arial Narrow" w:eastAsia="Times New Roman" w:hAnsi="Arial Narrow" w:cstheme="minorHAnsi"/>
                  <w:sz w:val="18"/>
                  <w:szCs w:val="18"/>
                  <w:lang w:eastAsia="el-GR"/>
                </w:rPr>
                <w:t>ptaba@ptaba.gr</w:t>
              </w:r>
            </w:hyperlink>
          </w:p>
        </w:tc>
      </w:tr>
      <w:tr w:rsidR="009E5FDE" w:rsidRPr="00624E4F" w14:paraId="5BB3FFA1" w14:textId="77777777" w:rsidTr="00D755EB">
        <w:tc>
          <w:tcPr>
            <w:tcW w:w="582" w:type="dxa"/>
            <w:shd w:val="clear" w:color="auto" w:fill="auto"/>
            <w:noWrap/>
            <w:vAlign w:val="center"/>
            <w:hideMark/>
          </w:tcPr>
          <w:p w14:paraId="725C60EA" w14:textId="2E0A74D5"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36</w:t>
            </w:r>
          </w:p>
        </w:tc>
        <w:tc>
          <w:tcPr>
            <w:tcW w:w="2820" w:type="dxa"/>
            <w:shd w:val="clear" w:color="auto" w:fill="auto"/>
            <w:vAlign w:val="center"/>
            <w:hideMark/>
          </w:tcPr>
          <w:p w14:paraId="5CFED3C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ΚΕΚΑΠΕΛ Λέσβου (Κέντρο Επαγγελματικής Κατάρτισης Περιφερειακής Ενότητας Λέσβου) </w:t>
            </w:r>
          </w:p>
        </w:tc>
        <w:tc>
          <w:tcPr>
            <w:tcW w:w="2496" w:type="dxa"/>
            <w:shd w:val="clear" w:color="auto" w:fill="auto"/>
            <w:vAlign w:val="center"/>
            <w:hideMark/>
          </w:tcPr>
          <w:p w14:paraId="370EC944" w14:textId="318287CF"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Καβέτσου 36, Μυτιλήνη</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 xml:space="preserve">81100 </w:t>
            </w:r>
          </w:p>
        </w:tc>
        <w:tc>
          <w:tcPr>
            <w:tcW w:w="2607" w:type="dxa"/>
            <w:shd w:val="clear" w:color="auto" w:fill="auto"/>
            <w:noWrap/>
            <w:vAlign w:val="center"/>
            <w:hideMark/>
          </w:tcPr>
          <w:p w14:paraId="4D4BFEF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7781D5BF" w14:textId="5ECB8A5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40330</w:t>
            </w:r>
          </w:p>
        </w:tc>
        <w:tc>
          <w:tcPr>
            <w:tcW w:w="1560" w:type="dxa"/>
            <w:shd w:val="clear" w:color="auto" w:fill="auto"/>
            <w:noWrap/>
            <w:vAlign w:val="center"/>
            <w:hideMark/>
          </w:tcPr>
          <w:p w14:paraId="4AF1F62C"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2251040332</w:t>
            </w:r>
          </w:p>
        </w:tc>
        <w:tc>
          <w:tcPr>
            <w:tcW w:w="2410" w:type="dxa"/>
            <w:shd w:val="clear" w:color="auto" w:fill="auto"/>
            <w:noWrap/>
            <w:vAlign w:val="center"/>
            <w:hideMark/>
          </w:tcPr>
          <w:p w14:paraId="3F7DE481" w14:textId="1EB20966"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49" w:history="1">
              <w:r w:rsidR="009E5FDE" w:rsidRPr="00624E4F">
                <w:rPr>
                  <w:rFonts w:ascii="Arial Narrow" w:eastAsia="Times New Roman" w:hAnsi="Arial Narrow" w:cstheme="minorHAnsi"/>
                  <w:sz w:val="18"/>
                  <w:szCs w:val="18"/>
                  <w:lang w:eastAsia="el-GR"/>
                </w:rPr>
                <w:t>info@kekapel.gr</w:t>
              </w:r>
            </w:hyperlink>
          </w:p>
        </w:tc>
      </w:tr>
      <w:tr w:rsidR="009E5FDE" w:rsidRPr="00624E4F" w14:paraId="1B2E9AB0" w14:textId="77777777" w:rsidTr="00D755EB">
        <w:tc>
          <w:tcPr>
            <w:tcW w:w="14034" w:type="dxa"/>
            <w:gridSpan w:val="7"/>
            <w:shd w:val="clear" w:color="auto" w:fill="DEEAF6" w:themeFill="accent5" w:themeFillTint="33"/>
            <w:noWrap/>
            <w:vAlign w:val="center"/>
            <w:hideMark/>
          </w:tcPr>
          <w:p w14:paraId="2362AA5E" w14:textId="68CB72C5" w:rsidR="009E5FDE" w:rsidRPr="00624E4F" w:rsidRDefault="00FA1557" w:rsidP="00BF2A04">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Δήμοι Βορείου Αιγαίου</w:t>
            </w:r>
          </w:p>
        </w:tc>
      </w:tr>
      <w:tr w:rsidR="009E5FDE" w:rsidRPr="00624E4F" w14:paraId="5E50D8C8" w14:textId="77777777" w:rsidTr="00D755EB">
        <w:tc>
          <w:tcPr>
            <w:tcW w:w="582" w:type="dxa"/>
            <w:shd w:val="clear" w:color="auto" w:fill="auto"/>
            <w:noWrap/>
            <w:vAlign w:val="center"/>
            <w:hideMark/>
          </w:tcPr>
          <w:p w14:paraId="65F110CD" w14:textId="04D5500B"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37</w:t>
            </w:r>
          </w:p>
        </w:tc>
        <w:tc>
          <w:tcPr>
            <w:tcW w:w="2820" w:type="dxa"/>
            <w:shd w:val="clear" w:color="auto" w:fill="auto"/>
            <w:vAlign w:val="center"/>
            <w:hideMark/>
          </w:tcPr>
          <w:p w14:paraId="6C1E718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ΜΥΤΙΛΗΝΗΣ</w:t>
            </w:r>
          </w:p>
        </w:tc>
        <w:tc>
          <w:tcPr>
            <w:tcW w:w="2496" w:type="dxa"/>
            <w:shd w:val="clear" w:color="auto" w:fill="auto"/>
            <w:vAlign w:val="center"/>
            <w:hideMark/>
          </w:tcPr>
          <w:p w14:paraId="66F5EE7B" w14:textId="16D541AE"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Ελ.Βενιζέλου 13</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17, 81100 Μυτιλήνη</w:t>
            </w:r>
          </w:p>
        </w:tc>
        <w:tc>
          <w:tcPr>
            <w:tcW w:w="2607" w:type="dxa"/>
            <w:shd w:val="clear" w:color="auto" w:fill="auto"/>
            <w:noWrap/>
            <w:vAlign w:val="center"/>
            <w:hideMark/>
          </w:tcPr>
          <w:p w14:paraId="03CAC59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Κυτέλη</w:t>
            </w:r>
          </w:p>
        </w:tc>
        <w:tc>
          <w:tcPr>
            <w:tcW w:w="1559" w:type="dxa"/>
            <w:shd w:val="clear" w:color="auto" w:fill="auto"/>
            <w:noWrap/>
            <w:vAlign w:val="center"/>
            <w:hideMark/>
          </w:tcPr>
          <w:p w14:paraId="150A2033" w14:textId="695AE33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37039</w:t>
            </w:r>
          </w:p>
        </w:tc>
        <w:tc>
          <w:tcPr>
            <w:tcW w:w="1560" w:type="dxa"/>
            <w:shd w:val="clear" w:color="auto" w:fill="auto"/>
            <w:noWrap/>
            <w:vAlign w:val="center"/>
            <w:hideMark/>
          </w:tcPr>
          <w:p w14:paraId="4081F3CF" w14:textId="7752DAB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54731747" w14:textId="2F1F479A"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0" w:history="1">
              <w:r w:rsidR="009E5FDE" w:rsidRPr="00624E4F">
                <w:rPr>
                  <w:rFonts w:ascii="Arial Narrow" w:eastAsia="Times New Roman" w:hAnsi="Arial Narrow" w:cstheme="minorHAnsi"/>
                  <w:sz w:val="18"/>
                  <w:szCs w:val="18"/>
                  <w:lang w:eastAsia="el-GR"/>
                </w:rPr>
                <w:t>grafeiodimarxousg@gmail.com</w:t>
              </w:r>
            </w:hyperlink>
          </w:p>
        </w:tc>
      </w:tr>
      <w:tr w:rsidR="009E5FDE" w:rsidRPr="00624E4F" w14:paraId="532E3A14" w14:textId="77777777" w:rsidTr="00D755EB">
        <w:tc>
          <w:tcPr>
            <w:tcW w:w="582" w:type="dxa"/>
            <w:shd w:val="clear" w:color="auto" w:fill="auto"/>
            <w:noWrap/>
            <w:vAlign w:val="center"/>
            <w:hideMark/>
          </w:tcPr>
          <w:p w14:paraId="5E995043" w14:textId="08451690"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38</w:t>
            </w:r>
          </w:p>
        </w:tc>
        <w:tc>
          <w:tcPr>
            <w:tcW w:w="2820" w:type="dxa"/>
            <w:shd w:val="clear" w:color="auto" w:fill="auto"/>
            <w:vAlign w:val="center"/>
            <w:hideMark/>
          </w:tcPr>
          <w:p w14:paraId="3AA911D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ΔΥΤΙΚΗΣ ΛΕΣΒΟΥ</w:t>
            </w:r>
          </w:p>
        </w:tc>
        <w:tc>
          <w:tcPr>
            <w:tcW w:w="2496" w:type="dxa"/>
            <w:shd w:val="clear" w:color="auto" w:fill="auto"/>
            <w:vAlign w:val="center"/>
            <w:hideMark/>
          </w:tcPr>
          <w:p w14:paraId="031EA72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81107, ΚΑΛΛΟΝΗ ΛΕΣΒΟΥ</w:t>
            </w:r>
          </w:p>
        </w:tc>
        <w:tc>
          <w:tcPr>
            <w:tcW w:w="2607" w:type="dxa"/>
            <w:shd w:val="clear" w:color="auto" w:fill="auto"/>
            <w:noWrap/>
            <w:vAlign w:val="center"/>
            <w:hideMark/>
          </w:tcPr>
          <w:p w14:paraId="4A0007B1"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Βέρρου</w:t>
            </w:r>
          </w:p>
        </w:tc>
        <w:tc>
          <w:tcPr>
            <w:tcW w:w="1559" w:type="dxa"/>
            <w:shd w:val="clear" w:color="auto" w:fill="auto"/>
            <w:noWrap/>
            <w:vAlign w:val="center"/>
            <w:hideMark/>
          </w:tcPr>
          <w:p w14:paraId="7E3400CB"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22533 50230</w:t>
            </w:r>
          </w:p>
        </w:tc>
        <w:tc>
          <w:tcPr>
            <w:tcW w:w="1560" w:type="dxa"/>
            <w:shd w:val="clear" w:color="auto" w:fill="auto"/>
            <w:noWrap/>
            <w:vAlign w:val="center"/>
            <w:hideMark/>
          </w:tcPr>
          <w:p w14:paraId="2C0F6761" w14:textId="409D2D51"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65FDC2FC" w14:textId="5E0AA59A"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1" w:history="1">
              <w:r w:rsidR="009E5FDE" w:rsidRPr="00624E4F">
                <w:rPr>
                  <w:rFonts w:ascii="Arial Narrow" w:eastAsia="Times New Roman" w:hAnsi="Arial Narrow" w:cstheme="minorHAnsi"/>
                  <w:sz w:val="18"/>
                  <w:szCs w:val="18"/>
                  <w:lang w:eastAsia="el-GR"/>
                </w:rPr>
                <w:t>dimarxos@mwlesvos.gr</w:t>
              </w:r>
            </w:hyperlink>
          </w:p>
        </w:tc>
      </w:tr>
      <w:tr w:rsidR="009E5FDE" w:rsidRPr="00624E4F" w14:paraId="335F493B" w14:textId="77777777" w:rsidTr="00D755EB">
        <w:tc>
          <w:tcPr>
            <w:tcW w:w="582" w:type="dxa"/>
            <w:shd w:val="clear" w:color="auto" w:fill="auto"/>
            <w:noWrap/>
            <w:vAlign w:val="center"/>
            <w:hideMark/>
          </w:tcPr>
          <w:p w14:paraId="2F76E6C3" w14:textId="7831D634"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39</w:t>
            </w:r>
          </w:p>
        </w:tc>
        <w:tc>
          <w:tcPr>
            <w:tcW w:w="2820" w:type="dxa"/>
            <w:shd w:val="clear" w:color="auto" w:fill="auto"/>
            <w:vAlign w:val="center"/>
            <w:hideMark/>
          </w:tcPr>
          <w:p w14:paraId="7F7F83F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ΧΙΟΥ</w:t>
            </w:r>
          </w:p>
        </w:tc>
        <w:tc>
          <w:tcPr>
            <w:tcW w:w="2496" w:type="dxa"/>
            <w:shd w:val="clear" w:color="auto" w:fill="auto"/>
            <w:vAlign w:val="center"/>
            <w:hideMark/>
          </w:tcPr>
          <w:p w14:paraId="59F7166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Δημοκρατίας 2, 82100 Χίος</w:t>
            </w:r>
          </w:p>
        </w:tc>
        <w:tc>
          <w:tcPr>
            <w:tcW w:w="2607" w:type="dxa"/>
            <w:shd w:val="clear" w:color="auto" w:fill="auto"/>
            <w:noWrap/>
            <w:vAlign w:val="center"/>
            <w:hideMark/>
          </w:tcPr>
          <w:p w14:paraId="7723BF7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Καρμάντζη</w:t>
            </w:r>
          </w:p>
        </w:tc>
        <w:tc>
          <w:tcPr>
            <w:tcW w:w="1559" w:type="dxa"/>
            <w:shd w:val="clear" w:color="auto" w:fill="auto"/>
            <w:noWrap/>
            <w:vAlign w:val="center"/>
            <w:hideMark/>
          </w:tcPr>
          <w:p w14:paraId="31743136" w14:textId="59929369"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51602</w:t>
            </w:r>
          </w:p>
        </w:tc>
        <w:tc>
          <w:tcPr>
            <w:tcW w:w="1560" w:type="dxa"/>
            <w:shd w:val="clear" w:color="auto" w:fill="auto"/>
            <w:noWrap/>
            <w:vAlign w:val="center"/>
            <w:hideMark/>
          </w:tcPr>
          <w:p w14:paraId="5190B278" w14:textId="68E05510"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71B74DE" w14:textId="597FE9CC"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2" w:history="1">
              <w:r w:rsidR="009E5FDE" w:rsidRPr="00624E4F">
                <w:rPr>
                  <w:rFonts w:ascii="Arial Narrow" w:eastAsia="Times New Roman" w:hAnsi="Arial Narrow" w:cstheme="minorHAnsi"/>
                  <w:sz w:val="18"/>
                  <w:szCs w:val="18"/>
                  <w:lang w:eastAsia="el-GR"/>
                </w:rPr>
                <w:t>mayor@chios.gov.gr</w:t>
              </w:r>
            </w:hyperlink>
          </w:p>
        </w:tc>
      </w:tr>
      <w:tr w:rsidR="009E5FDE" w:rsidRPr="00624E4F" w14:paraId="6E2AD6D8" w14:textId="77777777" w:rsidTr="00D755EB">
        <w:tc>
          <w:tcPr>
            <w:tcW w:w="582" w:type="dxa"/>
            <w:shd w:val="clear" w:color="auto" w:fill="auto"/>
            <w:noWrap/>
            <w:vAlign w:val="center"/>
            <w:hideMark/>
          </w:tcPr>
          <w:p w14:paraId="69893B71" w14:textId="5CD0A49A"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40</w:t>
            </w:r>
          </w:p>
        </w:tc>
        <w:tc>
          <w:tcPr>
            <w:tcW w:w="2820" w:type="dxa"/>
            <w:shd w:val="clear" w:color="auto" w:fill="auto"/>
            <w:vAlign w:val="center"/>
            <w:hideMark/>
          </w:tcPr>
          <w:p w14:paraId="50BA442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ΑΝΑΤΟΛΙΚΗΣ ΣΑΜΟΥ</w:t>
            </w:r>
          </w:p>
        </w:tc>
        <w:tc>
          <w:tcPr>
            <w:tcW w:w="2496" w:type="dxa"/>
            <w:shd w:val="clear" w:color="auto" w:fill="auto"/>
            <w:vAlign w:val="center"/>
            <w:hideMark/>
          </w:tcPr>
          <w:p w14:paraId="14D6624B"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Πλ.Πυθαγόρα, 83100 Σάμος</w:t>
            </w:r>
          </w:p>
        </w:tc>
        <w:tc>
          <w:tcPr>
            <w:tcW w:w="2607" w:type="dxa"/>
            <w:shd w:val="clear" w:color="auto" w:fill="auto"/>
            <w:noWrap/>
            <w:vAlign w:val="center"/>
            <w:hideMark/>
          </w:tcPr>
          <w:p w14:paraId="7F8598F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Στάντζου</w:t>
            </w:r>
          </w:p>
        </w:tc>
        <w:tc>
          <w:tcPr>
            <w:tcW w:w="1559" w:type="dxa"/>
            <w:shd w:val="clear" w:color="auto" w:fill="auto"/>
            <w:noWrap/>
            <w:vAlign w:val="center"/>
            <w:hideMark/>
          </w:tcPr>
          <w:p w14:paraId="4349D44F" w14:textId="46FA111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50101</w:t>
            </w:r>
          </w:p>
        </w:tc>
        <w:tc>
          <w:tcPr>
            <w:tcW w:w="1560" w:type="dxa"/>
            <w:shd w:val="clear" w:color="auto" w:fill="auto"/>
            <w:noWrap/>
            <w:vAlign w:val="center"/>
            <w:hideMark/>
          </w:tcPr>
          <w:p w14:paraId="0262A45C" w14:textId="012C427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1D47FFBE" w14:textId="1B3923AF"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3" w:history="1">
              <w:r w:rsidR="009E5FDE" w:rsidRPr="00624E4F">
                <w:rPr>
                  <w:rFonts w:ascii="Arial Narrow" w:eastAsia="Times New Roman" w:hAnsi="Arial Narrow" w:cstheme="minorHAnsi"/>
                  <w:sz w:val="18"/>
                  <w:szCs w:val="18"/>
                  <w:lang w:eastAsia="el-GR"/>
                </w:rPr>
                <w:t>dimos@islandofsamos.gr</w:t>
              </w:r>
            </w:hyperlink>
          </w:p>
        </w:tc>
      </w:tr>
      <w:tr w:rsidR="009E5FDE" w:rsidRPr="00624E4F" w14:paraId="1E5585F5" w14:textId="77777777" w:rsidTr="00D755EB">
        <w:tc>
          <w:tcPr>
            <w:tcW w:w="582" w:type="dxa"/>
            <w:shd w:val="clear" w:color="auto" w:fill="auto"/>
            <w:noWrap/>
            <w:vAlign w:val="center"/>
            <w:hideMark/>
          </w:tcPr>
          <w:p w14:paraId="7C80FD7F" w14:textId="122263FF"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41</w:t>
            </w:r>
          </w:p>
        </w:tc>
        <w:tc>
          <w:tcPr>
            <w:tcW w:w="2820" w:type="dxa"/>
            <w:shd w:val="clear" w:color="auto" w:fill="auto"/>
            <w:vAlign w:val="center"/>
            <w:hideMark/>
          </w:tcPr>
          <w:p w14:paraId="7B89FA0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ΔΥΤΙΚΗΣ ΣΑΜΟΥ</w:t>
            </w:r>
          </w:p>
        </w:tc>
        <w:tc>
          <w:tcPr>
            <w:tcW w:w="2496" w:type="dxa"/>
            <w:shd w:val="clear" w:color="auto" w:fill="auto"/>
            <w:vAlign w:val="center"/>
            <w:hideMark/>
          </w:tcPr>
          <w:p w14:paraId="7749D95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 Πλατεία Βαλασκατζή, 83110 Νέο Καρλόβασι Σάμου</w:t>
            </w:r>
          </w:p>
        </w:tc>
        <w:tc>
          <w:tcPr>
            <w:tcW w:w="2607" w:type="dxa"/>
            <w:shd w:val="clear" w:color="auto" w:fill="auto"/>
            <w:noWrap/>
            <w:vAlign w:val="center"/>
            <w:hideMark/>
          </w:tcPr>
          <w:p w14:paraId="67242071"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Λυμπέρη</w:t>
            </w:r>
          </w:p>
        </w:tc>
        <w:tc>
          <w:tcPr>
            <w:tcW w:w="1559" w:type="dxa"/>
            <w:shd w:val="clear" w:color="auto" w:fill="auto"/>
            <w:noWrap/>
            <w:vAlign w:val="center"/>
            <w:hideMark/>
          </w:tcPr>
          <w:p w14:paraId="6FFD8BA7"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22733 50140</w:t>
            </w:r>
          </w:p>
        </w:tc>
        <w:tc>
          <w:tcPr>
            <w:tcW w:w="1560" w:type="dxa"/>
            <w:shd w:val="clear" w:color="auto" w:fill="auto"/>
            <w:noWrap/>
            <w:vAlign w:val="center"/>
            <w:hideMark/>
          </w:tcPr>
          <w:p w14:paraId="6CE3887E" w14:textId="19FDDE0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6FF8294E" w14:textId="7A1AAB9D"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4" w:history="1">
              <w:r w:rsidR="009E5FDE" w:rsidRPr="00624E4F">
                <w:rPr>
                  <w:rFonts w:ascii="Arial Narrow" w:eastAsia="Times New Roman" w:hAnsi="Arial Narrow" w:cstheme="minorHAnsi"/>
                  <w:sz w:val="18"/>
                  <w:szCs w:val="18"/>
                  <w:lang w:eastAsia="el-GR"/>
                </w:rPr>
                <w:t>dimvath@otenet.gr</w:t>
              </w:r>
              <w:r w:rsidR="009E5FDE" w:rsidRPr="00624E4F">
                <w:rPr>
                  <w:rFonts w:ascii="Arial Narrow" w:eastAsia="Times New Roman" w:hAnsi="Arial Narrow" w:cstheme="minorHAnsi"/>
                  <w:sz w:val="18"/>
                  <w:szCs w:val="18"/>
                  <w:lang w:eastAsia="el-GR"/>
                </w:rPr>
                <w:br/>
              </w:r>
            </w:hyperlink>
          </w:p>
        </w:tc>
      </w:tr>
      <w:tr w:rsidR="009E5FDE" w:rsidRPr="00624E4F" w14:paraId="63352636" w14:textId="77777777" w:rsidTr="00D755EB">
        <w:tc>
          <w:tcPr>
            <w:tcW w:w="582" w:type="dxa"/>
            <w:shd w:val="clear" w:color="auto" w:fill="auto"/>
            <w:noWrap/>
            <w:vAlign w:val="center"/>
            <w:hideMark/>
          </w:tcPr>
          <w:p w14:paraId="5200BBC7" w14:textId="07FE4BBD"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42</w:t>
            </w:r>
          </w:p>
        </w:tc>
        <w:tc>
          <w:tcPr>
            <w:tcW w:w="2820" w:type="dxa"/>
            <w:shd w:val="clear" w:color="auto" w:fill="auto"/>
            <w:vAlign w:val="center"/>
            <w:hideMark/>
          </w:tcPr>
          <w:p w14:paraId="0130AED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ΛΗΜΝΟΥ</w:t>
            </w:r>
          </w:p>
        </w:tc>
        <w:tc>
          <w:tcPr>
            <w:tcW w:w="2496" w:type="dxa"/>
            <w:shd w:val="clear" w:color="auto" w:fill="auto"/>
            <w:vAlign w:val="center"/>
            <w:hideMark/>
          </w:tcPr>
          <w:p w14:paraId="43B0370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Δημαρχείο, 81400 Μύρινα</w:t>
            </w:r>
          </w:p>
        </w:tc>
        <w:tc>
          <w:tcPr>
            <w:tcW w:w="2607" w:type="dxa"/>
            <w:shd w:val="clear" w:color="auto" w:fill="auto"/>
            <w:noWrap/>
            <w:vAlign w:val="center"/>
            <w:hideMark/>
          </w:tcPr>
          <w:p w14:paraId="5A3B3DD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Μαρινάκη</w:t>
            </w:r>
          </w:p>
        </w:tc>
        <w:tc>
          <w:tcPr>
            <w:tcW w:w="1559" w:type="dxa"/>
            <w:shd w:val="clear" w:color="auto" w:fill="auto"/>
            <w:noWrap/>
            <w:vAlign w:val="center"/>
            <w:hideMark/>
          </w:tcPr>
          <w:p w14:paraId="2DBF440F" w14:textId="6BD371C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50015</w:t>
            </w:r>
          </w:p>
        </w:tc>
        <w:tc>
          <w:tcPr>
            <w:tcW w:w="1560" w:type="dxa"/>
            <w:shd w:val="clear" w:color="auto" w:fill="auto"/>
            <w:noWrap/>
            <w:vAlign w:val="center"/>
            <w:hideMark/>
          </w:tcPr>
          <w:p w14:paraId="1DA2B1B8" w14:textId="3B3B07B0"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5889127" w14:textId="6C36AB55"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5" w:history="1">
              <w:r w:rsidR="009E5FDE" w:rsidRPr="00624E4F">
                <w:rPr>
                  <w:rFonts w:ascii="Arial Narrow" w:eastAsia="Times New Roman" w:hAnsi="Arial Narrow" w:cstheme="minorHAnsi"/>
                  <w:sz w:val="18"/>
                  <w:szCs w:val="18"/>
                  <w:lang w:eastAsia="el-GR"/>
                </w:rPr>
                <w:t>dlimnou@otenet.gr</w:t>
              </w:r>
            </w:hyperlink>
          </w:p>
        </w:tc>
      </w:tr>
      <w:tr w:rsidR="009E5FDE" w:rsidRPr="00624E4F" w14:paraId="7D66C9ED" w14:textId="77777777" w:rsidTr="00D755EB">
        <w:tc>
          <w:tcPr>
            <w:tcW w:w="582" w:type="dxa"/>
            <w:shd w:val="clear" w:color="auto" w:fill="auto"/>
            <w:noWrap/>
            <w:vAlign w:val="center"/>
            <w:hideMark/>
          </w:tcPr>
          <w:p w14:paraId="0907C36E" w14:textId="07725213"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lastRenderedPageBreak/>
              <w:t>43</w:t>
            </w:r>
          </w:p>
        </w:tc>
        <w:tc>
          <w:tcPr>
            <w:tcW w:w="2820" w:type="dxa"/>
            <w:shd w:val="clear" w:color="auto" w:fill="auto"/>
            <w:vAlign w:val="center"/>
            <w:hideMark/>
          </w:tcPr>
          <w:p w14:paraId="09E1165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ΙΚΑΡΙΑΣ</w:t>
            </w:r>
          </w:p>
        </w:tc>
        <w:tc>
          <w:tcPr>
            <w:tcW w:w="2496" w:type="dxa"/>
            <w:shd w:val="clear" w:color="auto" w:fill="auto"/>
            <w:vAlign w:val="center"/>
            <w:hideMark/>
          </w:tcPr>
          <w:p w14:paraId="1B222CF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8300 Αγιος Κήρυκος</w:t>
            </w:r>
          </w:p>
        </w:tc>
        <w:tc>
          <w:tcPr>
            <w:tcW w:w="2607" w:type="dxa"/>
            <w:shd w:val="clear" w:color="auto" w:fill="auto"/>
            <w:noWrap/>
            <w:vAlign w:val="center"/>
            <w:hideMark/>
          </w:tcPr>
          <w:p w14:paraId="0922FBA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Καλαμπόγια</w:t>
            </w:r>
          </w:p>
        </w:tc>
        <w:tc>
          <w:tcPr>
            <w:tcW w:w="1559" w:type="dxa"/>
            <w:shd w:val="clear" w:color="auto" w:fill="auto"/>
            <w:noWrap/>
            <w:vAlign w:val="center"/>
            <w:hideMark/>
          </w:tcPr>
          <w:p w14:paraId="1E1C46C7" w14:textId="0D26610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22753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50409</w:t>
            </w:r>
          </w:p>
        </w:tc>
        <w:tc>
          <w:tcPr>
            <w:tcW w:w="1560" w:type="dxa"/>
            <w:shd w:val="clear" w:color="auto" w:fill="auto"/>
            <w:noWrap/>
            <w:vAlign w:val="center"/>
            <w:hideMark/>
          </w:tcPr>
          <w:p w14:paraId="3DD3FA5D" w14:textId="15F2CFA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83892DC" w14:textId="0857BB1E"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6" w:history="1">
              <w:r w:rsidR="009E5FDE" w:rsidRPr="00624E4F">
                <w:rPr>
                  <w:rFonts w:ascii="Arial Narrow" w:eastAsia="Times New Roman" w:hAnsi="Arial Narrow" w:cstheme="minorHAnsi"/>
                  <w:sz w:val="18"/>
                  <w:szCs w:val="18"/>
                  <w:lang w:eastAsia="el-GR"/>
                </w:rPr>
                <w:t>dak3@otenet.gr</w:t>
              </w:r>
            </w:hyperlink>
          </w:p>
        </w:tc>
      </w:tr>
      <w:tr w:rsidR="009E5FDE" w:rsidRPr="00624E4F" w14:paraId="419ED853" w14:textId="77777777" w:rsidTr="00D755EB">
        <w:tc>
          <w:tcPr>
            <w:tcW w:w="582" w:type="dxa"/>
            <w:shd w:val="clear" w:color="auto" w:fill="auto"/>
            <w:noWrap/>
            <w:vAlign w:val="center"/>
            <w:hideMark/>
          </w:tcPr>
          <w:p w14:paraId="6B5D784A" w14:textId="2AF28321"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44</w:t>
            </w:r>
          </w:p>
        </w:tc>
        <w:tc>
          <w:tcPr>
            <w:tcW w:w="2820" w:type="dxa"/>
            <w:shd w:val="clear" w:color="auto" w:fill="auto"/>
            <w:vAlign w:val="center"/>
            <w:hideMark/>
          </w:tcPr>
          <w:p w14:paraId="7BDC9E0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ΗΡΩΪΚΗΣ ΝΗΣΟΥ ΨΑΡΩΝ</w:t>
            </w:r>
          </w:p>
        </w:tc>
        <w:tc>
          <w:tcPr>
            <w:tcW w:w="2496" w:type="dxa"/>
            <w:shd w:val="clear" w:color="auto" w:fill="auto"/>
            <w:vAlign w:val="center"/>
            <w:hideMark/>
          </w:tcPr>
          <w:p w14:paraId="59A64E3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82104 Ψαρά</w:t>
            </w:r>
          </w:p>
        </w:tc>
        <w:tc>
          <w:tcPr>
            <w:tcW w:w="2607" w:type="dxa"/>
            <w:shd w:val="clear" w:color="auto" w:fill="auto"/>
            <w:noWrap/>
            <w:vAlign w:val="center"/>
            <w:hideMark/>
          </w:tcPr>
          <w:p w14:paraId="5C13D40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Βρατσάνου</w:t>
            </w:r>
          </w:p>
        </w:tc>
        <w:tc>
          <w:tcPr>
            <w:tcW w:w="1559" w:type="dxa"/>
            <w:shd w:val="clear" w:color="auto" w:fill="auto"/>
            <w:noWrap/>
            <w:vAlign w:val="center"/>
            <w:hideMark/>
          </w:tcPr>
          <w:p w14:paraId="7FB9B28F" w14:textId="5F10148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22743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50100</w:t>
            </w:r>
          </w:p>
        </w:tc>
        <w:tc>
          <w:tcPr>
            <w:tcW w:w="1560" w:type="dxa"/>
            <w:shd w:val="clear" w:color="auto" w:fill="auto"/>
            <w:noWrap/>
            <w:vAlign w:val="center"/>
            <w:hideMark/>
          </w:tcPr>
          <w:p w14:paraId="120403A0" w14:textId="1F14A09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F0BC55A" w14:textId="7560BA48"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psara2@otenet.gr</w:t>
            </w:r>
          </w:p>
        </w:tc>
      </w:tr>
      <w:tr w:rsidR="009E5FDE" w:rsidRPr="00624E4F" w14:paraId="78932A83" w14:textId="77777777" w:rsidTr="00D755EB">
        <w:tc>
          <w:tcPr>
            <w:tcW w:w="582" w:type="dxa"/>
            <w:shd w:val="clear" w:color="auto" w:fill="auto"/>
            <w:noWrap/>
            <w:vAlign w:val="center"/>
            <w:hideMark/>
          </w:tcPr>
          <w:p w14:paraId="05DDBEB3" w14:textId="11DFF37B"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45</w:t>
            </w:r>
          </w:p>
        </w:tc>
        <w:tc>
          <w:tcPr>
            <w:tcW w:w="2820" w:type="dxa"/>
            <w:shd w:val="clear" w:color="auto" w:fill="auto"/>
            <w:vAlign w:val="center"/>
            <w:hideMark/>
          </w:tcPr>
          <w:p w14:paraId="26E984A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ΟΙΝΟΥΣΣΩΝ</w:t>
            </w:r>
          </w:p>
        </w:tc>
        <w:tc>
          <w:tcPr>
            <w:tcW w:w="2496" w:type="dxa"/>
            <w:shd w:val="clear" w:color="auto" w:fill="auto"/>
            <w:vAlign w:val="center"/>
            <w:hideMark/>
          </w:tcPr>
          <w:p w14:paraId="6792301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 82101 Oινούσσες</w:t>
            </w:r>
          </w:p>
        </w:tc>
        <w:tc>
          <w:tcPr>
            <w:tcW w:w="2607" w:type="dxa"/>
            <w:shd w:val="clear" w:color="auto" w:fill="auto"/>
            <w:noWrap/>
            <w:vAlign w:val="center"/>
            <w:hideMark/>
          </w:tcPr>
          <w:p w14:paraId="6E4CACA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Δανιήλ</w:t>
            </w:r>
          </w:p>
        </w:tc>
        <w:tc>
          <w:tcPr>
            <w:tcW w:w="1559" w:type="dxa"/>
            <w:shd w:val="clear" w:color="auto" w:fill="auto"/>
            <w:noWrap/>
            <w:vAlign w:val="center"/>
            <w:hideMark/>
          </w:tcPr>
          <w:p w14:paraId="0E87DCD5" w14:textId="34E101E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51300</w:t>
            </w:r>
          </w:p>
        </w:tc>
        <w:tc>
          <w:tcPr>
            <w:tcW w:w="1560" w:type="dxa"/>
            <w:shd w:val="clear" w:color="auto" w:fill="auto"/>
            <w:noWrap/>
            <w:vAlign w:val="center"/>
            <w:hideMark/>
          </w:tcPr>
          <w:p w14:paraId="0D2F9559" w14:textId="1AD753AB"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7581331F" w14:textId="28B21C48"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7" w:history="1">
              <w:r w:rsidR="009E5FDE" w:rsidRPr="00624E4F">
                <w:rPr>
                  <w:rFonts w:ascii="Arial Narrow" w:eastAsia="Times New Roman" w:hAnsi="Arial Narrow" w:cstheme="minorHAnsi"/>
                  <w:sz w:val="18"/>
                  <w:szCs w:val="18"/>
                  <w:lang w:eastAsia="el-GR"/>
                </w:rPr>
                <w:t>oinouses@0814.syzefxis.gov.gr</w:t>
              </w:r>
            </w:hyperlink>
          </w:p>
        </w:tc>
      </w:tr>
      <w:tr w:rsidR="009E5FDE" w:rsidRPr="00624E4F" w14:paraId="0CC4F3B2" w14:textId="77777777" w:rsidTr="00D755EB">
        <w:tc>
          <w:tcPr>
            <w:tcW w:w="582" w:type="dxa"/>
            <w:shd w:val="clear" w:color="auto" w:fill="auto"/>
            <w:noWrap/>
            <w:vAlign w:val="center"/>
            <w:hideMark/>
          </w:tcPr>
          <w:p w14:paraId="40D2E657" w14:textId="40018332"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46</w:t>
            </w:r>
          </w:p>
        </w:tc>
        <w:tc>
          <w:tcPr>
            <w:tcW w:w="2820" w:type="dxa"/>
            <w:shd w:val="clear" w:color="auto" w:fill="auto"/>
            <w:vAlign w:val="center"/>
            <w:hideMark/>
          </w:tcPr>
          <w:p w14:paraId="75DB701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ΦΟΥΡΝΩΝ ΚΟΡΣΕΩΝ</w:t>
            </w:r>
          </w:p>
        </w:tc>
        <w:tc>
          <w:tcPr>
            <w:tcW w:w="2496" w:type="dxa"/>
            <w:shd w:val="clear" w:color="auto" w:fill="auto"/>
            <w:vAlign w:val="center"/>
            <w:hideMark/>
          </w:tcPr>
          <w:p w14:paraId="7E68366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83400 Φούρνοι</w:t>
            </w:r>
          </w:p>
        </w:tc>
        <w:tc>
          <w:tcPr>
            <w:tcW w:w="2607" w:type="dxa"/>
            <w:shd w:val="clear" w:color="auto" w:fill="auto"/>
            <w:noWrap/>
            <w:vAlign w:val="center"/>
            <w:hideMark/>
          </w:tcPr>
          <w:p w14:paraId="7EFC575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 Μαρούση</w:t>
            </w:r>
          </w:p>
        </w:tc>
        <w:tc>
          <w:tcPr>
            <w:tcW w:w="1559" w:type="dxa"/>
            <w:shd w:val="clear" w:color="auto" w:fill="auto"/>
            <w:noWrap/>
            <w:vAlign w:val="center"/>
            <w:hideMark/>
          </w:tcPr>
          <w:p w14:paraId="31AFDF41" w14:textId="2AE159D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22753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50600</w:t>
            </w:r>
          </w:p>
        </w:tc>
        <w:tc>
          <w:tcPr>
            <w:tcW w:w="1560" w:type="dxa"/>
            <w:shd w:val="clear" w:color="auto" w:fill="auto"/>
            <w:noWrap/>
            <w:vAlign w:val="center"/>
            <w:hideMark/>
          </w:tcPr>
          <w:p w14:paraId="43148612" w14:textId="51B1962B"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56848FE" w14:textId="53F3BA57"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8" w:history="1">
              <w:r w:rsidR="009E5FDE" w:rsidRPr="00624E4F">
                <w:rPr>
                  <w:rFonts w:ascii="Arial Narrow" w:eastAsia="Times New Roman" w:hAnsi="Arial Narrow" w:cstheme="minorHAnsi"/>
                  <w:sz w:val="18"/>
                  <w:szCs w:val="18"/>
                  <w:lang w:eastAsia="el-GR"/>
                </w:rPr>
                <w:t>fournoi@otenet.gr</w:t>
              </w:r>
            </w:hyperlink>
          </w:p>
        </w:tc>
      </w:tr>
      <w:tr w:rsidR="009E5FDE" w:rsidRPr="00624E4F" w14:paraId="316A71A7" w14:textId="77777777" w:rsidTr="00D755EB">
        <w:tc>
          <w:tcPr>
            <w:tcW w:w="582" w:type="dxa"/>
            <w:shd w:val="clear" w:color="auto" w:fill="auto"/>
            <w:noWrap/>
            <w:vAlign w:val="center"/>
            <w:hideMark/>
          </w:tcPr>
          <w:p w14:paraId="7AC5A8B6" w14:textId="1447D571"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47</w:t>
            </w:r>
          </w:p>
        </w:tc>
        <w:tc>
          <w:tcPr>
            <w:tcW w:w="2820" w:type="dxa"/>
            <w:shd w:val="clear" w:color="auto" w:fill="auto"/>
            <w:vAlign w:val="center"/>
            <w:hideMark/>
          </w:tcPr>
          <w:p w14:paraId="0BE63F0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ΔΗΜΟΣ ΑΓΙΟΥ ΕΥΣΤΡΑΤΙΟΥ</w:t>
            </w:r>
          </w:p>
        </w:tc>
        <w:tc>
          <w:tcPr>
            <w:tcW w:w="2496" w:type="dxa"/>
            <w:shd w:val="clear" w:color="auto" w:fill="auto"/>
            <w:vAlign w:val="center"/>
            <w:hideMark/>
          </w:tcPr>
          <w:p w14:paraId="1B0D0BE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 81500 Αγ.Ευστράτιος</w:t>
            </w:r>
          </w:p>
        </w:tc>
        <w:tc>
          <w:tcPr>
            <w:tcW w:w="2607" w:type="dxa"/>
            <w:shd w:val="clear" w:color="auto" w:fill="auto"/>
            <w:noWrap/>
            <w:vAlign w:val="center"/>
            <w:hideMark/>
          </w:tcPr>
          <w:p w14:paraId="5E8F136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Γραφείο Δημάρχου κας. Κακαλή</w:t>
            </w:r>
          </w:p>
        </w:tc>
        <w:tc>
          <w:tcPr>
            <w:tcW w:w="1559" w:type="dxa"/>
            <w:shd w:val="clear" w:color="auto" w:fill="auto"/>
            <w:noWrap/>
            <w:vAlign w:val="center"/>
            <w:hideMark/>
          </w:tcPr>
          <w:p w14:paraId="31E953BB" w14:textId="4CABEAFA"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93210</w:t>
            </w:r>
          </w:p>
        </w:tc>
        <w:tc>
          <w:tcPr>
            <w:tcW w:w="1560" w:type="dxa"/>
            <w:shd w:val="clear" w:color="auto" w:fill="auto"/>
            <w:noWrap/>
            <w:vAlign w:val="center"/>
            <w:hideMark/>
          </w:tcPr>
          <w:p w14:paraId="5F3DEE92" w14:textId="24DAE1AA"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65F6355F" w14:textId="1B161A2F"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info@agios</w:t>
            </w:r>
            <w:r w:rsidR="00393A0A">
              <w:rPr>
                <w:rFonts w:ascii="Arial Narrow" w:eastAsia="Times New Roman" w:hAnsi="Arial Narrow" w:cstheme="minorHAnsi"/>
                <w:sz w:val="18"/>
                <w:szCs w:val="18"/>
                <w:lang w:eastAsia="el-GR"/>
              </w:rPr>
              <w:t>–</w:t>
            </w:r>
            <w:r w:rsidRPr="00624E4F">
              <w:rPr>
                <w:rFonts w:ascii="Arial Narrow" w:eastAsia="Times New Roman" w:hAnsi="Arial Narrow" w:cstheme="minorHAnsi"/>
                <w:sz w:val="18"/>
                <w:szCs w:val="18"/>
                <w:lang w:eastAsia="el-GR"/>
              </w:rPr>
              <w:t>efstratios.gov.gr</w:t>
            </w:r>
          </w:p>
        </w:tc>
      </w:tr>
      <w:tr w:rsidR="00FA1557" w:rsidRPr="00624E4F" w14:paraId="3A1C35CC" w14:textId="77777777" w:rsidTr="00D755EB">
        <w:tc>
          <w:tcPr>
            <w:tcW w:w="14034" w:type="dxa"/>
            <w:gridSpan w:val="7"/>
            <w:shd w:val="clear" w:color="auto" w:fill="DEEAF6" w:themeFill="accent5" w:themeFillTint="33"/>
            <w:noWrap/>
            <w:vAlign w:val="center"/>
            <w:hideMark/>
          </w:tcPr>
          <w:p w14:paraId="41642640" w14:textId="6428CBE5" w:rsidR="00FA1557" w:rsidRPr="00624E4F" w:rsidRDefault="00FA1557" w:rsidP="00FA1557">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color w:val="000000"/>
                <w:sz w:val="18"/>
                <w:szCs w:val="18"/>
                <w:lang w:eastAsia="el-GR"/>
              </w:rPr>
              <w:t>Νομικά Πρόσωπα ΟΤΑ Βορείου Αιγαίου</w:t>
            </w:r>
          </w:p>
        </w:tc>
      </w:tr>
      <w:tr w:rsidR="009E5FDE" w:rsidRPr="00624E4F" w14:paraId="3A098AF6" w14:textId="77777777" w:rsidTr="00D755EB">
        <w:tc>
          <w:tcPr>
            <w:tcW w:w="582" w:type="dxa"/>
            <w:shd w:val="clear" w:color="auto" w:fill="auto"/>
            <w:noWrap/>
            <w:vAlign w:val="center"/>
            <w:hideMark/>
          </w:tcPr>
          <w:p w14:paraId="6748B710" w14:textId="3AE0007B"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48</w:t>
            </w:r>
          </w:p>
        </w:tc>
        <w:tc>
          <w:tcPr>
            <w:tcW w:w="2820" w:type="dxa"/>
            <w:shd w:val="clear" w:color="auto" w:fill="auto"/>
            <w:vAlign w:val="center"/>
            <w:hideMark/>
          </w:tcPr>
          <w:p w14:paraId="6BA3C67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ΣΥΝΔΕΣΜΟΣ ΚΟΙΝΩΝΙΚΗΣ ΠΡΟΣΤΑΣΙΑΣ ΚΑΙ ΑΛΛΗΛΕΓΓΥΗΣ ΔΗΜΩΝ ΜΥΤΙΛΗΝΗΣ &amp; ΔΥΤΙΚΗΣ ΛΕΣΒΟΥ</w:t>
            </w:r>
          </w:p>
        </w:tc>
        <w:tc>
          <w:tcPr>
            <w:tcW w:w="2496" w:type="dxa"/>
            <w:shd w:val="clear" w:color="auto" w:fill="auto"/>
            <w:vAlign w:val="center"/>
            <w:hideMark/>
          </w:tcPr>
          <w:p w14:paraId="050295E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Παλαιό Δημαρχείο, Προκυμαία 81100 Μυτιλήνη</w:t>
            </w:r>
          </w:p>
        </w:tc>
        <w:tc>
          <w:tcPr>
            <w:tcW w:w="2607" w:type="dxa"/>
            <w:shd w:val="clear" w:color="auto" w:fill="auto"/>
            <w:vAlign w:val="center"/>
            <w:hideMark/>
          </w:tcPr>
          <w:p w14:paraId="4F3DBFB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Βαρβαγιάννης Δημήτριος (Δημοτικός Σύμβουλος Μυτιλήνης)</w:t>
            </w:r>
          </w:p>
        </w:tc>
        <w:tc>
          <w:tcPr>
            <w:tcW w:w="1559" w:type="dxa"/>
            <w:shd w:val="clear" w:color="auto" w:fill="auto"/>
            <w:noWrap/>
            <w:vAlign w:val="center"/>
            <w:hideMark/>
          </w:tcPr>
          <w:p w14:paraId="0EF0D8E7" w14:textId="27EFD5B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27501</w:t>
            </w:r>
          </w:p>
        </w:tc>
        <w:tc>
          <w:tcPr>
            <w:tcW w:w="1560" w:type="dxa"/>
            <w:shd w:val="clear" w:color="auto" w:fill="auto"/>
            <w:noWrap/>
            <w:vAlign w:val="center"/>
            <w:hideMark/>
          </w:tcPr>
          <w:p w14:paraId="48BDCE57" w14:textId="633C201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41463</w:t>
            </w:r>
          </w:p>
        </w:tc>
        <w:tc>
          <w:tcPr>
            <w:tcW w:w="2410" w:type="dxa"/>
            <w:shd w:val="clear" w:color="auto" w:fill="auto"/>
            <w:vAlign w:val="center"/>
            <w:hideMark/>
          </w:tcPr>
          <w:p w14:paraId="34A1B0D4" w14:textId="77777777"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 xml:space="preserve">koin.domeslesvou@gmail.com, </w:t>
            </w:r>
            <w:r w:rsidRPr="00624E4F">
              <w:rPr>
                <w:rFonts w:ascii="Arial Narrow" w:eastAsia="Times New Roman" w:hAnsi="Arial Narrow" w:cstheme="minorHAnsi"/>
                <w:sz w:val="18"/>
                <w:szCs w:val="18"/>
                <w:lang w:eastAsia="el-GR"/>
              </w:rPr>
              <w:br/>
              <w:t>paidikoi@mytilene.gr</w:t>
            </w:r>
          </w:p>
        </w:tc>
      </w:tr>
      <w:tr w:rsidR="009E5FDE" w:rsidRPr="00624E4F" w14:paraId="3ADAB6AB" w14:textId="77777777" w:rsidTr="00D755EB">
        <w:tc>
          <w:tcPr>
            <w:tcW w:w="582" w:type="dxa"/>
            <w:shd w:val="clear" w:color="auto" w:fill="auto"/>
            <w:noWrap/>
            <w:vAlign w:val="center"/>
            <w:hideMark/>
          </w:tcPr>
          <w:p w14:paraId="1B24BFF5" w14:textId="35CB9A4F"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49</w:t>
            </w:r>
          </w:p>
        </w:tc>
        <w:tc>
          <w:tcPr>
            <w:tcW w:w="2820" w:type="dxa"/>
            <w:shd w:val="clear" w:color="auto" w:fill="auto"/>
            <w:vAlign w:val="center"/>
            <w:hideMark/>
          </w:tcPr>
          <w:p w14:paraId="6BE4E38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ΣΥΝΔΕΣΜΟΣ ΠΟΛΙΤΙΣΜΟΥ, ΑΘΛΗΤΙΣΜΟΥ ΚΑΙ ΤΟΥΡΙΣΜΟΥ ΔΗΜΩΝ ΜΥΤΙΛΗΝΗΣ &amp; ΔΥΤΙΚΗΣ ΛΕΣΒΟΥ</w:t>
            </w:r>
          </w:p>
        </w:tc>
        <w:tc>
          <w:tcPr>
            <w:tcW w:w="2496" w:type="dxa"/>
            <w:shd w:val="clear" w:color="auto" w:fill="auto"/>
            <w:vAlign w:val="center"/>
            <w:hideMark/>
          </w:tcPr>
          <w:p w14:paraId="46F8D35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Πλατεία Τελωνείου, Δημοτικό Κολυμβητήριο 81100 Μυτιλήνη</w:t>
            </w:r>
          </w:p>
        </w:tc>
        <w:tc>
          <w:tcPr>
            <w:tcW w:w="2607" w:type="dxa"/>
            <w:shd w:val="clear" w:color="auto" w:fill="auto"/>
            <w:vAlign w:val="center"/>
            <w:hideMark/>
          </w:tcPr>
          <w:p w14:paraId="52D04D4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Χοχλάκα Βασιλική (Δημοτική Σύμβουλος Μυτιλήνης)</w:t>
            </w:r>
          </w:p>
        </w:tc>
        <w:tc>
          <w:tcPr>
            <w:tcW w:w="1559" w:type="dxa"/>
            <w:shd w:val="clear" w:color="auto" w:fill="auto"/>
            <w:noWrap/>
            <w:vAlign w:val="center"/>
            <w:hideMark/>
          </w:tcPr>
          <w:p w14:paraId="1C32729E" w14:textId="163DF76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26477</w:t>
            </w:r>
          </w:p>
        </w:tc>
        <w:tc>
          <w:tcPr>
            <w:tcW w:w="1560" w:type="dxa"/>
            <w:shd w:val="clear" w:color="auto" w:fill="auto"/>
            <w:noWrap/>
            <w:vAlign w:val="center"/>
            <w:hideMark/>
          </w:tcPr>
          <w:p w14:paraId="5663E399" w14:textId="2E759DB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26477</w:t>
            </w:r>
          </w:p>
        </w:tc>
        <w:tc>
          <w:tcPr>
            <w:tcW w:w="2410" w:type="dxa"/>
            <w:shd w:val="clear" w:color="auto" w:fill="auto"/>
            <w:vAlign w:val="center"/>
            <w:hideMark/>
          </w:tcPr>
          <w:p w14:paraId="511F5A5E" w14:textId="065D06AA"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6ABB1FA4" w14:textId="77777777" w:rsidTr="00D755EB">
        <w:tc>
          <w:tcPr>
            <w:tcW w:w="582" w:type="dxa"/>
            <w:shd w:val="clear" w:color="auto" w:fill="auto"/>
            <w:noWrap/>
            <w:vAlign w:val="center"/>
            <w:hideMark/>
          </w:tcPr>
          <w:p w14:paraId="739E94E3" w14:textId="0CF8E5A6"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50</w:t>
            </w:r>
          </w:p>
        </w:tc>
        <w:tc>
          <w:tcPr>
            <w:tcW w:w="2820" w:type="dxa"/>
            <w:shd w:val="clear" w:color="auto" w:fill="auto"/>
            <w:vAlign w:val="center"/>
            <w:hideMark/>
          </w:tcPr>
          <w:p w14:paraId="25C2AF58" w14:textId="6D7061E6"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Οργανισμός Εκπαίδευσης Δια Βίου Μάθησης</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Πολιτισμού</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Αθλητισμού Δήμου Λήμνου</w:t>
            </w:r>
          </w:p>
        </w:tc>
        <w:tc>
          <w:tcPr>
            <w:tcW w:w="2496" w:type="dxa"/>
            <w:shd w:val="clear" w:color="auto" w:fill="auto"/>
            <w:vAlign w:val="center"/>
            <w:hideMark/>
          </w:tcPr>
          <w:p w14:paraId="38CD859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3F8A6AF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Μαρινάκης Νικόλαος (Δημοτικός Σύμβουλος Λήμνου)</w:t>
            </w:r>
          </w:p>
        </w:tc>
        <w:tc>
          <w:tcPr>
            <w:tcW w:w="1559" w:type="dxa"/>
            <w:shd w:val="clear" w:color="auto" w:fill="auto"/>
            <w:noWrap/>
            <w:vAlign w:val="center"/>
            <w:hideMark/>
          </w:tcPr>
          <w:p w14:paraId="3C36444C" w14:textId="39D54C40"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08E6E4CA" w14:textId="46DAF85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vAlign w:val="center"/>
            <w:hideMark/>
          </w:tcPr>
          <w:p w14:paraId="1CE3D04F" w14:textId="5975C0D9"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6E641222" w14:textId="77777777" w:rsidTr="00D755EB">
        <w:tc>
          <w:tcPr>
            <w:tcW w:w="582" w:type="dxa"/>
            <w:shd w:val="clear" w:color="auto" w:fill="auto"/>
            <w:noWrap/>
            <w:vAlign w:val="center"/>
            <w:hideMark/>
          </w:tcPr>
          <w:p w14:paraId="27B9D895" w14:textId="5973038E"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51</w:t>
            </w:r>
          </w:p>
        </w:tc>
        <w:tc>
          <w:tcPr>
            <w:tcW w:w="2820" w:type="dxa"/>
            <w:shd w:val="clear" w:color="auto" w:fill="auto"/>
            <w:vAlign w:val="center"/>
            <w:hideMark/>
          </w:tcPr>
          <w:p w14:paraId="1FB6853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Οργανισμός Κοινωνικής Προστασίας και Αλληλεγγύης Δήμου Λήμνου</w:t>
            </w:r>
          </w:p>
        </w:tc>
        <w:tc>
          <w:tcPr>
            <w:tcW w:w="2496" w:type="dxa"/>
            <w:shd w:val="clear" w:color="auto" w:fill="auto"/>
            <w:vAlign w:val="center"/>
            <w:hideMark/>
          </w:tcPr>
          <w:p w14:paraId="3821C54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029A326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Μουστάκας Παναγιώτης (Δημοτικός Σύμβουλος Λήμνου)</w:t>
            </w:r>
          </w:p>
        </w:tc>
        <w:tc>
          <w:tcPr>
            <w:tcW w:w="1559" w:type="dxa"/>
            <w:shd w:val="clear" w:color="auto" w:fill="auto"/>
            <w:noWrap/>
            <w:vAlign w:val="center"/>
            <w:hideMark/>
          </w:tcPr>
          <w:p w14:paraId="708B50D5" w14:textId="15743B39"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2BA8F1EB" w14:textId="2710ACE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vAlign w:val="center"/>
            <w:hideMark/>
          </w:tcPr>
          <w:p w14:paraId="0B559C91" w14:textId="45C53643"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6DDFDE3D" w14:textId="77777777" w:rsidTr="00D755EB">
        <w:tc>
          <w:tcPr>
            <w:tcW w:w="582" w:type="dxa"/>
            <w:shd w:val="clear" w:color="auto" w:fill="auto"/>
            <w:noWrap/>
            <w:vAlign w:val="center"/>
            <w:hideMark/>
          </w:tcPr>
          <w:p w14:paraId="101889AE" w14:textId="6D402D7A"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52</w:t>
            </w:r>
          </w:p>
        </w:tc>
        <w:tc>
          <w:tcPr>
            <w:tcW w:w="2820" w:type="dxa"/>
            <w:shd w:val="clear" w:color="auto" w:fill="auto"/>
            <w:vAlign w:val="center"/>
            <w:hideMark/>
          </w:tcPr>
          <w:p w14:paraId="18669E4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ΝΠΔΔ Κοινωνικής Προστασίας και Αλληλεγγύης, Πολιτισμού, Αθλητισμού και Παιδείας Δήμου Χίου</w:t>
            </w:r>
          </w:p>
        </w:tc>
        <w:tc>
          <w:tcPr>
            <w:tcW w:w="2496" w:type="dxa"/>
            <w:shd w:val="clear" w:color="auto" w:fill="auto"/>
            <w:vAlign w:val="center"/>
            <w:hideMark/>
          </w:tcPr>
          <w:p w14:paraId="33D2908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Καλουτά 1 82100 Χίος</w:t>
            </w:r>
          </w:p>
        </w:tc>
        <w:tc>
          <w:tcPr>
            <w:tcW w:w="2607" w:type="dxa"/>
            <w:shd w:val="clear" w:color="auto" w:fill="auto"/>
            <w:vAlign w:val="center"/>
            <w:hideMark/>
          </w:tcPr>
          <w:p w14:paraId="2FFFBEF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Μαναράς Ιωάννης</w:t>
            </w:r>
          </w:p>
        </w:tc>
        <w:tc>
          <w:tcPr>
            <w:tcW w:w="1559" w:type="dxa"/>
            <w:shd w:val="clear" w:color="auto" w:fill="auto"/>
            <w:noWrap/>
            <w:vAlign w:val="center"/>
            <w:hideMark/>
          </w:tcPr>
          <w:p w14:paraId="014D2854" w14:textId="5C61F0B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22200</w:t>
            </w:r>
          </w:p>
        </w:tc>
        <w:tc>
          <w:tcPr>
            <w:tcW w:w="1560" w:type="dxa"/>
            <w:shd w:val="clear" w:color="auto" w:fill="auto"/>
            <w:noWrap/>
            <w:vAlign w:val="center"/>
            <w:hideMark/>
          </w:tcPr>
          <w:p w14:paraId="0810CCE6" w14:textId="52E78D8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80200</w:t>
            </w:r>
          </w:p>
        </w:tc>
        <w:tc>
          <w:tcPr>
            <w:tcW w:w="2410" w:type="dxa"/>
            <w:shd w:val="clear" w:color="auto" w:fill="auto"/>
            <w:vAlign w:val="center"/>
            <w:hideMark/>
          </w:tcPr>
          <w:p w14:paraId="079157BF" w14:textId="055914B6"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53480BA4" w14:textId="77777777" w:rsidTr="00D755EB">
        <w:tc>
          <w:tcPr>
            <w:tcW w:w="582" w:type="dxa"/>
            <w:shd w:val="clear" w:color="auto" w:fill="auto"/>
            <w:noWrap/>
            <w:vAlign w:val="center"/>
            <w:hideMark/>
          </w:tcPr>
          <w:p w14:paraId="405DB3EC" w14:textId="53AB1BF1"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53</w:t>
            </w:r>
          </w:p>
        </w:tc>
        <w:tc>
          <w:tcPr>
            <w:tcW w:w="2820" w:type="dxa"/>
            <w:shd w:val="clear" w:color="auto" w:fill="auto"/>
            <w:vAlign w:val="center"/>
            <w:hideMark/>
          </w:tcPr>
          <w:p w14:paraId="65CC3A3A" w14:textId="4A3BF030"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ΝΠΔΔ Κοινωνικής Προστασίας, Αλληλεγγύης και Περιβάλλοντος</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Σαμιακή Αρωγή</w:t>
            </w:r>
          </w:p>
        </w:tc>
        <w:tc>
          <w:tcPr>
            <w:tcW w:w="2496" w:type="dxa"/>
            <w:shd w:val="clear" w:color="auto" w:fill="auto"/>
            <w:vAlign w:val="center"/>
            <w:hideMark/>
          </w:tcPr>
          <w:p w14:paraId="66E2A69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Θεμ. Σοφούλη (Δήμος), 1ος όροφος 83100 Σάμος</w:t>
            </w:r>
          </w:p>
        </w:tc>
        <w:tc>
          <w:tcPr>
            <w:tcW w:w="2607" w:type="dxa"/>
            <w:shd w:val="clear" w:color="auto" w:fill="auto"/>
            <w:vAlign w:val="center"/>
            <w:hideMark/>
          </w:tcPr>
          <w:p w14:paraId="201D37A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1BEC20B7" w14:textId="457C3D9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4CAFBE4F" w14:textId="4A53C1E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vAlign w:val="center"/>
            <w:hideMark/>
          </w:tcPr>
          <w:p w14:paraId="0D24AE86" w14:textId="0A422139"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61FCEF30" w14:textId="77777777" w:rsidTr="00D755EB">
        <w:tc>
          <w:tcPr>
            <w:tcW w:w="582" w:type="dxa"/>
            <w:shd w:val="clear" w:color="auto" w:fill="auto"/>
            <w:noWrap/>
            <w:vAlign w:val="center"/>
            <w:hideMark/>
          </w:tcPr>
          <w:p w14:paraId="0DF37EEE" w14:textId="0E3F2F7C"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54</w:t>
            </w:r>
          </w:p>
        </w:tc>
        <w:tc>
          <w:tcPr>
            <w:tcW w:w="2820" w:type="dxa"/>
            <w:shd w:val="clear" w:color="auto" w:fill="auto"/>
            <w:vAlign w:val="center"/>
            <w:hideMark/>
          </w:tcPr>
          <w:p w14:paraId="5159169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Δημοτικός Οργανισμός Παιδείας, Πολιτισμού, Νεολαίας και Αθλητισμού Δήμου Σάμου</w:t>
            </w:r>
          </w:p>
        </w:tc>
        <w:tc>
          <w:tcPr>
            <w:tcW w:w="2496" w:type="dxa"/>
            <w:shd w:val="clear" w:color="auto" w:fill="auto"/>
            <w:vAlign w:val="center"/>
            <w:hideMark/>
          </w:tcPr>
          <w:p w14:paraId="61C4D6E1"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Θεμ. Σοφούλη (Δήμος), 1ος όροφος 83100 Σάμος</w:t>
            </w:r>
          </w:p>
        </w:tc>
        <w:tc>
          <w:tcPr>
            <w:tcW w:w="2607" w:type="dxa"/>
            <w:shd w:val="clear" w:color="auto" w:fill="auto"/>
            <w:vAlign w:val="center"/>
            <w:hideMark/>
          </w:tcPr>
          <w:p w14:paraId="577453C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4BEAB32" w14:textId="26012F9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41BA75F4" w14:textId="168ABFCB"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vAlign w:val="center"/>
            <w:hideMark/>
          </w:tcPr>
          <w:p w14:paraId="294BF4D9" w14:textId="63EC9AB9"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686A02F1" w14:textId="77777777" w:rsidTr="00D755EB">
        <w:tc>
          <w:tcPr>
            <w:tcW w:w="582" w:type="dxa"/>
            <w:shd w:val="clear" w:color="auto" w:fill="auto"/>
            <w:noWrap/>
            <w:vAlign w:val="center"/>
            <w:hideMark/>
          </w:tcPr>
          <w:p w14:paraId="3F70F3C8" w14:textId="7FCD9D3D"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55</w:t>
            </w:r>
          </w:p>
        </w:tc>
        <w:tc>
          <w:tcPr>
            <w:tcW w:w="2820" w:type="dxa"/>
            <w:shd w:val="clear" w:color="auto" w:fill="auto"/>
            <w:vAlign w:val="center"/>
            <w:hideMark/>
          </w:tcPr>
          <w:p w14:paraId="6B45165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Δημοτικός Οργανισμός Τουρισμού Πυθαγορείου Δήμου Σάμου</w:t>
            </w:r>
          </w:p>
        </w:tc>
        <w:tc>
          <w:tcPr>
            <w:tcW w:w="2496" w:type="dxa"/>
            <w:shd w:val="clear" w:color="auto" w:fill="auto"/>
            <w:vAlign w:val="center"/>
            <w:hideMark/>
          </w:tcPr>
          <w:p w14:paraId="5477343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83103 Πυθαγόρειο</w:t>
            </w:r>
          </w:p>
        </w:tc>
        <w:tc>
          <w:tcPr>
            <w:tcW w:w="2607" w:type="dxa"/>
            <w:shd w:val="clear" w:color="auto" w:fill="auto"/>
            <w:noWrap/>
            <w:vAlign w:val="center"/>
            <w:hideMark/>
          </w:tcPr>
          <w:p w14:paraId="7C1BF52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p>
        </w:tc>
        <w:tc>
          <w:tcPr>
            <w:tcW w:w="1559" w:type="dxa"/>
            <w:shd w:val="clear" w:color="auto" w:fill="auto"/>
            <w:vAlign w:val="center"/>
            <w:hideMark/>
          </w:tcPr>
          <w:p w14:paraId="5799CA90" w14:textId="28E351C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61998</w:t>
            </w:r>
          </w:p>
        </w:tc>
        <w:tc>
          <w:tcPr>
            <w:tcW w:w="1560" w:type="dxa"/>
            <w:shd w:val="clear" w:color="auto" w:fill="auto"/>
            <w:noWrap/>
            <w:vAlign w:val="center"/>
            <w:hideMark/>
          </w:tcPr>
          <w:p w14:paraId="41FCE309" w14:textId="7099572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62001</w:t>
            </w:r>
          </w:p>
        </w:tc>
        <w:tc>
          <w:tcPr>
            <w:tcW w:w="2410" w:type="dxa"/>
            <w:shd w:val="clear" w:color="auto" w:fill="auto"/>
            <w:vAlign w:val="center"/>
            <w:hideMark/>
          </w:tcPr>
          <w:p w14:paraId="1D9E9941" w14:textId="082322E1"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02E1DBFE" w14:textId="77777777" w:rsidTr="00D755EB">
        <w:tc>
          <w:tcPr>
            <w:tcW w:w="582" w:type="dxa"/>
            <w:shd w:val="clear" w:color="auto" w:fill="auto"/>
            <w:noWrap/>
            <w:vAlign w:val="center"/>
            <w:hideMark/>
          </w:tcPr>
          <w:p w14:paraId="45FFB775" w14:textId="013398DA"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56</w:t>
            </w:r>
          </w:p>
        </w:tc>
        <w:tc>
          <w:tcPr>
            <w:tcW w:w="2820" w:type="dxa"/>
            <w:shd w:val="clear" w:color="auto" w:fill="auto"/>
            <w:vAlign w:val="center"/>
            <w:hideMark/>
          </w:tcPr>
          <w:p w14:paraId="7E2DF08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Ομήρειο Πνευματικό Κέντρο Δήμου Χίου</w:t>
            </w:r>
          </w:p>
        </w:tc>
        <w:tc>
          <w:tcPr>
            <w:tcW w:w="2496" w:type="dxa"/>
            <w:shd w:val="clear" w:color="auto" w:fill="auto"/>
            <w:vAlign w:val="center"/>
            <w:hideMark/>
          </w:tcPr>
          <w:p w14:paraId="4371298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Ηρώων Πολυτεχνείου 5 82100 Χίος</w:t>
            </w:r>
          </w:p>
        </w:tc>
        <w:tc>
          <w:tcPr>
            <w:tcW w:w="2607" w:type="dxa"/>
            <w:shd w:val="clear" w:color="auto" w:fill="auto"/>
            <w:vAlign w:val="center"/>
            <w:hideMark/>
          </w:tcPr>
          <w:p w14:paraId="6753332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Μάντικας Δημήτριος (Δημοτικός Σύμβουλος Χίου)</w:t>
            </w:r>
          </w:p>
        </w:tc>
        <w:tc>
          <w:tcPr>
            <w:tcW w:w="1559" w:type="dxa"/>
            <w:shd w:val="clear" w:color="auto" w:fill="auto"/>
            <w:noWrap/>
            <w:vAlign w:val="center"/>
            <w:hideMark/>
          </w:tcPr>
          <w:p w14:paraId="7DDD41F7" w14:textId="13D635B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44391</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44333</w:t>
            </w:r>
          </w:p>
        </w:tc>
        <w:tc>
          <w:tcPr>
            <w:tcW w:w="1560" w:type="dxa"/>
            <w:shd w:val="clear" w:color="auto" w:fill="auto"/>
            <w:noWrap/>
            <w:vAlign w:val="center"/>
            <w:hideMark/>
          </w:tcPr>
          <w:p w14:paraId="2C389DCA" w14:textId="21CFF66F"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44379</w:t>
            </w:r>
          </w:p>
        </w:tc>
        <w:tc>
          <w:tcPr>
            <w:tcW w:w="2410" w:type="dxa"/>
            <w:shd w:val="clear" w:color="auto" w:fill="auto"/>
            <w:vAlign w:val="center"/>
            <w:hideMark/>
          </w:tcPr>
          <w:p w14:paraId="130A0801" w14:textId="0FE2A7E6"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info@homerion.gr</w:t>
            </w:r>
          </w:p>
        </w:tc>
      </w:tr>
      <w:tr w:rsidR="009E5FDE" w:rsidRPr="00624E4F" w14:paraId="2F99985C" w14:textId="77777777" w:rsidTr="00D755EB">
        <w:tc>
          <w:tcPr>
            <w:tcW w:w="582" w:type="dxa"/>
            <w:shd w:val="clear" w:color="auto" w:fill="auto"/>
            <w:noWrap/>
            <w:vAlign w:val="center"/>
            <w:hideMark/>
          </w:tcPr>
          <w:p w14:paraId="2DC159A5" w14:textId="28A626C5"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57</w:t>
            </w:r>
          </w:p>
        </w:tc>
        <w:tc>
          <w:tcPr>
            <w:tcW w:w="2820" w:type="dxa"/>
            <w:shd w:val="clear" w:color="auto" w:fill="auto"/>
            <w:vAlign w:val="center"/>
            <w:hideMark/>
          </w:tcPr>
          <w:p w14:paraId="6D98D586" w14:textId="03B40ACE"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Προμηθευτική Ομηρούπολης</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Ανώνυμη Εταιρεία ΟΤΑ</w:t>
            </w:r>
          </w:p>
        </w:tc>
        <w:tc>
          <w:tcPr>
            <w:tcW w:w="2496" w:type="dxa"/>
            <w:shd w:val="clear" w:color="auto" w:fill="auto"/>
            <w:vAlign w:val="center"/>
            <w:hideMark/>
          </w:tcPr>
          <w:p w14:paraId="1B446A9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Ανδρεάδη 67, Τρεις Μύλοι 82200 Βροντάδος, Χίος</w:t>
            </w:r>
          </w:p>
        </w:tc>
        <w:tc>
          <w:tcPr>
            <w:tcW w:w="2607" w:type="dxa"/>
            <w:shd w:val="clear" w:color="auto" w:fill="auto"/>
            <w:vAlign w:val="center"/>
            <w:hideMark/>
          </w:tcPr>
          <w:p w14:paraId="2AB9244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Μεννής Μάρκος (Δημοτικός Σύμβουλος Χίου)</w:t>
            </w:r>
          </w:p>
        </w:tc>
        <w:tc>
          <w:tcPr>
            <w:tcW w:w="1559" w:type="dxa"/>
            <w:shd w:val="clear" w:color="auto" w:fill="auto"/>
            <w:noWrap/>
            <w:vAlign w:val="center"/>
            <w:hideMark/>
          </w:tcPr>
          <w:p w14:paraId="1BB27FD5" w14:textId="1A3CA48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93364</w:t>
            </w:r>
          </w:p>
        </w:tc>
        <w:tc>
          <w:tcPr>
            <w:tcW w:w="1560" w:type="dxa"/>
            <w:shd w:val="clear" w:color="auto" w:fill="auto"/>
            <w:noWrap/>
            <w:vAlign w:val="center"/>
            <w:hideMark/>
          </w:tcPr>
          <w:p w14:paraId="29DECA66" w14:textId="3400848A"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93364</w:t>
            </w:r>
          </w:p>
        </w:tc>
        <w:tc>
          <w:tcPr>
            <w:tcW w:w="2410" w:type="dxa"/>
            <w:shd w:val="clear" w:color="auto" w:fill="auto"/>
            <w:vAlign w:val="center"/>
            <w:hideMark/>
          </w:tcPr>
          <w:p w14:paraId="6307717C" w14:textId="484080AF"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59" w:history="1">
              <w:r w:rsidR="009E5FDE" w:rsidRPr="00624E4F">
                <w:rPr>
                  <w:rFonts w:ascii="Arial Narrow" w:eastAsia="Times New Roman" w:hAnsi="Arial Narrow" w:cstheme="minorHAnsi"/>
                  <w:sz w:val="18"/>
                  <w:szCs w:val="18"/>
                  <w:lang w:eastAsia="el-GR"/>
                </w:rPr>
                <w:t>pedivae@otenet.gr</w:t>
              </w:r>
            </w:hyperlink>
          </w:p>
        </w:tc>
      </w:tr>
      <w:tr w:rsidR="009E5FDE" w:rsidRPr="00624E4F" w14:paraId="16EC314F" w14:textId="77777777" w:rsidTr="00D755EB">
        <w:tc>
          <w:tcPr>
            <w:tcW w:w="582" w:type="dxa"/>
            <w:shd w:val="clear" w:color="auto" w:fill="auto"/>
            <w:noWrap/>
            <w:vAlign w:val="center"/>
            <w:hideMark/>
          </w:tcPr>
          <w:p w14:paraId="3276D3FE" w14:textId="2F44113D"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lastRenderedPageBreak/>
              <w:t>58</w:t>
            </w:r>
          </w:p>
        </w:tc>
        <w:tc>
          <w:tcPr>
            <w:tcW w:w="2820" w:type="dxa"/>
            <w:shd w:val="clear" w:color="auto" w:fill="auto"/>
            <w:vAlign w:val="center"/>
            <w:hideMark/>
          </w:tcPr>
          <w:p w14:paraId="13AF978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Μονομετοχική Αξιοποίησης Ακινήτων Δήμου Χίου Α.Ε.</w:t>
            </w:r>
          </w:p>
        </w:tc>
        <w:tc>
          <w:tcPr>
            <w:tcW w:w="2496" w:type="dxa"/>
            <w:shd w:val="clear" w:color="auto" w:fill="auto"/>
            <w:vAlign w:val="center"/>
            <w:hideMark/>
          </w:tcPr>
          <w:p w14:paraId="52560C1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Μετόχι 82100 Χίος</w:t>
            </w:r>
          </w:p>
        </w:tc>
        <w:tc>
          <w:tcPr>
            <w:tcW w:w="2607" w:type="dxa"/>
            <w:shd w:val="clear" w:color="auto" w:fill="auto"/>
            <w:vAlign w:val="center"/>
            <w:hideMark/>
          </w:tcPr>
          <w:p w14:paraId="4A1A783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Ανδρεάδης Κωνσταντίνος </w:t>
            </w:r>
          </w:p>
        </w:tc>
        <w:tc>
          <w:tcPr>
            <w:tcW w:w="1559" w:type="dxa"/>
            <w:shd w:val="clear" w:color="auto" w:fill="auto"/>
            <w:noWrap/>
            <w:vAlign w:val="center"/>
            <w:hideMark/>
          </w:tcPr>
          <w:p w14:paraId="7483AA9A" w14:textId="7F9D2059"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50044</w:t>
            </w:r>
          </w:p>
        </w:tc>
        <w:tc>
          <w:tcPr>
            <w:tcW w:w="1560" w:type="dxa"/>
            <w:shd w:val="clear" w:color="auto" w:fill="auto"/>
            <w:noWrap/>
            <w:vAlign w:val="center"/>
            <w:hideMark/>
          </w:tcPr>
          <w:p w14:paraId="7A34CC1B" w14:textId="6E5DE42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50044</w:t>
            </w:r>
          </w:p>
        </w:tc>
        <w:tc>
          <w:tcPr>
            <w:tcW w:w="2410" w:type="dxa"/>
            <w:shd w:val="clear" w:color="auto" w:fill="auto"/>
            <w:vAlign w:val="center"/>
            <w:hideMark/>
          </w:tcPr>
          <w:p w14:paraId="568712E1" w14:textId="054FD62F"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6229FAAB" w14:textId="77777777" w:rsidTr="00D755EB">
        <w:tc>
          <w:tcPr>
            <w:tcW w:w="582" w:type="dxa"/>
            <w:shd w:val="clear" w:color="auto" w:fill="auto"/>
            <w:noWrap/>
            <w:vAlign w:val="center"/>
            <w:hideMark/>
          </w:tcPr>
          <w:p w14:paraId="7E2C68EE" w14:textId="401FF33B"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59</w:t>
            </w:r>
          </w:p>
        </w:tc>
        <w:tc>
          <w:tcPr>
            <w:tcW w:w="2820" w:type="dxa"/>
            <w:shd w:val="clear" w:color="auto" w:fill="auto"/>
            <w:vAlign w:val="center"/>
            <w:hideMark/>
          </w:tcPr>
          <w:p w14:paraId="08C26C5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ΔΗΜΟΤΙΚΗ ΚΟΙΝΩΦΕΛΗΣ ΕΠΙΧΕΙΡΗΣΗ (Δ.Η.Κ.Ε.Χ.)ΧΙΟΥ</w:t>
            </w:r>
          </w:p>
        </w:tc>
        <w:tc>
          <w:tcPr>
            <w:tcW w:w="2496" w:type="dxa"/>
            <w:shd w:val="clear" w:color="auto" w:fill="auto"/>
            <w:vAlign w:val="center"/>
            <w:hideMark/>
          </w:tcPr>
          <w:p w14:paraId="25C4405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Χαλκειός 82100 Χίος</w:t>
            </w:r>
          </w:p>
        </w:tc>
        <w:tc>
          <w:tcPr>
            <w:tcW w:w="2607" w:type="dxa"/>
            <w:shd w:val="clear" w:color="auto" w:fill="auto"/>
            <w:noWrap/>
            <w:vAlign w:val="center"/>
            <w:hideMark/>
          </w:tcPr>
          <w:p w14:paraId="74E6376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Μισόβουλος Κωνσταντίνος </w:t>
            </w:r>
          </w:p>
        </w:tc>
        <w:tc>
          <w:tcPr>
            <w:tcW w:w="1559" w:type="dxa"/>
            <w:shd w:val="clear" w:color="auto" w:fill="auto"/>
            <w:noWrap/>
            <w:vAlign w:val="center"/>
            <w:hideMark/>
          </w:tcPr>
          <w:p w14:paraId="3EE861C7" w14:textId="2F6789E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81106</w:t>
            </w:r>
          </w:p>
        </w:tc>
        <w:tc>
          <w:tcPr>
            <w:tcW w:w="1560" w:type="dxa"/>
            <w:shd w:val="clear" w:color="auto" w:fill="auto"/>
            <w:noWrap/>
            <w:vAlign w:val="center"/>
            <w:hideMark/>
          </w:tcPr>
          <w:p w14:paraId="73FBF6C4" w14:textId="270C54F0"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2436B77D" w14:textId="6D9594AF"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60" w:history="1">
              <w:r w:rsidR="009E5FDE" w:rsidRPr="00624E4F">
                <w:rPr>
                  <w:rFonts w:ascii="Arial Narrow" w:eastAsia="Times New Roman" w:hAnsi="Arial Narrow" w:cstheme="minorHAnsi"/>
                  <w:sz w:val="18"/>
                  <w:szCs w:val="18"/>
                  <w:lang w:eastAsia="el-GR"/>
                </w:rPr>
                <w:t>dikeh@chios.gov.gr</w:t>
              </w:r>
            </w:hyperlink>
          </w:p>
        </w:tc>
      </w:tr>
      <w:tr w:rsidR="009E5FDE" w:rsidRPr="00624E4F" w14:paraId="6E58B9E1" w14:textId="77777777" w:rsidTr="00D755EB">
        <w:tc>
          <w:tcPr>
            <w:tcW w:w="582" w:type="dxa"/>
            <w:shd w:val="clear" w:color="auto" w:fill="auto"/>
            <w:noWrap/>
            <w:vAlign w:val="center"/>
            <w:hideMark/>
          </w:tcPr>
          <w:p w14:paraId="7F825E2A" w14:textId="662E8D70"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60</w:t>
            </w:r>
          </w:p>
        </w:tc>
        <w:tc>
          <w:tcPr>
            <w:tcW w:w="2820" w:type="dxa"/>
            <w:tcBorders>
              <w:bottom w:val="single" w:sz="4" w:space="0" w:color="auto"/>
            </w:tcBorders>
            <w:shd w:val="clear" w:color="auto" w:fill="auto"/>
            <w:vAlign w:val="center"/>
            <w:hideMark/>
          </w:tcPr>
          <w:p w14:paraId="47636E9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Αναπτυξιακή Μονομετοχική Δημοτική Ανώνυμη Εταιρία Λέσβου</w:t>
            </w:r>
          </w:p>
        </w:tc>
        <w:tc>
          <w:tcPr>
            <w:tcW w:w="2496" w:type="dxa"/>
            <w:shd w:val="clear" w:color="auto" w:fill="auto"/>
            <w:vAlign w:val="center"/>
            <w:hideMark/>
          </w:tcPr>
          <w:p w14:paraId="4C97528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Αγίας Ειρήνης 7 81100 Μυτιλήνη</w:t>
            </w:r>
          </w:p>
        </w:tc>
        <w:tc>
          <w:tcPr>
            <w:tcW w:w="2607" w:type="dxa"/>
            <w:shd w:val="clear" w:color="auto" w:fill="auto"/>
            <w:noWrap/>
            <w:vAlign w:val="center"/>
            <w:hideMark/>
          </w:tcPr>
          <w:p w14:paraId="6445E88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Πλάτων Βικτωρία</w:t>
            </w:r>
          </w:p>
        </w:tc>
        <w:tc>
          <w:tcPr>
            <w:tcW w:w="1559" w:type="dxa"/>
            <w:shd w:val="clear" w:color="auto" w:fill="auto"/>
            <w:noWrap/>
            <w:vAlign w:val="center"/>
            <w:hideMark/>
          </w:tcPr>
          <w:p w14:paraId="68F72517" w14:textId="0DC0853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43502</w:t>
            </w:r>
          </w:p>
        </w:tc>
        <w:tc>
          <w:tcPr>
            <w:tcW w:w="1560" w:type="dxa"/>
            <w:shd w:val="clear" w:color="auto" w:fill="auto"/>
            <w:noWrap/>
            <w:vAlign w:val="center"/>
            <w:hideMark/>
          </w:tcPr>
          <w:p w14:paraId="6C56C236" w14:textId="7EB4397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24575</w:t>
            </w:r>
          </w:p>
        </w:tc>
        <w:tc>
          <w:tcPr>
            <w:tcW w:w="2410" w:type="dxa"/>
            <w:shd w:val="clear" w:color="auto" w:fill="auto"/>
            <w:noWrap/>
            <w:vAlign w:val="center"/>
            <w:hideMark/>
          </w:tcPr>
          <w:p w14:paraId="5765902C" w14:textId="1E75F8FC"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61" w:history="1">
              <w:r w:rsidR="009E5FDE" w:rsidRPr="00624E4F">
                <w:rPr>
                  <w:rFonts w:ascii="Arial Narrow" w:eastAsia="Times New Roman" w:hAnsi="Arial Narrow" w:cstheme="minorHAnsi"/>
                  <w:sz w:val="18"/>
                  <w:szCs w:val="18"/>
                  <w:lang w:eastAsia="el-GR"/>
                </w:rPr>
                <w:t>adelae@otenet.gr</w:t>
              </w:r>
            </w:hyperlink>
          </w:p>
        </w:tc>
      </w:tr>
      <w:tr w:rsidR="009E5FDE" w:rsidRPr="00624E4F" w14:paraId="104A8BB5" w14:textId="77777777" w:rsidTr="00D755EB">
        <w:tc>
          <w:tcPr>
            <w:tcW w:w="582" w:type="dxa"/>
            <w:shd w:val="clear" w:color="auto" w:fill="auto"/>
            <w:noWrap/>
            <w:vAlign w:val="center"/>
            <w:hideMark/>
          </w:tcPr>
          <w:p w14:paraId="5CDFDB08" w14:textId="28096B09" w:rsidR="009E5FDE" w:rsidRPr="00624E4F" w:rsidRDefault="00BF2A04"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61</w:t>
            </w:r>
          </w:p>
        </w:tc>
        <w:tc>
          <w:tcPr>
            <w:tcW w:w="2820" w:type="dxa"/>
            <w:shd w:val="clear" w:color="auto" w:fill="FFFFFF" w:themeFill="background1"/>
            <w:vAlign w:val="center"/>
            <w:hideMark/>
          </w:tcPr>
          <w:p w14:paraId="12E2AA22" w14:textId="3CCC61EC"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Δημοσυνεταιριστική Εταιρία Ψυκτικής Προστασίας</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Εμπορίας και Διακίνησης των αγροτικών προϊόντων φυτικής και ζωϊκής προέλευσης Ν. Λέσβου Α.Ε. (Δημοσυνεταιριστική Αγροτική Α.Ε.)</w:t>
            </w:r>
          </w:p>
        </w:tc>
        <w:tc>
          <w:tcPr>
            <w:tcW w:w="2496" w:type="dxa"/>
            <w:shd w:val="clear" w:color="auto" w:fill="auto"/>
            <w:vAlign w:val="center"/>
            <w:hideMark/>
          </w:tcPr>
          <w:p w14:paraId="1CA5A73B" w14:textId="4042E8EE"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Καρά</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Τεπές 81100 Μυτιλήνη</w:t>
            </w:r>
          </w:p>
        </w:tc>
        <w:tc>
          <w:tcPr>
            <w:tcW w:w="2607" w:type="dxa"/>
            <w:shd w:val="clear" w:color="auto" w:fill="auto"/>
            <w:noWrap/>
            <w:vAlign w:val="center"/>
            <w:hideMark/>
          </w:tcPr>
          <w:p w14:paraId="1A0D43D9"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09F0A544" w14:textId="24A6F206"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21825</w:t>
            </w:r>
          </w:p>
        </w:tc>
        <w:tc>
          <w:tcPr>
            <w:tcW w:w="1560" w:type="dxa"/>
            <w:shd w:val="clear" w:color="auto" w:fill="auto"/>
            <w:noWrap/>
            <w:vAlign w:val="center"/>
            <w:hideMark/>
          </w:tcPr>
          <w:p w14:paraId="7000D57A" w14:textId="7738E767"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47466</w:t>
            </w:r>
          </w:p>
        </w:tc>
        <w:tc>
          <w:tcPr>
            <w:tcW w:w="2410" w:type="dxa"/>
            <w:shd w:val="clear" w:color="auto" w:fill="auto"/>
            <w:noWrap/>
            <w:vAlign w:val="center"/>
            <w:hideMark/>
          </w:tcPr>
          <w:p w14:paraId="6B0A96DD" w14:textId="1F234A2A" w:rsidR="009E5FDE" w:rsidRPr="00624E4F" w:rsidRDefault="009E5FDE" w:rsidP="00FA1557">
            <w:pPr>
              <w:spacing w:before="20" w:after="20" w:line="20" w:lineRule="atLeast"/>
              <w:jc w:val="center"/>
              <w:rPr>
                <w:rFonts w:ascii="Arial Narrow" w:eastAsia="Times New Roman" w:hAnsi="Arial Narrow" w:cstheme="minorHAnsi"/>
                <w:sz w:val="18"/>
                <w:szCs w:val="18"/>
                <w:lang w:eastAsia="el-GR"/>
              </w:rPr>
            </w:pPr>
          </w:p>
        </w:tc>
      </w:tr>
      <w:tr w:rsidR="009E5FDE" w:rsidRPr="00624E4F" w14:paraId="253C4140" w14:textId="77777777" w:rsidTr="00D755EB">
        <w:tc>
          <w:tcPr>
            <w:tcW w:w="582" w:type="dxa"/>
            <w:shd w:val="clear" w:color="auto" w:fill="auto"/>
            <w:noWrap/>
            <w:vAlign w:val="center"/>
            <w:hideMark/>
          </w:tcPr>
          <w:p w14:paraId="16DE5621" w14:textId="3E306765" w:rsidR="009E5FDE" w:rsidRPr="00624E4F" w:rsidRDefault="00BF2A04"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62</w:t>
            </w:r>
          </w:p>
        </w:tc>
        <w:tc>
          <w:tcPr>
            <w:tcW w:w="2820" w:type="dxa"/>
            <w:shd w:val="clear" w:color="auto" w:fill="FFFFFF" w:themeFill="background1"/>
            <w:vAlign w:val="center"/>
            <w:hideMark/>
          </w:tcPr>
          <w:p w14:paraId="6A9AEC61"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ΔΙΑΔΗΜΟΤΙΚΟ ΛΙΜΕΝΙΚΟ ΤΑΜΕΙΟ ΛΕΣΒΟΥ</w:t>
            </w:r>
          </w:p>
        </w:tc>
        <w:tc>
          <w:tcPr>
            <w:tcW w:w="2496" w:type="dxa"/>
            <w:shd w:val="clear" w:color="auto" w:fill="auto"/>
            <w:vAlign w:val="center"/>
            <w:hideMark/>
          </w:tcPr>
          <w:p w14:paraId="546B2E83"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Επιβατηγός Λιμένας 81100 Μυτιλήνη</w:t>
            </w:r>
          </w:p>
        </w:tc>
        <w:tc>
          <w:tcPr>
            <w:tcW w:w="2607" w:type="dxa"/>
            <w:shd w:val="clear" w:color="auto" w:fill="auto"/>
            <w:vAlign w:val="center"/>
            <w:hideMark/>
          </w:tcPr>
          <w:p w14:paraId="2EE4394C"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Κύτελης Ευστράτιος (Δήμαρχος Μυτιλήνης)</w:t>
            </w:r>
          </w:p>
        </w:tc>
        <w:tc>
          <w:tcPr>
            <w:tcW w:w="1559" w:type="dxa"/>
            <w:shd w:val="clear" w:color="auto" w:fill="auto"/>
            <w:noWrap/>
            <w:vAlign w:val="center"/>
            <w:hideMark/>
          </w:tcPr>
          <w:p w14:paraId="0476ED0F" w14:textId="51D20B09"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25349</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28620</w:t>
            </w:r>
          </w:p>
        </w:tc>
        <w:tc>
          <w:tcPr>
            <w:tcW w:w="1560" w:type="dxa"/>
            <w:shd w:val="clear" w:color="auto" w:fill="auto"/>
            <w:noWrap/>
            <w:vAlign w:val="center"/>
            <w:hideMark/>
          </w:tcPr>
          <w:p w14:paraId="617100C2" w14:textId="12B393BB"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28434</w:t>
            </w:r>
          </w:p>
        </w:tc>
        <w:tc>
          <w:tcPr>
            <w:tcW w:w="2410" w:type="dxa"/>
            <w:shd w:val="clear" w:color="auto" w:fill="auto"/>
            <w:noWrap/>
            <w:vAlign w:val="center"/>
            <w:hideMark/>
          </w:tcPr>
          <w:p w14:paraId="4737080A" w14:textId="2EDD9551" w:rsidR="009E5FDE" w:rsidRPr="00624E4F" w:rsidRDefault="00863598" w:rsidP="00FA1557">
            <w:pPr>
              <w:spacing w:before="20" w:after="20" w:line="20" w:lineRule="atLeast"/>
              <w:jc w:val="center"/>
              <w:rPr>
                <w:rFonts w:ascii="Arial Narrow" w:eastAsia="Times New Roman" w:hAnsi="Arial Narrow" w:cstheme="minorHAnsi"/>
                <w:sz w:val="18"/>
                <w:szCs w:val="18"/>
                <w:lang w:eastAsia="el-GR"/>
              </w:rPr>
            </w:pPr>
            <w:hyperlink r:id="rId62" w:history="1">
              <w:r w:rsidR="009E5FDE" w:rsidRPr="00624E4F">
                <w:rPr>
                  <w:rFonts w:ascii="Arial Narrow" w:eastAsia="Times New Roman" w:hAnsi="Arial Narrow" w:cstheme="minorHAnsi"/>
                  <w:sz w:val="18"/>
                  <w:szCs w:val="18"/>
                  <w:lang w:eastAsia="el-GR"/>
                </w:rPr>
                <w:t>info@ltlesvou.gr</w:t>
              </w:r>
            </w:hyperlink>
          </w:p>
        </w:tc>
      </w:tr>
      <w:tr w:rsidR="009E5FDE" w:rsidRPr="00624E4F" w14:paraId="57CC0F5E" w14:textId="77777777" w:rsidTr="00D755EB">
        <w:tc>
          <w:tcPr>
            <w:tcW w:w="582" w:type="dxa"/>
            <w:shd w:val="clear" w:color="auto" w:fill="auto"/>
            <w:noWrap/>
            <w:vAlign w:val="center"/>
            <w:hideMark/>
          </w:tcPr>
          <w:p w14:paraId="139FF105" w14:textId="038C0BEC" w:rsidR="009E5FDE" w:rsidRPr="00624E4F" w:rsidRDefault="00BF2A04"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63</w:t>
            </w:r>
          </w:p>
        </w:tc>
        <w:tc>
          <w:tcPr>
            <w:tcW w:w="2820" w:type="dxa"/>
            <w:shd w:val="clear" w:color="auto" w:fill="FFFFFF" w:themeFill="background1"/>
            <w:vAlign w:val="center"/>
            <w:hideMark/>
          </w:tcPr>
          <w:p w14:paraId="79EE0C34"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ΔΙΑΔΗΜΟΤΙΚΟ ΛΙΜΕΝΙΚΟ ΤΑΜΕΙΟ ΧΙΟΥ</w:t>
            </w:r>
          </w:p>
        </w:tc>
        <w:tc>
          <w:tcPr>
            <w:tcW w:w="2496" w:type="dxa"/>
            <w:shd w:val="clear" w:color="auto" w:fill="auto"/>
            <w:vAlign w:val="center"/>
            <w:hideMark/>
          </w:tcPr>
          <w:p w14:paraId="3C571A5B"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Νεωρίων 2 82100 Χίος</w:t>
            </w:r>
          </w:p>
        </w:tc>
        <w:tc>
          <w:tcPr>
            <w:tcW w:w="2607" w:type="dxa"/>
            <w:shd w:val="clear" w:color="auto" w:fill="auto"/>
            <w:vAlign w:val="center"/>
            <w:hideMark/>
          </w:tcPr>
          <w:p w14:paraId="749AEB73"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Ζωάνος Κυριάκος (Δημοτικός Σύμβουλος Χίου)</w:t>
            </w:r>
          </w:p>
        </w:tc>
        <w:tc>
          <w:tcPr>
            <w:tcW w:w="1559" w:type="dxa"/>
            <w:shd w:val="clear" w:color="auto" w:fill="auto"/>
            <w:noWrap/>
            <w:vAlign w:val="center"/>
            <w:hideMark/>
          </w:tcPr>
          <w:p w14:paraId="7647852C" w14:textId="63D65077"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22770</w:t>
            </w:r>
          </w:p>
        </w:tc>
        <w:tc>
          <w:tcPr>
            <w:tcW w:w="1560" w:type="dxa"/>
            <w:shd w:val="clear" w:color="auto" w:fill="auto"/>
            <w:noWrap/>
            <w:vAlign w:val="center"/>
            <w:hideMark/>
          </w:tcPr>
          <w:p w14:paraId="30CCE67E" w14:textId="77777777"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FB32CD7" w14:textId="7BAF8038" w:rsidR="009E5FDE" w:rsidRPr="00624E4F" w:rsidRDefault="009E5FDE" w:rsidP="00FA1557">
            <w:pPr>
              <w:spacing w:before="20" w:after="20" w:line="20" w:lineRule="atLeast"/>
              <w:jc w:val="center"/>
              <w:rPr>
                <w:rFonts w:ascii="Arial Narrow" w:eastAsia="Times New Roman" w:hAnsi="Arial Narrow" w:cstheme="minorHAnsi"/>
                <w:sz w:val="18"/>
                <w:szCs w:val="18"/>
                <w:lang w:eastAsia="el-GR"/>
              </w:rPr>
            </w:pPr>
          </w:p>
        </w:tc>
      </w:tr>
      <w:tr w:rsidR="009E5FDE" w:rsidRPr="00624E4F" w14:paraId="472AC7C7" w14:textId="77777777" w:rsidTr="00D755EB">
        <w:tc>
          <w:tcPr>
            <w:tcW w:w="582" w:type="dxa"/>
            <w:shd w:val="clear" w:color="auto" w:fill="auto"/>
            <w:noWrap/>
            <w:vAlign w:val="center"/>
            <w:hideMark/>
          </w:tcPr>
          <w:p w14:paraId="4A766C21" w14:textId="7D2AFB8F" w:rsidR="009E5FDE" w:rsidRPr="00624E4F" w:rsidRDefault="00BF2A04"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64</w:t>
            </w:r>
          </w:p>
        </w:tc>
        <w:tc>
          <w:tcPr>
            <w:tcW w:w="2820" w:type="dxa"/>
            <w:shd w:val="clear" w:color="auto" w:fill="FFFFFF" w:themeFill="background1"/>
            <w:vAlign w:val="center"/>
            <w:hideMark/>
          </w:tcPr>
          <w:p w14:paraId="3C1F05CE"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Δημοτικό Λιμενικό Ταμείο Λήμνου</w:t>
            </w:r>
          </w:p>
        </w:tc>
        <w:tc>
          <w:tcPr>
            <w:tcW w:w="2496" w:type="dxa"/>
            <w:shd w:val="clear" w:color="auto" w:fill="auto"/>
            <w:vAlign w:val="center"/>
            <w:hideMark/>
          </w:tcPr>
          <w:p w14:paraId="0D2E852F"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4CB80B47"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Δαλαβίτσος Χαράλαμπος </w:t>
            </w:r>
          </w:p>
        </w:tc>
        <w:tc>
          <w:tcPr>
            <w:tcW w:w="1559" w:type="dxa"/>
            <w:shd w:val="clear" w:color="auto" w:fill="auto"/>
            <w:noWrap/>
            <w:vAlign w:val="center"/>
            <w:hideMark/>
          </w:tcPr>
          <w:p w14:paraId="4B958D44" w14:textId="16D6EF57"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435947D0" w14:textId="4EA88DFC"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5324D5CC" w14:textId="335BCAEC" w:rsidR="009E5FDE" w:rsidRPr="00624E4F" w:rsidRDefault="009E5FDE" w:rsidP="00FA1557">
            <w:pPr>
              <w:spacing w:before="20" w:after="20" w:line="20" w:lineRule="atLeast"/>
              <w:jc w:val="center"/>
              <w:rPr>
                <w:rFonts w:ascii="Arial Narrow" w:eastAsia="Times New Roman" w:hAnsi="Arial Narrow" w:cstheme="minorHAnsi"/>
                <w:sz w:val="18"/>
                <w:szCs w:val="18"/>
                <w:lang w:eastAsia="el-GR"/>
              </w:rPr>
            </w:pPr>
          </w:p>
        </w:tc>
      </w:tr>
      <w:tr w:rsidR="009E5FDE" w:rsidRPr="00624E4F" w14:paraId="6953C132" w14:textId="77777777" w:rsidTr="00D755EB">
        <w:tc>
          <w:tcPr>
            <w:tcW w:w="582" w:type="dxa"/>
            <w:shd w:val="clear" w:color="auto" w:fill="auto"/>
            <w:noWrap/>
            <w:vAlign w:val="center"/>
            <w:hideMark/>
          </w:tcPr>
          <w:p w14:paraId="4F3F00DF" w14:textId="56D4B6EC" w:rsidR="009E5FDE" w:rsidRPr="00624E4F" w:rsidRDefault="00BF2A04"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65</w:t>
            </w:r>
          </w:p>
        </w:tc>
        <w:tc>
          <w:tcPr>
            <w:tcW w:w="2820" w:type="dxa"/>
            <w:shd w:val="clear" w:color="auto" w:fill="FFFFFF" w:themeFill="background1"/>
            <w:vAlign w:val="center"/>
            <w:hideMark/>
          </w:tcPr>
          <w:p w14:paraId="3F115436"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Δημοτικό Λιμενικό Ταμείο Σάμου</w:t>
            </w:r>
          </w:p>
        </w:tc>
        <w:tc>
          <w:tcPr>
            <w:tcW w:w="2496" w:type="dxa"/>
            <w:shd w:val="clear" w:color="auto" w:fill="auto"/>
            <w:vAlign w:val="center"/>
            <w:hideMark/>
          </w:tcPr>
          <w:p w14:paraId="16D8765C"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Λιμένας Βαθέος 83100 Σάμος</w:t>
            </w:r>
          </w:p>
        </w:tc>
        <w:tc>
          <w:tcPr>
            <w:tcW w:w="2607" w:type="dxa"/>
            <w:shd w:val="clear" w:color="auto" w:fill="auto"/>
            <w:noWrap/>
            <w:vAlign w:val="center"/>
            <w:hideMark/>
          </w:tcPr>
          <w:p w14:paraId="094159A1"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B181D6D" w14:textId="6384996C"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572DB151" w14:textId="70FEAE55"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EF85EA6" w14:textId="7572D482" w:rsidR="009E5FDE" w:rsidRPr="00624E4F" w:rsidRDefault="009E5FDE" w:rsidP="00FA1557">
            <w:pPr>
              <w:spacing w:before="20" w:after="20" w:line="20" w:lineRule="atLeast"/>
              <w:jc w:val="center"/>
              <w:rPr>
                <w:rFonts w:ascii="Arial Narrow" w:eastAsia="Times New Roman" w:hAnsi="Arial Narrow" w:cstheme="minorHAnsi"/>
                <w:sz w:val="18"/>
                <w:szCs w:val="18"/>
                <w:lang w:eastAsia="el-GR"/>
              </w:rPr>
            </w:pPr>
          </w:p>
        </w:tc>
      </w:tr>
      <w:tr w:rsidR="009E5FDE" w:rsidRPr="00624E4F" w14:paraId="7F6C6796" w14:textId="77777777" w:rsidTr="00D755EB">
        <w:tc>
          <w:tcPr>
            <w:tcW w:w="582" w:type="dxa"/>
            <w:shd w:val="clear" w:color="auto" w:fill="auto"/>
            <w:noWrap/>
            <w:vAlign w:val="center"/>
            <w:hideMark/>
          </w:tcPr>
          <w:p w14:paraId="4D279286" w14:textId="3F61E7F7" w:rsidR="009E5FDE" w:rsidRPr="00624E4F" w:rsidRDefault="00BF2A04"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66</w:t>
            </w:r>
          </w:p>
        </w:tc>
        <w:tc>
          <w:tcPr>
            <w:tcW w:w="2820" w:type="dxa"/>
            <w:shd w:val="clear" w:color="auto" w:fill="FFFFFF" w:themeFill="background1"/>
            <w:vAlign w:val="center"/>
            <w:hideMark/>
          </w:tcPr>
          <w:p w14:paraId="022D0616"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Λιμενικό Ταμείο Ικαρίας</w:t>
            </w:r>
          </w:p>
        </w:tc>
        <w:tc>
          <w:tcPr>
            <w:tcW w:w="2496" w:type="dxa"/>
            <w:shd w:val="clear" w:color="auto" w:fill="auto"/>
            <w:vAlign w:val="center"/>
            <w:hideMark/>
          </w:tcPr>
          <w:p w14:paraId="144F2095"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3AA1BC83"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69C9C9E6" w14:textId="514F7324"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7D53745D" w14:textId="700105EA"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5A3FEA3" w14:textId="724CDA0A" w:rsidR="009E5FDE" w:rsidRPr="00624E4F" w:rsidRDefault="009E5FDE" w:rsidP="00FA1557">
            <w:pPr>
              <w:spacing w:before="20" w:after="20" w:line="20" w:lineRule="atLeast"/>
              <w:jc w:val="center"/>
              <w:rPr>
                <w:rFonts w:ascii="Arial Narrow" w:eastAsia="Times New Roman" w:hAnsi="Arial Narrow" w:cstheme="minorHAnsi"/>
                <w:sz w:val="18"/>
                <w:szCs w:val="18"/>
                <w:lang w:eastAsia="el-GR"/>
              </w:rPr>
            </w:pPr>
          </w:p>
        </w:tc>
      </w:tr>
      <w:tr w:rsidR="009E5FDE" w:rsidRPr="00624E4F" w14:paraId="0D503A9C" w14:textId="77777777" w:rsidTr="00D755EB">
        <w:tc>
          <w:tcPr>
            <w:tcW w:w="582" w:type="dxa"/>
            <w:shd w:val="clear" w:color="auto" w:fill="auto"/>
            <w:noWrap/>
            <w:vAlign w:val="center"/>
            <w:hideMark/>
          </w:tcPr>
          <w:p w14:paraId="7CCEE46B" w14:textId="48A80D01" w:rsidR="009E5FDE" w:rsidRPr="00624E4F" w:rsidRDefault="00BF2A04"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67</w:t>
            </w:r>
          </w:p>
        </w:tc>
        <w:tc>
          <w:tcPr>
            <w:tcW w:w="2820" w:type="dxa"/>
            <w:shd w:val="clear" w:color="auto" w:fill="auto"/>
            <w:vAlign w:val="center"/>
            <w:hideMark/>
          </w:tcPr>
          <w:p w14:paraId="281DD1B0"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Δημοτικό Γηροκομείο Βαθέος Σάμου (Ίδρυμα Ντάελ)</w:t>
            </w:r>
          </w:p>
        </w:tc>
        <w:tc>
          <w:tcPr>
            <w:tcW w:w="2496" w:type="dxa"/>
            <w:shd w:val="clear" w:color="auto" w:fill="auto"/>
            <w:vAlign w:val="center"/>
            <w:hideMark/>
          </w:tcPr>
          <w:p w14:paraId="1B02074F"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Εμμανουήλ Σοφούλη 83100 Σάμος</w:t>
            </w:r>
          </w:p>
        </w:tc>
        <w:tc>
          <w:tcPr>
            <w:tcW w:w="2607" w:type="dxa"/>
            <w:shd w:val="clear" w:color="auto" w:fill="auto"/>
            <w:vAlign w:val="center"/>
            <w:hideMark/>
          </w:tcPr>
          <w:p w14:paraId="37DF2848"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Στάντζος Γεώργιος (Δήμαρχος Ανατολικής Σάμου)</w:t>
            </w:r>
          </w:p>
        </w:tc>
        <w:tc>
          <w:tcPr>
            <w:tcW w:w="1559" w:type="dxa"/>
            <w:shd w:val="clear" w:color="auto" w:fill="auto"/>
            <w:noWrap/>
            <w:vAlign w:val="center"/>
            <w:hideMark/>
          </w:tcPr>
          <w:p w14:paraId="0719300C" w14:textId="432591ED"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27492</w:t>
            </w:r>
          </w:p>
        </w:tc>
        <w:tc>
          <w:tcPr>
            <w:tcW w:w="1560" w:type="dxa"/>
            <w:shd w:val="clear" w:color="auto" w:fill="auto"/>
            <w:noWrap/>
            <w:vAlign w:val="center"/>
            <w:hideMark/>
          </w:tcPr>
          <w:p w14:paraId="6C54E053" w14:textId="76099C59"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27492</w:t>
            </w:r>
          </w:p>
        </w:tc>
        <w:tc>
          <w:tcPr>
            <w:tcW w:w="2410" w:type="dxa"/>
            <w:shd w:val="clear" w:color="auto" w:fill="auto"/>
            <w:noWrap/>
            <w:vAlign w:val="center"/>
            <w:hideMark/>
          </w:tcPr>
          <w:p w14:paraId="0F2EB130" w14:textId="11FB6435" w:rsidR="009E5FDE" w:rsidRPr="00624E4F" w:rsidRDefault="009E5FDE" w:rsidP="00FA1557">
            <w:pPr>
              <w:spacing w:before="20" w:after="20" w:line="20" w:lineRule="atLeast"/>
              <w:jc w:val="center"/>
              <w:rPr>
                <w:rFonts w:ascii="Arial Narrow" w:eastAsia="Times New Roman" w:hAnsi="Arial Narrow" w:cstheme="minorHAnsi"/>
                <w:sz w:val="18"/>
                <w:szCs w:val="18"/>
                <w:lang w:eastAsia="el-GR"/>
              </w:rPr>
            </w:pPr>
          </w:p>
        </w:tc>
      </w:tr>
      <w:tr w:rsidR="009E5FDE" w:rsidRPr="00624E4F" w14:paraId="3209B923" w14:textId="77777777" w:rsidTr="00D755EB">
        <w:tc>
          <w:tcPr>
            <w:tcW w:w="582" w:type="dxa"/>
            <w:shd w:val="clear" w:color="auto" w:fill="auto"/>
            <w:noWrap/>
            <w:vAlign w:val="center"/>
            <w:hideMark/>
          </w:tcPr>
          <w:p w14:paraId="59E520AD" w14:textId="2B0E6BF2" w:rsidR="009E5FDE" w:rsidRPr="00624E4F" w:rsidRDefault="00BF2A04"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68</w:t>
            </w:r>
          </w:p>
        </w:tc>
        <w:tc>
          <w:tcPr>
            <w:tcW w:w="2820" w:type="dxa"/>
            <w:shd w:val="clear" w:color="auto" w:fill="auto"/>
            <w:vAlign w:val="center"/>
            <w:hideMark/>
          </w:tcPr>
          <w:p w14:paraId="46237AEB"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ΝΠΔΔ Δήμου Ικαρίας "ΓΙΑΝΝΗΣ ΤΣΑΡΝΑΣ"</w:t>
            </w:r>
          </w:p>
        </w:tc>
        <w:tc>
          <w:tcPr>
            <w:tcW w:w="2496" w:type="dxa"/>
            <w:shd w:val="clear" w:color="auto" w:fill="auto"/>
            <w:vAlign w:val="center"/>
            <w:hideMark/>
          </w:tcPr>
          <w:p w14:paraId="5A2F5CB1"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Άγιος Κήρυκος 83300 Ικαρία</w:t>
            </w:r>
          </w:p>
        </w:tc>
        <w:tc>
          <w:tcPr>
            <w:tcW w:w="2607" w:type="dxa"/>
            <w:shd w:val="clear" w:color="auto" w:fill="auto"/>
            <w:vAlign w:val="center"/>
            <w:hideMark/>
          </w:tcPr>
          <w:p w14:paraId="6603CB8A"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Καλαμπόγιας Νικόλαος (Δήμαρχος Ικαρίας)</w:t>
            </w:r>
          </w:p>
        </w:tc>
        <w:tc>
          <w:tcPr>
            <w:tcW w:w="1559" w:type="dxa"/>
            <w:shd w:val="clear" w:color="auto" w:fill="auto"/>
            <w:noWrap/>
            <w:vAlign w:val="center"/>
            <w:hideMark/>
          </w:tcPr>
          <w:p w14:paraId="3AA453C9" w14:textId="671B08E0"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22753</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50420</w:t>
            </w:r>
          </w:p>
        </w:tc>
        <w:tc>
          <w:tcPr>
            <w:tcW w:w="1560" w:type="dxa"/>
            <w:shd w:val="clear" w:color="auto" w:fill="auto"/>
            <w:noWrap/>
            <w:vAlign w:val="center"/>
            <w:hideMark/>
          </w:tcPr>
          <w:p w14:paraId="4D2F1A03" w14:textId="69C0047B"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22750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22215</w:t>
            </w:r>
          </w:p>
        </w:tc>
        <w:tc>
          <w:tcPr>
            <w:tcW w:w="2410" w:type="dxa"/>
            <w:shd w:val="clear" w:color="auto" w:fill="auto"/>
            <w:noWrap/>
            <w:vAlign w:val="center"/>
            <w:hideMark/>
          </w:tcPr>
          <w:p w14:paraId="2305D6AF" w14:textId="58608B22" w:rsidR="009E5FDE" w:rsidRPr="00624E4F" w:rsidRDefault="009E5FDE" w:rsidP="00FA1557">
            <w:pPr>
              <w:spacing w:before="20" w:after="20" w:line="20" w:lineRule="atLeast"/>
              <w:jc w:val="center"/>
              <w:rPr>
                <w:rFonts w:ascii="Arial Narrow" w:eastAsia="Times New Roman" w:hAnsi="Arial Narrow" w:cstheme="minorHAnsi"/>
                <w:sz w:val="18"/>
                <w:szCs w:val="18"/>
                <w:lang w:eastAsia="el-GR"/>
              </w:rPr>
            </w:pPr>
          </w:p>
        </w:tc>
      </w:tr>
      <w:tr w:rsidR="009E5FDE" w:rsidRPr="00624E4F" w14:paraId="7D301197" w14:textId="77777777" w:rsidTr="00D755EB">
        <w:tc>
          <w:tcPr>
            <w:tcW w:w="582" w:type="dxa"/>
            <w:shd w:val="clear" w:color="auto" w:fill="auto"/>
            <w:noWrap/>
            <w:vAlign w:val="center"/>
            <w:hideMark/>
          </w:tcPr>
          <w:p w14:paraId="3A104B15" w14:textId="0E164FFF" w:rsidR="009E5FDE" w:rsidRPr="00624E4F" w:rsidRDefault="00BF2A04" w:rsidP="00FA1557">
            <w:pPr>
              <w:spacing w:before="20" w:after="20" w:line="20" w:lineRule="atLeast"/>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69</w:t>
            </w:r>
          </w:p>
        </w:tc>
        <w:tc>
          <w:tcPr>
            <w:tcW w:w="2820" w:type="dxa"/>
            <w:shd w:val="clear" w:color="auto" w:fill="auto"/>
            <w:vAlign w:val="center"/>
            <w:hideMark/>
          </w:tcPr>
          <w:p w14:paraId="1E1D3687" w14:textId="23087B86"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Αναπτυξιακός Σύνδεσμος ΟΤΑ Ικαρίας</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Φούρνων</w:t>
            </w:r>
          </w:p>
        </w:tc>
        <w:tc>
          <w:tcPr>
            <w:tcW w:w="2496" w:type="dxa"/>
            <w:shd w:val="clear" w:color="auto" w:fill="auto"/>
            <w:vAlign w:val="center"/>
            <w:hideMark/>
          </w:tcPr>
          <w:p w14:paraId="61C1A0F9"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Εύδηλος 83300 Ικαρία</w:t>
            </w:r>
          </w:p>
        </w:tc>
        <w:tc>
          <w:tcPr>
            <w:tcW w:w="2607" w:type="dxa"/>
            <w:shd w:val="clear" w:color="auto" w:fill="auto"/>
            <w:vAlign w:val="center"/>
            <w:hideMark/>
          </w:tcPr>
          <w:p w14:paraId="5C4958AE" w14:textId="77777777" w:rsidR="009E5FDE" w:rsidRPr="00624E4F" w:rsidRDefault="009E5FDE" w:rsidP="00FA1557">
            <w:pPr>
              <w:spacing w:before="20" w:after="20" w:line="20" w:lineRule="atLeast"/>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04DBFE74" w14:textId="0AC68BDE"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06BD698F" w14:textId="7DF0886E" w:rsidR="009E5FDE" w:rsidRPr="00624E4F" w:rsidRDefault="009E5FDE" w:rsidP="00FA1557">
            <w:pPr>
              <w:spacing w:before="20" w:after="20" w:line="20" w:lineRule="atLeast"/>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2B873604" w14:textId="0FAEDA6D" w:rsidR="009E5FDE" w:rsidRPr="00624E4F" w:rsidRDefault="009E5FDE" w:rsidP="00FA1557">
            <w:pPr>
              <w:spacing w:before="20" w:after="20" w:line="20" w:lineRule="atLeast"/>
              <w:jc w:val="center"/>
              <w:rPr>
                <w:rFonts w:ascii="Arial Narrow" w:eastAsia="Times New Roman" w:hAnsi="Arial Narrow" w:cstheme="minorHAnsi"/>
                <w:sz w:val="18"/>
                <w:szCs w:val="18"/>
                <w:lang w:eastAsia="el-GR"/>
              </w:rPr>
            </w:pPr>
          </w:p>
        </w:tc>
      </w:tr>
      <w:tr w:rsidR="00BF2A04" w:rsidRPr="00624E4F" w14:paraId="27A82A9F" w14:textId="77777777" w:rsidTr="00D755EB">
        <w:tc>
          <w:tcPr>
            <w:tcW w:w="14034" w:type="dxa"/>
            <w:gridSpan w:val="7"/>
            <w:shd w:val="clear" w:color="auto" w:fill="DEEAF6" w:themeFill="accent5" w:themeFillTint="33"/>
            <w:noWrap/>
            <w:vAlign w:val="center"/>
            <w:hideMark/>
          </w:tcPr>
          <w:p w14:paraId="34652779" w14:textId="61281CE7" w:rsidR="00BF2A04" w:rsidRPr="00624E4F" w:rsidRDefault="00FA1557"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Δημοτικές Επιχειρήσεις Ύδρευσης</w:t>
            </w:r>
            <w:r w:rsidR="00393A0A">
              <w:rPr>
                <w:rFonts w:ascii="Arial Narrow" w:eastAsia="Times New Roman" w:hAnsi="Arial Narrow" w:cstheme="minorHAnsi"/>
                <w:b/>
                <w:bCs/>
                <w:sz w:val="18"/>
                <w:szCs w:val="18"/>
                <w:lang w:eastAsia="el-GR"/>
              </w:rPr>
              <w:t>–</w:t>
            </w:r>
            <w:r w:rsidRPr="00624E4F">
              <w:rPr>
                <w:rFonts w:ascii="Arial Narrow" w:eastAsia="Times New Roman" w:hAnsi="Arial Narrow" w:cstheme="minorHAnsi"/>
                <w:b/>
                <w:bCs/>
                <w:sz w:val="18"/>
                <w:szCs w:val="18"/>
                <w:lang w:eastAsia="el-GR"/>
              </w:rPr>
              <w:t>Αποχέτευσης</w:t>
            </w:r>
          </w:p>
        </w:tc>
      </w:tr>
      <w:tr w:rsidR="009E5FDE" w:rsidRPr="00624E4F" w14:paraId="4AF51269" w14:textId="77777777" w:rsidTr="00D755EB">
        <w:tc>
          <w:tcPr>
            <w:tcW w:w="582" w:type="dxa"/>
            <w:shd w:val="clear" w:color="auto" w:fill="auto"/>
            <w:noWrap/>
            <w:vAlign w:val="center"/>
            <w:hideMark/>
          </w:tcPr>
          <w:p w14:paraId="7977CB2F" w14:textId="650F0BED"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70</w:t>
            </w:r>
          </w:p>
        </w:tc>
        <w:tc>
          <w:tcPr>
            <w:tcW w:w="2820" w:type="dxa"/>
            <w:shd w:val="clear" w:color="auto" w:fill="auto"/>
            <w:vAlign w:val="center"/>
            <w:hideMark/>
          </w:tcPr>
          <w:p w14:paraId="03BAB77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Διαδημοτική Επιχείρηση Ύδρευσης Αποχέτευσης Λέσβου (ΔΕΥΑΛ)</w:t>
            </w:r>
          </w:p>
        </w:tc>
        <w:tc>
          <w:tcPr>
            <w:tcW w:w="2496" w:type="dxa"/>
            <w:shd w:val="clear" w:color="auto" w:fill="auto"/>
            <w:vAlign w:val="center"/>
            <w:hideMark/>
          </w:tcPr>
          <w:p w14:paraId="2D1D57ED" w14:textId="55A5F30E"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Ελ. Βενιζέλου 13</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17, Μυτιλήνη</w:t>
            </w:r>
          </w:p>
        </w:tc>
        <w:tc>
          <w:tcPr>
            <w:tcW w:w="2607" w:type="dxa"/>
            <w:shd w:val="clear" w:color="auto" w:fill="auto"/>
            <w:vAlign w:val="center"/>
            <w:hideMark/>
          </w:tcPr>
          <w:p w14:paraId="59C2F71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Φλώρος Γεώργιος (Δημοτικός Σύμβουλος Μυτιλήνης)</w:t>
            </w:r>
          </w:p>
        </w:tc>
        <w:tc>
          <w:tcPr>
            <w:tcW w:w="1559" w:type="dxa"/>
            <w:shd w:val="clear" w:color="auto" w:fill="auto"/>
            <w:noWrap/>
            <w:vAlign w:val="center"/>
            <w:hideMark/>
          </w:tcPr>
          <w:p w14:paraId="278D0418" w14:textId="0FE6697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43600</w:t>
            </w:r>
          </w:p>
        </w:tc>
        <w:tc>
          <w:tcPr>
            <w:tcW w:w="1560" w:type="dxa"/>
            <w:shd w:val="clear" w:color="auto" w:fill="auto"/>
            <w:noWrap/>
            <w:vAlign w:val="center"/>
            <w:hideMark/>
          </w:tcPr>
          <w:p w14:paraId="67E2DA0B" w14:textId="41FE41D1"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4D3C339" w14:textId="05B61FFE"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63" w:history="1">
              <w:r w:rsidR="009E5FDE" w:rsidRPr="00624E4F">
                <w:rPr>
                  <w:rFonts w:ascii="Arial Narrow" w:eastAsia="Times New Roman" w:hAnsi="Arial Narrow" w:cstheme="minorHAnsi"/>
                  <w:sz w:val="18"/>
                  <w:szCs w:val="18"/>
                  <w:lang w:eastAsia="el-GR"/>
                </w:rPr>
                <w:t>deyamyt@deyamyt.gr</w:t>
              </w:r>
            </w:hyperlink>
          </w:p>
        </w:tc>
      </w:tr>
      <w:tr w:rsidR="009E5FDE" w:rsidRPr="00624E4F" w14:paraId="6B8F28DE" w14:textId="77777777" w:rsidTr="00D755EB">
        <w:tc>
          <w:tcPr>
            <w:tcW w:w="582" w:type="dxa"/>
            <w:shd w:val="clear" w:color="auto" w:fill="auto"/>
            <w:noWrap/>
            <w:vAlign w:val="center"/>
            <w:hideMark/>
          </w:tcPr>
          <w:p w14:paraId="36D02288" w14:textId="57140018"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71</w:t>
            </w:r>
          </w:p>
        </w:tc>
        <w:tc>
          <w:tcPr>
            <w:tcW w:w="2820" w:type="dxa"/>
            <w:shd w:val="clear" w:color="auto" w:fill="auto"/>
            <w:vAlign w:val="center"/>
            <w:hideMark/>
          </w:tcPr>
          <w:p w14:paraId="69C993D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Δημοτική Επιχείρηση Ύδρευσης Αποχέτευσης Νήσου Χίου (Δ.Ε.Υ.Α.Χ.).</w:t>
            </w:r>
          </w:p>
        </w:tc>
        <w:tc>
          <w:tcPr>
            <w:tcW w:w="2496" w:type="dxa"/>
            <w:shd w:val="clear" w:color="auto" w:fill="auto"/>
            <w:vAlign w:val="center"/>
            <w:hideMark/>
          </w:tcPr>
          <w:p w14:paraId="7538C60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Δημοκρατίας 4 82100 Χίος</w:t>
            </w:r>
          </w:p>
        </w:tc>
        <w:tc>
          <w:tcPr>
            <w:tcW w:w="2607" w:type="dxa"/>
            <w:shd w:val="clear" w:color="auto" w:fill="auto"/>
            <w:vAlign w:val="center"/>
            <w:hideMark/>
          </w:tcPr>
          <w:p w14:paraId="1E11626B"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Μυριαγκός Βασίλειος (Δημοτικός Σύμβουλος Χίου)</w:t>
            </w:r>
          </w:p>
        </w:tc>
        <w:tc>
          <w:tcPr>
            <w:tcW w:w="1559" w:type="dxa"/>
            <w:shd w:val="clear" w:color="auto" w:fill="auto"/>
            <w:noWrap/>
            <w:vAlign w:val="center"/>
            <w:hideMark/>
          </w:tcPr>
          <w:p w14:paraId="1BF96A21" w14:textId="3C285CF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44357</w:t>
            </w:r>
          </w:p>
        </w:tc>
        <w:tc>
          <w:tcPr>
            <w:tcW w:w="1560" w:type="dxa"/>
            <w:shd w:val="clear" w:color="auto" w:fill="auto"/>
            <w:noWrap/>
            <w:vAlign w:val="center"/>
            <w:hideMark/>
          </w:tcPr>
          <w:p w14:paraId="4A6943DD" w14:textId="0F5831C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41553</w:t>
            </w:r>
          </w:p>
        </w:tc>
        <w:tc>
          <w:tcPr>
            <w:tcW w:w="2410" w:type="dxa"/>
            <w:shd w:val="clear" w:color="auto" w:fill="auto"/>
            <w:noWrap/>
            <w:vAlign w:val="center"/>
            <w:hideMark/>
          </w:tcPr>
          <w:p w14:paraId="435D40E3" w14:textId="36F60567"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64" w:history="1">
              <w:r w:rsidR="009E5FDE" w:rsidRPr="00624E4F">
                <w:rPr>
                  <w:rFonts w:ascii="Arial Narrow" w:eastAsia="Times New Roman" w:hAnsi="Arial Narrow" w:cstheme="minorHAnsi"/>
                  <w:sz w:val="18"/>
                  <w:szCs w:val="18"/>
                  <w:lang w:eastAsia="el-GR"/>
                </w:rPr>
                <w:t>info@deyaxiou.gr</w:t>
              </w:r>
            </w:hyperlink>
          </w:p>
        </w:tc>
      </w:tr>
      <w:tr w:rsidR="00FA1557" w:rsidRPr="00624E4F" w14:paraId="32FACFA9" w14:textId="77777777" w:rsidTr="00D755EB">
        <w:tc>
          <w:tcPr>
            <w:tcW w:w="14034" w:type="dxa"/>
            <w:gridSpan w:val="7"/>
            <w:shd w:val="clear" w:color="auto" w:fill="DEEAF6" w:themeFill="accent5" w:themeFillTint="33"/>
            <w:noWrap/>
            <w:vAlign w:val="center"/>
            <w:hideMark/>
          </w:tcPr>
          <w:p w14:paraId="518D40C6" w14:textId="51CD5AFF" w:rsidR="00FA1557" w:rsidRPr="00624E4F" w:rsidRDefault="00FA1557"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Φορείς Διαχείρισης Απορριμμάτων</w:t>
            </w:r>
          </w:p>
        </w:tc>
      </w:tr>
      <w:tr w:rsidR="009E5FDE" w:rsidRPr="00624E4F" w14:paraId="4105BA81" w14:textId="77777777" w:rsidTr="00D755EB">
        <w:tc>
          <w:tcPr>
            <w:tcW w:w="582" w:type="dxa"/>
            <w:shd w:val="clear" w:color="auto" w:fill="auto"/>
            <w:noWrap/>
            <w:vAlign w:val="center"/>
            <w:hideMark/>
          </w:tcPr>
          <w:p w14:paraId="5AFD572A" w14:textId="04A75F05"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72</w:t>
            </w:r>
          </w:p>
        </w:tc>
        <w:tc>
          <w:tcPr>
            <w:tcW w:w="2820" w:type="dxa"/>
            <w:shd w:val="clear" w:color="auto" w:fill="auto"/>
            <w:vAlign w:val="center"/>
            <w:hideMark/>
          </w:tcPr>
          <w:p w14:paraId="4405DF1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Διαδημοτική Επιχείρηση Διαχείρισης Απορριμμάτων και Περιβαλλοντικής Ανάπτυξης Λέσβου (ΔΕΔΑΠΑΛ Α.Ε.)</w:t>
            </w:r>
          </w:p>
        </w:tc>
        <w:tc>
          <w:tcPr>
            <w:tcW w:w="2496" w:type="dxa"/>
            <w:shd w:val="clear" w:color="auto" w:fill="auto"/>
            <w:vAlign w:val="center"/>
            <w:hideMark/>
          </w:tcPr>
          <w:p w14:paraId="304D5B3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Καραντώνη 6 81100 Μυτιλήνη</w:t>
            </w:r>
          </w:p>
        </w:tc>
        <w:tc>
          <w:tcPr>
            <w:tcW w:w="2607" w:type="dxa"/>
            <w:shd w:val="clear" w:color="auto" w:fill="auto"/>
            <w:noWrap/>
            <w:vAlign w:val="center"/>
            <w:hideMark/>
          </w:tcPr>
          <w:p w14:paraId="22B1143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7E623808" w14:textId="522FCDEF"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190C7CE0" w14:textId="0EFC2FF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F1F5B7E" w14:textId="7BC86D38"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3333AAA1" w14:textId="77777777" w:rsidTr="00D755EB">
        <w:tc>
          <w:tcPr>
            <w:tcW w:w="582" w:type="dxa"/>
            <w:shd w:val="clear" w:color="auto" w:fill="auto"/>
            <w:noWrap/>
            <w:vAlign w:val="center"/>
            <w:hideMark/>
          </w:tcPr>
          <w:p w14:paraId="13D0B684" w14:textId="08A1E106"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lastRenderedPageBreak/>
              <w:t>73</w:t>
            </w:r>
          </w:p>
        </w:tc>
        <w:tc>
          <w:tcPr>
            <w:tcW w:w="2820" w:type="dxa"/>
            <w:shd w:val="clear" w:color="auto" w:fill="auto"/>
            <w:vAlign w:val="center"/>
            <w:hideMark/>
          </w:tcPr>
          <w:p w14:paraId="48F69CA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Διαδημοτική Επιχείρηση Διαχείρισης Απορριμμάτων και Περιβαλλοντικής Ανάπτυξης Λήμνου (Δ.Ε.Δ.Α.Π.Α.Λ. Α.Ε.)</w:t>
            </w:r>
          </w:p>
        </w:tc>
        <w:tc>
          <w:tcPr>
            <w:tcW w:w="2496" w:type="dxa"/>
            <w:shd w:val="clear" w:color="auto" w:fill="auto"/>
            <w:vAlign w:val="center"/>
            <w:hideMark/>
          </w:tcPr>
          <w:p w14:paraId="37E47D1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Πλατ. Ελευθ. Βενιζέλου 81400 Μύρινα Λήμνου</w:t>
            </w:r>
          </w:p>
        </w:tc>
        <w:tc>
          <w:tcPr>
            <w:tcW w:w="2607" w:type="dxa"/>
            <w:shd w:val="clear" w:color="auto" w:fill="auto"/>
            <w:vAlign w:val="center"/>
            <w:hideMark/>
          </w:tcPr>
          <w:p w14:paraId="539F038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Ποντίκας Ιωάννης (Δημοτικός Σύμβουλος Λήμνου)</w:t>
            </w:r>
          </w:p>
        </w:tc>
        <w:tc>
          <w:tcPr>
            <w:tcW w:w="1559" w:type="dxa"/>
            <w:shd w:val="clear" w:color="auto" w:fill="auto"/>
            <w:noWrap/>
            <w:vAlign w:val="center"/>
            <w:hideMark/>
          </w:tcPr>
          <w:p w14:paraId="1657A378" w14:textId="63D5FE4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24412</w:t>
            </w:r>
          </w:p>
        </w:tc>
        <w:tc>
          <w:tcPr>
            <w:tcW w:w="1560" w:type="dxa"/>
            <w:shd w:val="clear" w:color="auto" w:fill="auto"/>
            <w:noWrap/>
            <w:vAlign w:val="center"/>
            <w:hideMark/>
          </w:tcPr>
          <w:p w14:paraId="3B27005F" w14:textId="62FBA84B"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23619</w:t>
            </w:r>
          </w:p>
        </w:tc>
        <w:tc>
          <w:tcPr>
            <w:tcW w:w="2410" w:type="dxa"/>
            <w:shd w:val="clear" w:color="auto" w:fill="auto"/>
            <w:noWrap/>
            <w:vAlign w:val="center"/>
            <w:hideMark/>
          </w:tcPr>
          <w:p w14:paraId="624604D1" w14:textId="16F81F40"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4411C760" w14:textId="77777777" w:rsidTr="00D755EB">
        <w:tc>
          <w:tcPr>
            <w:tcW w:w="582" w:type="dxa"/>
            <w:shd w:val="clear" w:color="auto" w:fill="auto"/>
            <w:noWrap/>
            <w:vAlign w:val="center"/>
            <w:hideMark/>
          </w:tcPr>
          <w:p w14:paraId="6025C11F" w14:textId="1D9E75B9"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74</w:t>
            </w:r>
          </w:p>
        </w:tc>
        <w:tc>
          <w:tcPr>
            <w:tcW w:w="2820" w:type="dxa"/>
            <w:shd w:val="clear" w:color="auto" w:fill="auto"/>
            <w:vAlign w:val="center"/>
            <w:hideMark/>
          </w:tcPr>
          <w:p w14:paraId="236EABE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Διαχείριση Απορριμμάτων Νοτίου Χίου (ΔΙ.Α.ΝΟ.Χ.) Α.Ε.</w:t>
            </w:r>
          </w:p>
        </w:tc>
        <w:tc>
          <w:tcPr>
            <w:tcW w:w="2496" w:type="dxa"/>
            <w:shd w:val="clear" w:color="auto" w:fill="auto"/>
            <w:vAlign w:val="center"/>
            <w:hideMark/>
          </w:tcPr>
          <w:p w14:paraId="67C5E7D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82102 Πυργί Χίου</w:t>
            </w:r>
          </w:p>
        </w:tc>
        <w:tc>
          <w:tcPr>
            <w:tcW w:w="2607" w:type="dxa"/>
            <w:shd w:val="clear" w:color="auto" w:fill="auto"/>
            <w:noWrap/>
            <w:vAlign w:val="center"/>
            <w:hideMark/>
          </w:tcPr>
          <w:p w14:paraId="2E5B963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Συριώδης Σωκράτης</w:t>
            </w:r>
          </w:p>
        </w:tc>
        <w:tc>
          <w:tcPr>
            <w:tcW w:w="1559" w:type="dxa"/>
            <w:shd w:val="clear" w:color="auto" w:fill="auto"/>
            <w:noWrap/>
            <w:vAlign w:val="center"/>
            <w:hideMark/>
          </w:tcPr>
          <w:p w14:paraId="0A9EB2E5" w14:textId="1B0ACC5A"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72280</w:t>
            </w:r>
          </w:p>
        </w:tc>
        <w:tc>
          <w:tcPr>
            <w:tcW w:w="1560" w:type="dxa"/>
            <w:shd w:val="clear" w:color="auto" w:fill="auto"/>
            <w:noWrap/>
            <w:vAlign w:val="center"/>
            <w:hideMark/>
          </w:tcPr>
          <w:p w14:paraId="0541B8C9" w14:textId="56583D0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72280</w:t>
            </w:r>
          </w:p>
        </w:tc>
        <w:tc>
          <w:tcPr>
            <w:tcW w:w="2410" w:type="dxa"/>
            <w:shd w:val="clear" w:color="auto" w:fill="auto"/>
            <w:noWrap/>
            <w:vAlign w:val="center"/>
            <w:hideMark/>
          </w:tcPr>
          <w:p w14:paraId="455AB655" w14:textId="173A07C1"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65" w:history="1">
              <w:r w:rsidR="009E5FDE" w:rsidRPr="00624E4F">
                <w:rPr>
                  <w:rFonts w:ascii="Arial Narrow" w:eastAsia="Times New Roman" w:hAnsi="Arial Narrow" w:cstheme="minorHAnsi"/>
                  <w:sz w:val="18"/>
                  <w:szCs w:val="18"/>
                  <w:lang w:eastAsia="el-GR"/>
                </w:rPr>
                <w:t>dianoxae@gmail.com</w:t>
              </w:r>
            </w:hyperlink>
          </w:p>
        </w:tc>
      </w:tr>
      <w:tr w:rsidR="00FA1557" w:rsidRPr="00624E4F" w14:paraId="489785D5" w14:textId="77777777" w:rsidTr="00D755EB">
        <w:tc>
          <w:tcPr>
            <w:tcW w:w="14034" w:type="dxa"/>
            <w:gridSpan w:val="7"/>
            <w:shd w:val="clear" w:color="auto" w:fill="DEEAF6" w:themeFill="accent5" w:themeFillTint="33"/>
            <w:noWrap/>
            <w:vAlign w:val="center"/>
            <w:hideMark/>
          </w:tcPr>
          <w:p w14:paraId="09EC481F" w14:textId="212AF4A4" w:rsidR="00FA1557" w:rsidRPr="00624E4F" w:rsidRDefault="00FA1557"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Αναπτυξιακές Εταιρείες Βορείου Αιγαίου</w:t>
            </w:r>
          </w:p>
        </w:tc>
      </w:tr>
      <w:tr w:rsidR="009E5FDE" w:rsidRPr="00624E4F" w14:paraId="4FC04030" w14:textId="77777777" w:rsidTr="00D755EB">
        <w:tc>
          <w:tcPr>
            <w:tcW w:w="582" w:type="dxa"/>
            <w:shd w:val="clear" w:color="auto" w:fill="auto"/>
            <w:noWrap/>
            <w:vAlign w:val="center"/>
            <w:hideMark/>
          </w:tcPr>
          <w:p w14:paraId="77F61B89" w14:textId="072BAB7D"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75</w:t>
            </w:r>
          </w:p>
        </w:tc>
        <w:tc>
          <w:tcPr>
            <w:tcW w:w="2820" w:type="dxa"/>
            <w:shd w:val="clear" w:color="auto" w:fill="auto"/>
            <w:vAlign w:val="center"/>
            <w:hideMark/>
          </w:tcPr>
          <w:p w14:paraId="378B4AD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Περιφερειακή Εταιρεία Ανάπτυξης Βορείου Αιγαίου A.E. (ΠΕΑ Β. Αιγαίου A.E.)</w:t>
            </w:r>
          </w:p>
        </w:tc>
        <w:tc>
          <w:tcPr>
            <w:tcW w:w="2496" w:type="dxa"/>
            <w:shd w:val="clear" w:color="auto" w:fill="auto"/>
            <w:noWrap/>
            <w:vAlign w:val="center"/>
            <w:hideMark/>
          </w:tcPr>
          <w:p w14:paraId="75C2B52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Καραντώνη 6 81100 Μυτιλήνη</w:t>
            </w:r>
          </w:p>
        </w:tc>
        <w:tc>
          <w:tcPr>
            <w:tcW w:w="2607" w:type="dxa"/>
            <w:shd w:val="clear" w:color="auto" w:fill="auto"/>
            <w:noWrap/>
            <w:vAlign w:val="center"/>
            <w:hideMark/>
          </w:tcPr>
          <w:p w14:paraId="49AC88F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p>
        </w:tc>
        <w:tc>
          <w:tcPr>
            <w:tcW w:w="1559" w:type="dxa"/>
            <w:shd w:val="clear" w:color="auto" w:fill="auto"/>
            <w:noWrap/>
            <w:vAlign w:val="center"/>
            <w:hideMark/>
          </w:tcPr>
          <w:p w14:paraId="7B0F1F81" w14:textId="0FC10EC1"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29570</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27333</w:t>
            </w:r>
          </w:p>
        </w:tc>
        <w:tc>
          <w:tcPr>
            <w:tcW w:w="1560" w:type="dxa"/>
            <w:shd w:val="clear" w:color="auto" w:fill="auto"/>
            <w:noWrap/>
            <w:vAlign w:val="center"/>
            <w:hideMark/>
          </w:tcPr>
          <w:p w14:paraId="0E388569" w14:textId="0517A83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41463</w:t>
            </w:r>
          </w:p>
        </w:tc>
        <w:tc>
          <w:tcPr>
            <w:tcW w:w="2410" w:type="dxa"/>
            <w:shd w:val="clear" w:color="auto" w:fill="auto"/>
            <w:noWrap/>
            <w:vAlign w:val="center"/>
            <w:hideMark/>
          </w:tcPr>
          <w:p w14:paraId="2962D634" w14:textId="28482798"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66" w:history="1">
              <w:r w:rsidR="009E5FDE" w:rsidRPr="00624E4F">
                <w:rPr>
                  <w:rFonts w:ascii="Arial Narrow" w:eastAsia="Times New Roman" w:hAnsi="Arial Narrow" w:cstheme="minorHAnsi"/>
                  <w:sz w:val="18"/>
                  <w:szCs w:val="18"/>
                  <w:lang w:eastAsia="el-GR"/>
                </w:rPr>
                <w:t>info@peava.gr</w:t>
              </w:r>
            </w:hyperlink>
          </w:p>
        </w:tc>
      </w:tr>
      <w:tr w:rsidR="009E5FDE" w:rsidRPr="00624E4F" w14:paraId="70563D1E" w14:textId="77777777" w:rsidTr="00D755EB">
        <w:tc>
          <w:tcPr>
            <w:tcW w:w="582" w:type="dxa"/>
            <w:shd w:val="clear" w:color="auto" w:fill="auto"/>
            <w:noWrap/>
            <w:vAlign w:val="center"/>
            <w:hideMark/>
          </w:tcPr>
          <w:p w14:paraId="1D6B4D3A" w14:textId="070FB4A2"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76</w:t>
            </w:r>
          </w:p>
        </w:tc>
        <w:tc>
          <w:tcPr>
            <w:tcW w:w="2820" w:type="dxa"/>
            <w:shd w:val="clear" w:color="auto" w:fill="auto"/>
            <w:vAlign w:val="center"/>
            <w:hideMark/>
          </w:tcPr>
          <w:p w14:paraId="387E711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ΕΤΑΙΡΕΙΑ ΤΟΠΙΚΗΣ ΑΝΑΠΤΥΞΗΣ ΛΕΣΒΟΥ Α.Ε</w:t>
            </w:r>
          </w:p>
        </w:tc>
        <w:tc>
          <w:tcPr>
            <w:tcW w:w="2496" w:type="dxa"/>
            <w:shd w:val="clear" w:color="auto" w:fill="auto"/>
            <w:vAlign w:val="center"/>
            <w:hideMark/>
          </w:tcPr>
          <w:p w14:paraId="65C5D3C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715A514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30EC3442" w14:textId="4FA6330F"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29400</w:t>
            </w:r>
          </w:p>
        </w:tc>
        <w:tc>
          <w:tcPr>
            <w:tcW w:w="1560" w:type="dxa"/>
            <w:shd w:val="clear" w:color="auto" w:fill="auto"/>
            <w:noWrap/>
            <w:vAlign w:val="center"/>
            <w:hideMark/>
          </w:tcPr>
          <w:p w14:paraId="709D9560" w14:textId="47D3AADF"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68787610" w14:textId="38FDA21B"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67" w:history="1">
              <w:r w:rsidR="009E5FDE" w:rsidRPr="00624E4F">
                <w:rPr>
                  <w:rFonts w:ascii="Arial Narrow" w:eastAsia="Times New Roman" w:hAnsi="Arial Narrow" w:cstheme="minorHAnsi"/>
                  <w:sz w:val="18"/>
                  <w:szCs w:val="18"/>
                  <w:lang w:eastAsia="el-GR"/>
                </w:rPr>
                <w:t>inquiries@etal</w:t>
              </w:r>
              <w:r w:rsidR="00393A0A">
                <w:rPr>
                  <w:rFonts w:ascii="Arial Narrow" w:eastAsia="Times New Roman" w:hAnsi="Arial Narrow" w:cstheme="minorHAnsi"/>
                  <w:sz w:val="18"/>
                  <w:szCs w:val="18"/>
                  <w:lang w:eastAsia="el-GR"/>
                </w:rPr>
                <w:t>–</w:t>
              </w:r>
              <w:r w:rsidR="009E5FDE" w:rsidRPr="00624E4F">
                <w:rPr>
                  <w:rFonts w:ascii="Arial Narrow" w:eastAsia="Times New Roman" w:hAnsi="Arial Narrow" w:cstheme="minorHAnsi"/>
                  <w:sz w:val="18"/>
                  <w:szCs w:val="18"/>
                  <w:lang w:eastAsia="el-GR"/>
                </w:rPr>
                <w:t>sa.gr</w:t>
              </w:r>
            </w:hyperlink>
          </w:p>
        </w:tc>
      </w:tr>
      <w:tr w:rsidR="009E5FDE" w:rsidRPr="00624E4F" w14:paraId="446D949B" w14:textId="77777777" w:rsidTr="00D755EB">
        <w:tc>
          <w:tcPr>
            <w:tcW w:w="582" w:type="dxa"/>
            <w:shd w:val="clear" w:color="auto" w:fill="auto"/>
            <w:noWrap/>
            <w:vAlign w:val="center"/>
            <w:hideMark/>
          </w:tcPr>
          <w:p w14:paraId="3773AB06" w14:textId="6344350A"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77</w:t>
            </w:r>
          </w:p>
        </w:tc>
        <w:tc>
          <w:tcPr>
            <w:tcW w:w="2820" w:type="dxa"/>
            <w:shd w:val="clear" w:color="auto" w:fill="auto"/>
            <w:vAlign w:val="center"/>
            <w:hideMark/>
          </w:tcPr>
          <w:p w14:paraId="6B74DA3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ΕΤΑΙΡΕΙΑ ΤΟΠΙΚΗΣ ΑΝΑΠΤΥΞΗΣ ΧΙΟΥ Α.Ε</w:t>
            </w:r>
          </w:p>
        </w:tc>
        <w:tc>
          <w:tcPr>
            <w:tcW w:w="2496" w:type="dxa"/>
            <w:shd w:val="clear" w:color="auto" w:fill="auto"/>
            <w:vAlign w:val="center"/>
            <w:hideMark/>
          </w:tcPr>
          <w:p w14:paraId="7CE49CC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 Μιχ. Λιβανού 3 82100 Χίος</w:t>
            </w:r>
          </w:p>
        </w:tc>
        <w:tc>
          <w:tcPr>
            <w:tcW w:w="2607" w:type="dxa"/>
            <w:shd w:val="clear" w:color="auto" w:fill="auto"/>
            <w:noWrap/>
            <w:vAlign w:val="center"/>
            <w:hideMark/>
          </w:tcPr>
          <w:p w14:paraId="695EDFF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77C23189" w14:textId="7D47FBBA"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43510</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11</w:t>
            </w:r>
          </w:p>
        </w:tc>
        <w:tc>
          <w:tcPr>
            <w:tcW w:w="1560" w:type="dxa"/>
            <w:shd w:val="clear" w:color="auto" w:fill="auto"/>
            <w:noWrap/>
            <w:vAlign w:val="center"/>
            <w:hideMark/>
          </w:tcPr>
          <w:p w14:paraId="6FF340D0" w14:textId="512A111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43510</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11</w:t>
            </w:r>
          </w:p>
        </w:tc>
        <w:tc>
          <w:tcPr>
            <w:tcW w:w="2410" w:type="dxa"/>
            <w:shd w:val="clear" w:color="auto" w:fill="auto"/>
            <w:noWrap/>
            <w:vAlign w:val="center"/>
            <w:hideMark/>
          </w:tcPr>
          <w:p w14:paraId="620A6911" w14:textId="3C97ECCE"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68" w:history="1">
              <w:r w:rsidR="009E5FDE" w:rsidRPr="00624E4F">
                <w:rPr>
                  <w:rFonts w:ascii="Arial Narrow" w:eastAsia="Times New Roman" w:hAnsi="Arial Narrow" w:cstheme="minorHAnsi"/>
                  <w:sz w:val="18"/>
                  <w:szCs w:val="18"/>
                  <w:lang w:eastAsia="el-GR"/>
                </w:rPr>
                <w:t>info@leaderchios.gr, etax@chi.forthnet.gr</w:t>
              </w:r>
            </w:hyperlink>
          </w:p>
        </w:tc>
      </w:tr>
      <w:tr w:rsidR="009E5FDE" w:rsidRPr="00624E4F" w14:paraId="6311780F" w14:textId="77777777" w:rsidTr="00D755EB">
        <w:tc>
          <w:tcPr>
            <w:tcW w:w="582" w:type="dxa"/>
            <w:shd w:val="clear" w:color="auto" w:fill="auto"/>
            <w:noWrap/>
            <w:vAlign w:val="center"/>
            <w:hideMark/>
          </w:tcPr>
          <w:p w14:paraId="3AEAD992" w14:textId="6B2523F5"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78</w:t>
            </w:r>
          </w:p>
        </w:tc>
        <w:tc>
          <w:tcPr>
            <w:tcW w:w="2820" w:type="dxa"/>
            <w:shd w:val="clear" w:color="auto" w:fill="auto"/>
            <w:vAlign w:val="center"/>
            <w:hideMark/>
          </w:tcPr>
          <w:p w14:paraId="5EA9990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ΑΝΑΠΤΥΞΙΑΚΗ ΕΤΑΙΡΙΑ ΛΗΜΝΟΥ Α.Ε</w:t>
            </w:r>
          </w:p>
        </w:tc>
        <w:tc>
          <w:tcPr>
            <w:tcW w:w="2496" w:type="dxa"/>
            <w:shd w:val="clear" w:color="auto" w:fill="auto"/>
            <w:vAlign w:val="center"/>
            <w:hideMark/>
          </w:tcPr>
          <w:p w14:paraId="2B602CA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Ιερού Λόχου 23 &amp; Αγίου Νικολάου Τ.Κ. 81400 Μύρινα Λήμνου</w:t>
            </w:r>
          </w:p>
        </w:tc>
        <w:tc>
          <w:tcPr>
            <w:tcW w:w="2607" w:type="dxa"/>
            <w:shd w:val="clear" w:color="auto" w:fill="auto"/>
            <w:noWrap/>
            <w:vAlign w:val="center"/>
            <w:hideMark/>
          </w:tcPr>
          <w:p w14:paraId="239D183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Δημήτριος Κράσσος</w:t>
            </w:r>
          </w:p>
        </w:tc>
        <w:tc>
          <w:tcPr>
            <w:tcW w:w="1559" w:type="dxa"/>
            <w:shd w:val="clear" w:color="auto" w:fill="auto"/>
            <w:noWrap/>
            <w:vAlign w:val="center"/>
            <w:hideMark/>
          </w:tcPr>
          <w:p w14:paraId="5CB60BBB" w14:textId="491E1162"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23849</w:t>
            </w:r>
          </w:p>
        </w:tc>
        <w:tc>
          <w:tcPr>
            <w:tcW w:w="1560" w:type="dxa"/>
            <w:shd w:val="clear" w:color="auto" w:fill="auto"/>
            <w:noWrap/>
            <w:vAlign w:val="center"/>
            <w:hideMark/>
          </w:tcPr>
          <w:p w14:paraId="4EECEF68" w14:textId="0F4C2F1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72A946E3" w14:textId="4ED182D0"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info@anel</w:t>
            </w:r>
            <w:r w:rsidR="00393A0A">
              <w:rPr>
                <w:rFonts w:ascii="Arial Narrow" w:eastAsia="Times New Roman" w:hAnsi="Arial Narrow" w:cstheme="minorHAnsi"/>
                <w:sz w:val="18"/>
                <w:szCs w:val="18"/>
                <w:lang w:eastAsia="el-GR"/>
              </w:rPr>
              <w:t>–</w:t>
            </w:r>
            <w:r w:rsidRPr="00624E4F">
              <w:rPr>
                <w:rFonts w:ascii="Arial Narrow" w:eastAsia="Times New Roman" w:hAnsi="Arial Narrow" w:cstheme="minorHAnsi"/>
                <w:sz w:val="18"/>
                <w:szCs w:val="18"/>
                <w:lang w:eastAsia="el-GR"/>
              </w:rPr>
              <w:t>sa.gr</w:t>
            </w:r>
          </w:p>
        </w:tc>
      </w:tr>
      <w:tr w:rsidR="009E5FDE" w:rsidRPr="00624E4F" w14:paraId="2C677856" w14:textId="77777777" w:rsidTr="00D755EB">
        <w:tc>
          <w:tcPr>
            <w:tcW w:w="582" w:type="dxa"/>
            <w:shd w:val="clear" w:color="auto" w:fill="auto"/>
            <w:noWrap/>
            <w:vAlign w:val="center"/>
            <w:hideMark/>
          </w:tcPr>
          <w:p w14:paraId="3037D28F" w14:textId="01376814"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79</w:t>
            </w:r>
          </w:p>
        </w:tc>
        <w:tc>
          <w:tcPr>
            <w:tcW w:w="2820" w:type="dxa"/>
            <w:shd w:val="clear" w:color="auto" w:fill="auto"/>
            <w:vAlign w:val="center"/>
            <w:hideMark/>
          </w:tcPr>
          <w:p w14:paraId="68957C2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Κ.Α.Α.Ε.Κ.Τ ΝΟΜΟΥ ΣΑΜΟΥ</w:t>
            </w:r>
          </w:p>
        </w:tc>
        <w:tc>
          <w:tcPr>
            <w:tcW w:w="2496" w:type="dxa"/>
            <w:shd w:val="clear" w:color="auto" w:fill="auto"/>
            <w:vAlign w:val="center"/>
            <w:hideMark/>
          </w:tcPr>
          <w:p w14:paraId="49C8096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Δερβενακίων και Αλέξη Αλέξη (Κτήριο Διοικητηρίου) Σάμος 83100 </w:t>
            </w:r>
          </w:p>
        </w:tc>
        <w:tc>
          <w:tcPr>
            <w:tcW w:w="2607" w:type="dxa"/>
            <w:shd w:val="clear" w:color="auto" w:fill="auto"/>
            <w:noWrap/>
            <w:vAlign w:val="center"/>
            <w:hideMark/>
          </w:tcPr>
          <w:p w14:paraId="1A1E9C1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35659F3"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22733 50428</w:t>
            </w:r>
          </w:p>
        </w:tc>
        <w:tc>
          <w:tcPr>
            <w:tcW w:w="1560" w:type="dxa"/>
            <w:shd w:val="clear" w:color="auto" w:fill="auto"/>
            <w:noWrap/>
            <w:vAlign w:val="center"/>
            <w:hideMark/>
          </w:tcPr>
          <w:p w14:paraId="42C578F9"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22733 50428</w:t>
            </w:r>
          </w:p>
        </w:tc>
        <w:tc>
          <w:tcPr>
            <w:tcW w:w="2410" w:type="dxa"/>
            <w:shd w:val="clear" w:color="auto" w:fill="auto"/>
            <w:noWrap/>
            <w:vAlign w:val="center"/>
            <w:hideMark/>
          </w:tcPr>
          <w:p w14:paraId="2CBEBD0D" w14:textId="2B648084"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69" w:history="1">
              <w:r w:rsidR="009E5FDE" w:rsidRPr="00624E4F">
                <w:rPr>
                  <w:rFonts w:ascii="Arial Narrow" w:eastAsia="Times New Roman" w:hAnsi="Arial Narrow" w:cstheme="minorHAnsi"/>
                  <w:sz w:val="18"/>
                  <w:szCs w:val="18"/>
                  <w:lang w:eastAsia="el-GR"/>
                </w:rPr>
                <w:t>keksamou@yahoo.gr</w:t>
              </w:r>
            </w:hyperlink>
          </w:p>
        </w:tc>
      </w:tr>
      <w:tr w:rsidR="00FA1557" w:rsidRPr="00624E4F" w14:paraId="27C29EEB" w14:textId="77777777" w:rsidTr="00D755EB">
        <w:tc>
          <w:tcPr>
            <w:tcW w:w="14034" w:type="dxa"/>
            <w:gridSpan w:val="7"/>
            <w:shd w:val="clear" w:color="auto" w:fill="DEEAF6" w:themeFill="accent5" w:themeFillTint="33"/>
            <w:noWrap/>
            <w:vAlign w:val="center"/>
            <w:hideMark/>
          </w:tcPr>
          <w:p w14:paraId="0B7878E5" w14:textId="5349F7F9" w:rsidR="00FA1557" w:rsidRPr="00624E4F" w:rsidRDefault="00FA1557"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Επιμελητήρια</w:t>
            </w:r>
            <w:r w:rsidR="00393A0A">
              <w:rPr>
                <w:rFonts w:ascii="Arial Narrow" w:eastAsia="Times New Roman" w:hAnsi="Arial Narrow" w:cstheme="minorHAnsi"/>
                <w:b/>
                <w:bCs/>
                <w:sz w:val="18"/>
                <w:szCs w:val="18"/>
                <w:lang w:eastAsia="el-GR"/>
              </w:rPr>
              <w:t>–</w:t>
            </w:r>
            <w:r w:rsidRPr="00624E4F">
              <w:rPr>
                <w:rFonts w:ascii="Arial Narrow" w:eastAsia="Times New Roman" w:hAnsi="Arial Narrow" w:cstheme="minorHAnsi"/>
                <w:b/>
                <w:bCs/>
                <w:sz w:val="18"/>
                <w:szCs w:val="18"/>
                <w:lang w:eastAsia="el-GR"/>
              </w:rPr>
              <w:t>Εμπορικοί Σύλλογοι</w:t>
            </w:r>
          </w:p>
        </w:tc>
      </w:tr>
      <w:tr w:rsidR="009E5FDE" w:rsidRPr="00624E4F" w14:paraId="735BC4CE" w14:textId="77777777" w:rsidTr="00D755EB">
        <w:tc>
          <w:tcPr>
            <w:tcW w:w="582" w:type="dxa"/>
            <w:shd w:val="clear" w:color="auto" w:fill="auto"/>
            <w:noWrap/>
            <w:vAlign w:val="center"/>
            <w:hideMark/>
          </w:tcPr>
          <w:p w14:paraId="705759E9" w14:textId="3A212AB9"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80</w:t>
            </w:r>
          </w:p>
        </w:tc>
        <w:tc>
          <w:tcPr>
            <w:tcW w:w="2820" w:type="dxa"/>
            <w:shd w:val="clear" w:color="auto" w:fill="auto"/>
            <w:vAlign w:val="center"/>
            <w:hideMark/>
          </w:tcPr>
          <w:p w14:paraId="622136DB"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ΟΙΚΟΝΟΜΙΚΟ ΕΠΙΜΕΛΗΤΗΡΙΟ ΕΛΛΑΔΟΣ 13ο ΠΕΡΙΦΕΡΕΙΑΚΟ ΤΜΗΜΑ ΑΝΑΤΟΛΙΚΟΥ ΑΙΓΑΙΟΥ</w:t>
            </w:r>
          </w:p>
        </w:tc>
        <w:tc>
          <w:tcPr>
            <w:tcW w:w="2496" w:type="dxa"/>
            <w:shd w:val="clear" w:color="auto" w:fill="auto"/>
            <w:vAlign w:val="center"/>
            <w:hideMark/>
          </w:tcPr>
          <w:p w14:paraId="2F42491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1CFB203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Σαλταμάρας Γεώργιος </w:t>
            </w:r>
          </w:p>
        </w:tc>
        <w:tc>
          <w:tcPr>
            <w:tcW w:w="1559" w:type="dxa"/>
            <w:shd w:val="clear" w:color="auto" w:fill="auto"/>
            <w:noWrap/>
            <w:vAlign w:val="center"/>
            <w:hideMark/>
          </w:tcPr>
          <w:p w14:paraId="6910D465" w14:textId="52FBE36A"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22510 25634</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37367</w:t>
            </w:r>
          </w:p>
        </w:tc>
        <w:tc>
          <w:tcPr>
            <w:tcW w:w="1560" w:type="dxa"/>
            <w:shd w:val="clear" w:color="auto" w:fill="auto"/>
            <w:noWrap/>
            <w:vAlign w:val="center"/>
            <w:hideMark/>
          </w:tcPr>
          <w:p w14:paraId="45B119C8" w14:textId="72CCFB91"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636E77F" w14:textId="206DA2E6"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0" w:history="1">
              <w:r w:rsidR="009E5FDE" w:rsidRPr="00624E4F">
                <w:rPr>
                  <w:rFonts w:ascii="Arial Narrow" w:eastAsia="Times New Roman" w:hAnsi="Arial Narrow" w:cstheme="minorHAnsi"/>
                  <w:sz w:val="18"/>
                  <w:szCs w:val="18"/>
                  <w:lang w:eastAsia="el-GR"/>
                </w:rPr>
                <w:t>oee13pt@oe</w:t>
              </w:r>
              <w:r w:rsidR="00393A0A">
                <w:rPr>
                  <w:rFonts w:ascii="Arial Narrow" w:eastAsia="Times New Roman" w:hAnsi="Arial Narrow" w:cstheme="minorHAnsi"/>
                  <w:sz w:val="18"/>
                  <w:szCs w:val="18"/>
                  <w:lang w:eastAsia="el-GR"/>
                </w:rPr>
                <w:t>–</w:t>
              </w:r>
              <w:r w:rsidR="009E5FDE" w:rsidRPr="00624E4F">
                <w:rPr>
                  <w:rFonts w:ascii="Arial Narrow" w:eastAsia="Times New Roman" w:hAnsi="Arial Narrow" w:cstheme="minorHAnsi"/>
                  <w:sz w:val="18"/>
                  <w:szCs w:val="18"/>
                  <w:lang w:eastAsia="el-GR"/>
                </w:rPr>
                <w:t>e.gr</w:t>
              </w:r>
            </w:hyperlink>
          </w:p>
        </w:tc>
      </w:tr>
      <w:tr w:rsidR="009E5FDE" w:rsidRPr="00624E4F" w14:paraId="142A85D8" w14:textId="77777777" w:rsidTr="00D755EB">
        <w:tc>
          <w:tcPr>
            <w:tcW w:w="582" w:type="dxa"/>
            <w:shd w:val="clear" w:color="auto" w:fill="auto"/>
            <w:noWrap/>
            <w:vAlign w:val="center"/>
            <w:hideMark/>
          </w:tcPr>
          <w:p w14:paraId="229A1297" w14:textId="70F569B5"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81</w:t>
            </w:r>
          </w:p>
        </w:tc>
        <w:tc>
          <w:tcPr>
            <w:tcW w:w="2820" w:type="dxa"/>
            <w:shd w:val="clear" w:color="auto" w:fill="auto"/>
            <w:vAlign w:val="center"/>
            <w:hideMark/>
          </w:tcPr>
          <w:p w14:paraId="0BC7F92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ΤΕΧΝΙΚΟ ΕΠΙΜΕΛΗΤΗΡΙΟ ΕΛΛΑΔΑΣ ΠΕΡΙΦΕΡΕΙΑΚΟ ΤΜΗΜΑ ΒΟΡΕΙΑΝΑΤΟΛΙΚΟΥ ΑΙΓΑΙΟΥ</w:t>
            </w:r>
          </w:p>
        </w:tc>
        <w:tc>
          <w:tcPr>
            <w:tcW w:w="2496" w:type="dxa"/>
            <w:shd w:val="clear" w:color="auto" w:fill="auto"/>
            <w:vAlign w:val="center"/>
            <w:hideMark/>
          </w:tcPr>
          <w:p w14:paraId="11AE4641"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65C9F37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Μανωλακέλλης Ευστράτιος</w:t>
            </w:r>
          </w:p>
        </w:tc>
        <w:tc>
          <w:tcPr>
            <w:tcW w:w="1559" w:type="dxa"/>
            <w:shd w:val="clear" w:color="auto" w:fill="auto"/>
            <w:noWrap/>
            <w:vAlign w:val="center"/>
            <w:hideMark/>
          </w:tcPr>
          <w:p w14:paraId="0F8E23DB" w14:textId="32B21BCF"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22510 40847</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48126</w:t>
            </w:r>
          </w:p>
        </w:tc>
        <w:tc>
          <w:tcPr>
            <w:tcW w:w="1560" w:type="dxa"/>
            <w:shd w:val="clear" w:color="auto" w:fill="auto"/>
            <w:noWrap/>
            <w:vAlign w:val="center"/>
            <w:hideMark/>
          </w:tcPr>
          <w:p w14:paraId="5B023331" w14:textId="58C56FC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7E72C633" w14:textId="0F603C6F"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1" w:history="1">
              <w:r w:rsidR="009E5FDE" w:rsidRPr="00624E4F">
                <w:rPr>
                  <w:rFonts w:ascii="Arial Narrow" w:eastAsia="Times New Roman" w:hAnsi="Arial Narrow" w:cstheme="minorHAnsi"/>
                  <w:sz w:val="18"/>
                  <w:szCs w:val="18"/>
                  <w:lang w:eastAsia="el-GR"/>
                </w:rPr>
                <w:t>tee_mitil@tee.gr</w:t>
              </w:r>
            </w:hyperlink>
          </w:p>
        </w:tc>
      </w:tr>
      <w:tr w:rsidR="009E5FDE" w:rsidRPr="00624E4F" w14:paraId="1D471BBB" w14:textId="77777777" w:rsidTr="00D755EB">
        <w:tc>
          <w:tcPr>
            <w:tcW w:w="582" w:type="dxa"/>
            <w:shd w:val="clear" w:color="auto" w:fill="auto"/>
            <w:noWrap/>
            <w:vAlign w:val="center"/>
            <w:hideMark/>
          </w:tcPr>
          <w:p w14:paraId="3E5D77ED" w14:textId="20576200"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82</w:t>
            </w:r>
          </w:p>
        </w:tc>
        <w:tc>
          <w:tcPr>
            <w:tcW w:w="2820" w:type="dxa"/>
            <w:shd w:val="clear" w:color="auto" w:fill="auto"/>
            <w:vAlign w:val="center"/>
            <w:hideMark/>
          </w:tcPr>
          <w:p w14:paraId="22CE8B6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ΓΕΩΤΕΧΝΙΚΟ ΕΠΙΜΕΛΗΤΗΡΙΟ ΕΛΛΑΔΟΣ ΠΑΡΑΡΤΗΜΑ ΑΙΓΑΙΟΥ</w:t>
            </w:r>
          </w:p>
        </w:tc>
        <w:tc>
          <w:tcPr>
            <w:tcW w:w="2496" w:type="dxa"/>
            <w:shd w:val="clear" w:color="auto" w:fill="auto"/>
            <w:vAlign w:val="center"/>
            <w:hideMark/>
          </w:tcPr>
          <w:p w14:paraId="68C5B84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043AF31B"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648D0396" w14:textId="0292AE71"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28729</w:t>
            </w:r>
          </w:p>
        </w:tc>
        <w:tc>
          <w:tcPr>
            <w:tcW w:w="1560" w:type="dxa"/>
            <w:shd w:val="clear" w:color="auto" w:fill="auto"/>
            <w:noWrap/>
            <w:vAlign w:val="center"/>
            <w:hideMark/>
          </w:tcPr>
          <w:p w14:paraId="10CF74DA" w14:textId="6EB830F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1C27D21" w14:textId="453D1C28"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2" w:history="1">
              <w:r w:rsidR="009E5FDE" w:rsidRPr="00624E4F">
                <w:rPr>
                  <w:rFonts w:ascii="Arial Narrow" w:eastAsia="Times New Roman" w:hAnsi="Arial Narrow" w:cstheme="minorHAnsi"/>
                  <w:sz w:val="18"/>
                  <w:szCs w:val="18"/>
                  <w:lang w:eastAsia="el-GR"/>
                </w:rPr>
                <w:t>geot</w:t>
              </w:r>
              <w:r w:rsidR="00393A0A">
                <w:rPr>
                  <w:rFonts w:ascii="Arial Narrow" w:eastAsia="Times New Roman" w:hAnsi="Arial Narrow" w:cstheme="minorHAnsi"/>
                  <w:sz w:val="18"/>
                  <w:szCs w:val="18"/>
                  <w:lang w:eastAsia="el-GR"/>
                </w:rPr>
                <w:t>–</w:t>
              </w:r>
              <w:r w:rsidR="009E5FDE" w:rsidRPr="00624E4F">
                <w:rPr>
                  <w:rFonts w:ascii="Arial Narrow" w:eastAsia="Times New Roman" w:hAnsi="Arial Narrow" w:cstheme="minorHAnsi"/>
                  <w:sz w:val="18"/>
                  <w:szCs w:val="18"/>
                  <w:lang w:eastAsia="el-GR"/>
                </w:rPr>
                <w:t xml:space="preserve">aeg@otenet.gr </w:t>
              </w:r>
            </w:hyperlink>
          </w:p>
        </w:tc>
      </w:tr>
      <w:tr w:rsidR="009E5FDE" w:rsidRPr="00624E4F" w14:paraId="2E6B96E6" w14:textId="77777777" w:rsidTr="00D755EB">
        <w:tc>
          <w:tcPr>
            <w:tcW w:w="582" w:type="dxa"/>
            <w:shd w:val="clear" w:color="auto" w:fill="auto"/>
            <w:noWrap/>
            <w:vAlign w:val="center"/>
            <w:hideMark/>
          </w:tcPr>
          <w:p w14:paraId="4BFF8603" w14:textId="57E22BE1"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83</w:t>
            </w:r>
          </w:p>
        </w:tc>
        <w:tc>
          <w:tcPr>
            <w:tcW w:w="2820" w:type="dxa"/>
            <w:shd w:val="clear" w:color="auto" w:fill="auto"/>
            <w:vAlign w:val="center"/>
            <w:hideMark/>
          </w:tcPr>
          <w:p w14:paraId="24C510F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ΕΜΠΟΡΙΚΟ ΕΠΙΜΕΛΗΤΗΡΙΟ ΛΕΣΒΟΥ</w:t>
            </w:r>
          </w:p>
        </w:tc>
        <w:tc>
          <w:tcPr>
            <w:tcW w:w="2496" w:type="dxa"/>
            <w:shd w:val="clear" w:color="auto" w:fill="auto"/>
            <w:vAlign w:val="center"/>
            <w:hideMark/>
          </w:tcPr>
          <w:p w14:paraId="3728681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242EE39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Ευάγγελος Μυρσινιάς </w:t>
            </w:r>
          </w:p>
        </w:tc>
        <w:tc>
          <w:tcPr>
            <w:tcW w:w="1559" w:type="dxa"/>
            <w:shd w:val="clear" w:color="auto" w:fill="auto"/>
            <w:noWrap/>
            <w:vAlign w:val="center"/>
            <w:hideMark/>
          </w:tcPr>
          <w:p w14:paraId="35DE2DDD" w14:textId="01A7C69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45205</w:t>
            </w:r>
          </w:p>
        </w:tc>
        <w:tc>
          <w:tcPr>
            <w:tcW w:w="1560" w:type="dxa"/>
            <w:shd w:val="clear" w:color="auto" w:fill="auto"/>
            <w:noWrap/>
            <w:vAlign w:val="center"/>
            <w:hideMark/>
          </w:tcPr>
          <w:p w14:paraId="2792437D" w14:textId="2B3B3A1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133E1D6" w14:textId="1D59AECA"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info@lesvos</w:t>
            </w:r>
            <w:r w:rsidR="00393A0A">
              <w:rPr>
                <w:rFonts w:ascii="Arial Narrow" w:eastAsia="Times New Roman" w:hAnsi="Arial Narrow" w:cstheme="minorHAnsi"/>
                <w:sz w:val="18"/>
                <w:szCs w:val="18"/>
                <w:lang w:eastAsia="el-GR"/>
              </w:rPr>
              <w:t>–</w:t>
            </w:r>
            <w:r w:rsidRPr="00624E4F">
              <w:rPr>
                <w:rFonts w:ascii="Arial Narrow" w:eastAsia="Times New Roman" w:hAnsi="Arial Narrow" w:cstheme="minorHAnsi"/>
                <w:sz w:val="18"/>
                <w:szCs w:val="18"/>
                <w:lang w:eastAsia="el-GR"/>
              </w:rPr>
              <w:t>chamber.com</w:t>
            </w:r>
          </w:p>
        </w:tc>
      </w:tr>
      <w:tr w:rsidR="009E5FDE" w:rsidRPr="00624E4F" w14:paraId="6F8CF840" w14:textId="77777777" w:rsidTr="00D755EB">
        <w:tc>
          <w:tcPr>
            <w:tcW w:w="582" w:type="dxa"/>
            <w:shd w:val="clear" w:color="auto" w:fill="auto"/>
            <w:noWrap/>
            <w:vAlign w:val="center"/>
            <w:hideMark/>
          </w:tcPr>
          <w:p w14:paraId="7088CC52" w14:textId="745C4A22"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84</w:t>
            </w:r>
          </w:p>
        </w:tc>
        <w:tc>
          <w:tcPr>
            <w:tcW w:w="2820" w:type="dxa"/>
            <w:shd w:val="clear" w:color="auto" w:fill="auto"/>
            <w:vAlign w:val="center"/>
            <w:hideMark/>
          </w:tcPr>
          <w:p w14:paraId="4B134CA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ΕΠΙΜΕΛΗΤΗΡΙΟ ΧΙΟΥ</w:t>
            </w:r>
          </w:p>
        </w:tc>
        <w:tc>
          <w:tcPr>
            <w:tcW w:w="2496" w:type="dxa"/>
            <w:shd w:val="clear" w:color="auto" w:fill="auto"/>
            <w:vAlign w:val="center"/>
            <w:hideMark/>
          </w:tcPr>
          <w:p w14:paraId="3E70FEB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0FE9382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Κυτριλάκης Δημήτριος </w:t>
            </w:r>
          </w:p>
        </w:tc>
        <w:tc>
          <w:tcPr>
            <w:tcW w:w="1559" w:type="dxa"/>
            <w:shd w:val="clear" w:color="auto" w:fill="auto"/>
            <w:noWrap/>
            <w:vAlign w:val="center"/>
            <w:hideMark/>
          </w:tcPr>
          <w:p w14:paraId="011B2EEC" w14:textId="7C28C86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32900</w:t>
            </w:r>
          </w:p>
        </w:tc>
        <w:tc>
          <w:tcPr>
            <w:tcW w:w="1560" w:type="dxa"/>
            <w:shd w:val="clear" w:color="auto" w:fill="auto"/>
            <w:noWrap/>
            <w:vAlign w:val="center"/>
            <w:hideMark/>
          </w:tcPr>
          <w:p w14:paraId="0AE3BA8D" w14:textId="4A1692CE"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5D786A25" w14:textId="33AE173D"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3" w:history="1">
              <w:r w:rsidR="009E5FDE" w:rsidRPr="00624E4F">
                <w:rPr>
                  <w:rFonts w:ascii="Arial Narrow" w:eastAsia="Times New Roman" w:hAnsi="Arial Narrow" w:cstheme="minorHAnsi"/>
                  <w:sz w:val="18"/>
                  <w:szCs w:val="18"/>
                  <w:lang w:eastAsia="el-GR"/>
                </w:rPr>
                <w:t>epimelit@otenet.gr</w:t>
              </w:r>
            </w:hyperlink>
          </w:p>
        </w:tc>
      </w:tr>
      <w:tr w:rsidR="009E5FDE" w:rsidRPr="00624E4F" w14:paraId="44E9A280" w14:textId="77777777" w:rsidTr="00D755EB">
        <w:tc>
          <w:tcPr>
            <w:tcW w:w="582" w:type="dxa"/>
            <w:shd w:val="clear" w:color="auto" w:fill="auto"/>
            <w:noWrap/>
            <w:vAlign w:val="center"/>
            <w:hideMark/>
          </w:tcPr>
          <w:p w14:paraId="0E1C9980" w14:textId="52F8A6F4"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85</w:t>
            </w:r>
          </w:p>
        </w:tc>
        <w:tc>
          <w:tcPr>
            <w:tcW w:w="2820" w:type="dxa"/>
            <w:shd w:val="clear" w:color="auto" w:fill="auto"/>
            <w:vAlign w:val="center"/>
            <w:hideMark/>
          </w:tcPr>
          <w:p w14:paraId="7A398CD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ΕΠΙΜΕΛΗΤΗΡΙΟ ΣΑΜΟΥ</w:t>
            </w:r>
          </w:p>
        </w:tc>
        <w:tc>
          <w:tcPr>
            <w:tcW w:w="2496" w:type="dxa"/>
            <w:shd w:val="clear" w:color="auto" w:fill="auto"/>
            <w:vAlign w:val="center"/>
            <w:hideMark/>
          </w:tcPr>
          <w:p w14:paraId="0CDD80B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28A0516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Δημήτριος Κυριαζής </w:t>
            </w:r>
          </w:p>
        </w:tc>
        <w:tc>
          <w:tcPr>
            <w:tcW w:w="1559" w:type="dxa"/>
            <w:shd w:val="clear" w:color="auto" w:fill="auto"/>
            <w:noWrap/>
            <w:vAlign w:val="center"/>
            <w:hideMark/>
          </w:tcPr>
          <w:p w14:paraId="295F196F" w14:textId="4A389DD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87980</w:t>
            </w:r>
          </w:p>
        </w:tc>
        <w:tc>
          <w:tcPr>
            <w:tcW w:w="1560" w:type="dxa"/>
            <w:shd w:val="clear" w:color="auto" w:fill="auto"/>
            <w:noWrap/>
            <w:vAlign w:val="center"/>
            <w:hideMark/>
          </w:tcPr>
          <w:p w14:paraId="405F8254" w14:textId="3B25F52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2B17A38A" w14:textId="38BE5075"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4" w:history="1">
              <w:r w:rsidR="009E5FDE" w:rsidRPr="00624E4F">
                <w:rPr>
                  <w:rFonts w:ascii="Arial Narrow" w:eastAsia="Times New Roman" w:hAnsi="Arial Narrow" w:cstheme="minorHAnsi"/>
                  <w:sz w:val="18"/>
                  <w:szCs w:val="18"/>
                  <w:lang w:eastAsia="el-GR"/>
                </w:rPr>
                <w:t>samcci@otenet.gr</w:t>
              </w:r>
            </w:hyperlink>
          </w:p>
        </w:tc>
      </w:tr>
      <w:tr w:rsidR="009E5FDE" w:rsidRPr="00624E4F" w14:paraId="63262C0C" w14:textId="77777777" w:rsidTr="00D755EB">
        <w:tc>
          <w:tcPr>
            <w:tcW w:w="582" w:type="dxa"/>
            <w:shd w:val="clear" w:color="auto" w:fill="auto"/>
            <w:noWrap/>
            <w:vAlign w:val="center"/>
            <w:hideMark/>
          </w:tcPr>
          <w:p w14:paraId="520BD946" w14:textId="64ED28F7"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86</w:t>
            </w:r>
          </w:p>
        </w:tc>
        <w:tc>
          <w:tcPr>
            <w:tcW w:w="2820" w:type="dxa"/>
            <w:shd w:val="clear" w:color="auto" w:fill="auto"/>
            <w:vAlign w:val="center"/>
            <w:hideMark/>
          </w:tcPr>
          <w:p w14:paraId="2B9B24E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ΕΜΠΟΡΙΚΟΣ ΣΥΛΛΟΓΟΣ ΜΥΤΙΛΗΝΗΣ</w:t>
            </w:r>
          </w:p>
        </w:tc>
        <w:tc>
          <w:tcPr>
            <w:tcW w:w="2496" w:type="dxa"/>
            <w:shd w:val="clear" w:color="auto" w:fill="auto"/>
            <w:vAlign w:val="center"/>
            <w:hideMark/>
          </w:tcPr>
          <w:p w14:paraId="79E4716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4BDFB6C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60734D26" w14:textId="3A3AE0D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4263A3BD" w14:textId="7FD1563F"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38D69F2" w14:textId="1CE6B888"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5636524D" w14:textId="77777777" w:rsidTr="00D755EB">
        <w:tc>
          <w:tcPr>
            <w:tcW w:w="582" w:type="dxa"/>
            <w:shd w:val="clear" w:color="auto" w:fill="auto"/>
            <w:noWrap/>
            <w:vAlign w:val="center"/>
            <w:hideMark/>
          </w:tcPr>
          <w:p w14:paraId="4A74BEF8" w14:textId="759C0C9C"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lastRenderedPageBreak/>
              <w:t>87</w:t>
            </w:r>
          </w:p>
        </w:tc>
        <w:tc>
          <w:tcPr>
            <w:tcW w:w="2820" w:type="dxa"/>
            <w:shd w:val="clear" w:color="auto" w:fill="auto"/>
            <w:vAlign w:val="center"/>
            <w:hideMark/>
          </w:tcPr>
          <w:p w14:paraId="7BCF1E8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ΕΜΠΟΡΙΚΟΣ ΣΥΛΛΟΓΟΣ ΧΙΟΥ</w:t>
            </w:r>
          </w:p>
        </w:tc>
        <w:tc>
          <w:tcPr>
            <w:tcW w:w="2496" w:type="dxa"/>
            <w:shd w:val="clear" w:color="auto" w:fill="auto"/>
            <w:vAlign w:val="center"/>
            <w:hideMark/>
          </w:tcPr>
          <w:p w14:paraId="53D363E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6FAD8C8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Σπανολιός Βασίλης</w:t>
            </w:r>
          </w:p>
        </w:tc>
        <w:tc>
          <w:tcPr>
            <w:tcW w:w="1559" w:type="dxa"/>
            <w:shd w:val="clear" w:color="auto" w:fill="auto"/>
            <w:noWrap/>
            <w:vAlign w:val="center"/>
            <w:hideMark/>
          </w:tcPr>
          <w:p w14:paraId="6FF52CE6"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22710 23475</w:t>
            </w:r>
          </w:p>
        </w:tc>
        <w:tc>
          <w:tcPr>
            <w:tcW w:w="1560" w:type="dxa"/>
            <w:shd w:val="clear" w:color="auto" w:fill="auto"/>
            <w:noWrap/>
            <w:vAlign w:val="center"/>
            <w:hideMark/>
          </w:tcPr>
          <w:p w14:paraId="2BC8582F" w14:textId="5A4206CE"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vAlign w:val="center"/>
            <w:hideMark/>
          </w:tcPr>
          <w:p w14:paraId="3FEBDAD1" w14:textId="77777777"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 xml:space="preserve">spanolios@chi.forthnet.gr, </w:t>
            </w:r>
            <w:r w:rsidRPr="00624E4F">
              <w:rPr>
                <w:rFonts w:ascii="Arial Narrow" w:eastAsia="Times New Roman" w:hAnsi="Arial Narrow" w:cstheme="minorHAnsi"/>
                <w:sz w:val="18"/>
                <w:szCs w:val="18"/>
                <w:lang w:eastAsia="el-GR"/>
              </w:rPr>
              <w:br/>
              <w:t>emporikossilogosxioy@gmail.com</w:t>
            </w:r>
          </w:p>
        </w:tc>
      </w:tr>
      <w:tr w:rsidR="00FA1557" w:rsidRPr="00624E4F" w14:paraId="7E6E4167" w14:textId="77777777" w:rsidTr="00D755EB">
        <w:tc>
          <w:tcPr>
            <w:tcW w:w="14034" w:type="dxa"/>
            <w:gridSpan w:val="7"/>
            <w:shd w:val="clear" w:color="auto" w:fill="DEEAF6" w:themeFill="accent5" w:themeFillTint="33"/>
            <w:noWrap/>
            <w:vAlign w:val="center"/>
            <w:hideMark/>
          </w:tcPr>
          <w:p w14:paraId="0AE4967F" w14:textId="1C842FC4" w:rsidR="00FA1557" w:rsidRPr="00624E4F" w:rsidRDefault="00FA1557"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Ιερές Μητροπόλεις</w:t>
            </w:r>
          </w:p>
        </w:tc>
      </w:tr>
      <w:tr w:rsidR="009E5FDE" w:rsidRPr="00624E4F" w14:paraId="58755372" w14:textId="77777777" w:rsidTr="00D755EB">
        <w:tc>
          <w:tcPr>
            <w:tcW w:w="582" w:type="dxa"/>
            <w:shd w:val="clear" w:color="auto" w:fill="auto"/>
            <w:noWrap/>
            <w:vAlign w:val="center"/>
            <w:hideMark/>
          </w:tcPr>
          <w:p w14:paraId="66D00041" w14:textId="5D5FF69F"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88</w:t>
            </w:r>
          </w:p>
        </w:tc>
        <w:tc>
          <w:tcPr>
            <w:tcW w:w="2820" w:type="dxa"/>
            <w:shd w:val="clear" w:color="auto" w:fill="auto"/>
            <w:vAlign w:val="center"/>
            <w:hideMark/>
          </w:tcPr>
          <w:p w14:paraId="54A6B6E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ΙΕΡΑ ΜΗΤΡΟΠΟΛΗ ΜΥΤΙΛΗΝΗΣ, ΕΡΕΣΣΟΥ ΚΑΙ ΠΛΩΜΑΡΙΟΥ</w:t>
            </w:r>
          </w:p>
        </w:tc>
        <w:tc>
          <w:tcPr>
            <w:tcW w:w="2496" w:type="dxa"/>
            <w:shd w:val="clear" w:color="auto" w:fill="auto"/>
            <w:vAlign w:val="center"/>
            <w:hideMark/>
          </w:tcPr>
          <w:p w14:paraId="1AC4588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7983D50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51906607" w14:textId="6BB3C04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28514</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40892</w:t>
            </w:r>
          </w:p>
        </w:tc>
        <w:tc>
          <w:tcPr>
            <w:tcW w:w="1560" w:type="dxa"/>
            <w:shd w:val="clear" w:color="auto" w:fill="auto"/>
            <w:noWrap/>
            <w:vAlign w:val="center"/>
            <w:hideMark/>
          </w:tcPr>
          <w:p w14:paraId="2BA6F761" w14:textId="3E7DF93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40893</w:t>
            </w:r>
          </w:p>
        </w:tc>
        <w:tc>
          <w:tcPr>
            <w:tcW w:w="2410" w:type="dxa"/>
            <w:shd w:val="clear" w:color="auto" w:fill="auto"/>
            <w:noWrap/>
            <w:vAlign w:val="center"/>
            <w:hideMark/>
          </w:tcPr>
          <w:p w14:paraId="3F6D201A" w14:textId="78217569"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5" w:history="1">
              <w:r w:rsidR="009E5FDE" w:rsidRPr="00624E4F">
                <w:rPr>
                  <w:rFonts w:ascii="Arial Narrow" w:eastAsia="Times New Roman" w:hAnsi="Arial Narrow" w:cstheme="minorHAnsi"/>
                  <w:sz w:val="18"/>
                  <w:szCs w:val="18"/>
                  <w:lang w:eastAsia="el-GR"/>
                </w:rPr>
                <w:t>immit@otenet.gr</w:t>
              </w:r>
            </w:hyperlink>
          </w:p>
        </w:tc>
      </w:tr>
      <w:tr w:rsidR="009E5FDE" w:rsidRPr="00624E4F" w14:paraId="064C7548" w14:textId="77777777" w:rsidTr="00D755EB">
        <w:tc>
          <w:tcPr>
            <w:tcW w:w="582" w:type="dxa"/>
            <w:shd w:val="clear" w:color="auto" w:fill="auto"/>
            <w:noWrap/>
            <w:vAlign w:val="center"/>
            <w:hideMark/>
          </w:tcPr>
          <w:p w14:paraId="280F19A0" w14:textId="1E6B09FA"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89</w:t>
            </w:r>
          </w:p>
        </w:tc>
        <w:tc>
          <w:tcPr>
            <w:tcW w:w="2820" w:type="dxa"/>
            <w:shd w:val="clear" w:color="auto" w:fill="auto"/>
            <w:vAlign w:val="center"/>
            <w:hideMark/>
          </w:tcPr>
          <w:p w14:paraId="6656E77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ΙΕΡΑ ΜΗΤΡΟΠΟΛΗ ΜΗΘΥΜΝΗΣ</w:t>
            </w:r>
          </w:p>
        </w:tc>
        <w:tc>
          <w:tcPr>
            <w:tcW w:w="2496" w:type="dxa"/>
            <w:shd w:val="clear" w:color="auto" w:fill="auto"/>
            <w:vAlign w:val="center"/>
            <w:hideMark/>
          </w:tcPr>
          <w:p w14:paraId="2EFA9FF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5FD88BF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117F7C5F" w14:textId="1143827E"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22530/22335</w:t>
            </w:r>
          </w:p>
        </w:tc>
        <w:tc>
          <w:tcPr>
            <w:tcW w:w="1560" w:type="dxa"/>
            <w:shd w:val="clear" w:color="auto" w:fill="auto"/>
            <w:noWrap/>
            <w:vAlign w:val="center"/>
            <w:hideMark/>
          </w:tcPr>
          <w:p w14:paraId="62D30DF8" w14:textId="68C87AD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22337</w:t>
            </w:r>
          </w:p>
        </w:tc>
        <w:tc>
          <w:tcPr>
            <w:tcW w:w="2410" w:type="dxa"/>
            <w:shd w:val="clear" w:color="auto" w:fill="auto"/>
            <w:noWrap/>
            <w:vAlign w:val="center"/>
            <w:hideMark/>
          </w:tcPr>
          <w:p w14:paraId="55CBCB8B" w14:textId="65F1D22B"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63BC1DF3" w14:textId="77777777" w:rsidTr="00D755EB">
        <w:tc>
          <w:tcPr>
            <w:tcW w:w="582" w:type="dxa"/>
            <w:shd w:val="clear" w:color="auto" w:fill="auto"/>
            <w:noWrap/>
            <w:vAlign w:val="center"/>
            <w:hideMark/>
          </w:tcPr>
          <w:p w14:paraId="3E3C0035" w14:textId="122D4F62"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90</w:t>
            </w:r>
          </w:p>
        </w:tc>
        <w:tc>
          <w:tcPr>
            <w:tcW w:w="2820" w:type="dxa"/>
            <w:shd w:val="clear" w:color="auto" w:fill="auto"/>
            <w:vAlign w:val="center"/>
            <w:hideMark/>
          </w:tcPr>
          <w:p w14:paraId="1EE0BBC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ΙΕΡΑ ΜΗΤΡΟΠΟΛΗ XΙΟΥ, ΨΑΡΩΝ ΚΑΙ ΟΙΝΟΥΣΣΩΝ</w:t>
            </w:r>
          </w:p>
        </w:tc>
        <w:tc>
          <w:tcPr>
            <w:tcW w:w="2496" w:type="dxa"/>
            <w:shd w:val="clear" w:color="auto" w:fill="auto"/>
            <w:vAlign w:val="center"/>
            <w:hideMark/>
          </w:tcPr>
          <w:p w14:paraId="2E91C3C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2910590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733409B4" w14:textId="6145DA9B"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44045</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43045</w:t>
            </w:r>
          </w:p>
        </w:tc>
        <w:tc>
          <w:tcPr>
            <w:tcW w:w="1560" w:type="dxa"/>
            <w:shd w:val="clear" w:color="auto" w:fill="auto"/>
            <w:noWrap/>
            <w:vAlign w:val="center"/>
            <w:hideMark/>
          </w:tcPr>
          <w:p w14:paraId="2E652605" w14:textId="6273C58A"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44046</w:t>
            </w:r>
          </w:p>
        </w:tc>
        <w:tc>
          <w:tcPr>
            <w:tcW w:w="2410" w:type="dxa"/>
            <w:shd w:val="clear" w:color="auto" w:fill="auto"/>
            <w:noWrap/>
            <w:vAlign w:val="center"/>
            <w:hideMark/>
          </w:tcPr>
          <w:p w14:paraId="79704962" w14:textId="10307FC3"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51055B7D" w14:textId="77777777" w:rsidTr="00D755EB">
        <w:tc>
          <w:tcPr>
            <w:tcW w:w="582" w:type="dxa"/>
            <w:shd w:val="clear" w:color="auto" w:fill="auto"/>
            <w:noWrap/>
            <w:vAlign w:val="center"/>
            <w:hideMark/>
          </w:tcPr>
          <w:p w14:paraId="42D5DC1A" w14:textId="2D02A14E"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91</w:t>
            </w:r>
          </w:p>
        </w:tc>
        <w:tc>
          <w:tcPr>
            <w:tcW w:w="2820" w:type="dxa"/>
            <w:shd w:val="clear" w:color="auto" w:fill="auto"/>
            <w:vAlign w:val="center"/>
            <w:hideMark/>
          </w:tcPr>
          <w:p w14:paraId="2169AFB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ΙΕΡΑ ΜΗΤΡΟΠΟΛΗ ΣΑΜΟΥ, ΙΚΑΡΙΑΣ ΚΑΙ ΚΟΡΣΕΩΝ</w:t>
            </w:r>
          </w:p>
        </w:tc>
        <w:tc>
          <w:tcPr>
            <w:tcW w:w="2496" w:type="dxa"/>
            <w:shd w:val="clear" w:color="auto" w:fill="auto"/>
            <w:vAlign w:val="center"/>
            <w:hideMark/>
          </w:tcPr>
          <w:p w14:paraId="6E86798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37F255B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66D017FD" w14:textId="5B35C12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87640</w:t>
            </w:r>
          </w:p>
        </w:tc>
        <w:tc>
          <w:tcPr>
            <w:tcW w:w="1560" w:type="dxa"/>
            <w:shd w:val="clear" w:color="auto" w:fill="auto"/>
            <w:noWrap/>
            <w:vAlign w:val="center"/>
            <w:hideMark/>
          </w:tcPr>
          <w:p w14:paraId="58352711" w14:textId="294190D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87646</w:t>
            </w:r>
          </w:p>
        </w:tc>
        <w:tc>
          <w:tcPr>
            <w:tcW w:w="2410" w:type="dxa"/>
            <w:shd w:val="clear" w:color="auto" w:fill="auto"/>
            <w:noWrap/>
            <w:vAlign w:val="center"/>
            <w:hideMark/>
          </w:tcPr>
          <w:p w14:paraId="0A288F12" w14:textId="053D8B86"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info@imsamou.gr</w:t>
            </w:r>
          </w:p>
        </w:tc>
      </w:tr>
      <w:tr w:rsidR="009E5FDE" w:rsidRPr="00624E4F" w14:paraId="77E0BF44" w14:textId="77777777" w:rsidTr="00D755EB">
        <w:tc>
          <w:tcPr>
            <w:tcW w:w="582" w:type="dxa"/>
            <w:shd w:val="clear" w:color="auto" w:fill="auto"/>
            <w:noWrap/>
            <w:vAlign w:val="center"/>
            <w:hideMark/>
          </w:tcPr>
          <w:p w14:paraId="55939BDB" w14:textId="7A0BCD32"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92</w:t>
            </w:r>
          </w:p>
        </w:tc>
        <w:tc>
          <w:tcPr>
            <w:tcW w:w="2820" w:type="dxa"/>
            <w:shd w:val="clear" w:color="auto" w:fill="auto"/>
            <w:vAlign w:val="center"/>
            <w:hideMark/>
          </w:tcPr>
          <w:p w14:paraId="1ACF0B69" w14:textId="705F7469"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ΙΕΡΑ ΜΗΤΡΟΠΟΛΗ ΛΗΜΝΟΥ ΚΑΙ ΑΓΙΟΥ ΕΥΣΤΡΑΤΙΟΥ</w:t>
            </w:r>
            <w:r w:rsidR="0066048D">
              <w:rPr>
                <w:rFonts w:ascii="Arial Narrow" w:eastAsia="Times New Roman" w:hAnsi="Arial Narrow" w:cstheme="minorHAnsi"/>
                <w:color w:val="000000"/>
                <w:sz w:val="18"/>
                <w:szCs w:val="18"/>
                <w:lang w:eastAsia="el-GR"/>
              </w:rPr>
              <w:t xml:space="preserve"> </w:t>
            </w:r>
          </w:p>
        </w:tc>
        <w:tc>
          <w:tcPr>
            <w:tcW w:w="2496" w:type="dxa"/>
            <w:shd w:val="clear" w:color="auto" w:fill="auto"/>
            <w:vAlign w:val="center"/>
            <w:hideMark/>
          </w:tcPr>
          <w:p w14:paraId="13F56F5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49BE5A2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694ED9F" w14:textId="6C5FB569"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24630</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22474</w:t>
            </w:r>
          </w:p>
        </w:tc>
        <w:tc>
          <w:tcPr>
            <w:tcW w:w="1560" w:type="dxa"/>
            <w:shd w:val="clear" w:color="auto" w:fill="auto"/>
            <w:noWrap/>
            <w:vAlign w:val="center"/>
            <w:hideMark/>
          </w:tcPr>
          <w:p w14:paraId="3A6CBEBC" w14:textId="1153825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24042</w:t>
            </w:r>
          </w:p>
        </w:tc>
        <w:tc>
          <w:tcPr>
            <w:tcW w:w="2410" w:type="dxa"/>
            <w:shd w:val="clear" w:color="auto" w:fill="auto"/>
            <w:noWrap/>
            <w:vAlign w:val="center"/>
            <w:hideMark/>
          </w:tcPr>
          <w:p w14:paraId="78DE0131" w14:textId="15631DCB"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FA1557" w:rsidRPr="00624E4F" w14:paraId="3AA65845" w14:textId="77777777" w:rsidTr="00D755EB">
        <w:tc>
          <w:tcPr>
            <w:tcW w:w="14034" w:type="dxa"/>
            <w:gridSpan w:val="7"/>
            <w:shd w:val="clear" w:color="auto" w:fill="DEEAF6" w:themeFill="accent5" w:themeFillTint="33"/>
            <w:noWrap/>
            <w:vAlign w:val="center"/>
            <w:hideMark/>
          </w:tcPr>
          <w:p w14:paraId="6F5212C1" w14:textId="12F50A93" w:rsidR="00FA1557" w:rsidRPr="00624E4F" w:rsidRDefault="00FA1557"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Κοινωνικές Δομές</w:t>
            </w:r>
          </w:p>
        </w:tc>
      </w:tr>
      <w:tr w:rsidR="009E5FDE" w:rsidRPr="00624E4F" w14:paraId="2253EA5C" w14:textId="77777777" w:rsidTr="00D755EB">
        <w:tc>
          <w:tcPr>
            <w:tcW w:w="582" w:type="dxa"/>
            <w:shd w:val="clear" w:color="auto" w:fill="auto"/>
            <w:noWrap/>
            <w:vAlign w:val="center"/>
            <w:hideMark/>
          </w:tcPr>
          <w:p w14:paraId="1A95271C" w14:textId="76F4F8E1"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93</w:t>
            </w:r>
          </w:p>
        </w:tc>
        <w:tc>
          <w:tcPr>
            <w:tcW w:w="2820" w:type="dxa"/>
            <w:shd w:val="clear" w:color="auto" w:fill="auto"/>
            <w:vAlign w:val="center"/>
            <w:hideMark/>
          </w:tcPr>
          <w:p w14:paraId="670A210E" w14:textId="751D29B3"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ΜΙΚΤΟ ΚΕΝΤΡΟ ΔΙΗΜΕΡΕΥΣΗΣ ΗΜΕΡΗΣΙΑΣ ΦΡΟΝΤΙΔΑΣ ΓΙΑ</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ΑΜΕΑ "Η ΚΥΨΕΛΗ"</w:t>
            </w:r>
          </w:p>
        </w:tc>
        <w:tc>
          <w:tcPr>
            <w:tcW w:w="2496" w:type="dxa"/>
            <w:shd w:val="clear" w:color="auto" w:fill="auto"/>
            <w:vAlign w:val="center"/>
            <w:hideMark/>
          </w:tcPr>
          <w:p w14:paraId="0AA305A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2B1CC34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Γραμμού Ασπασία </w:t>
            </w:r>
          </w:p>
        </w:tc>
        <w:tc>
          <w:tcPr>
            <w:tcW w:w="1559" w:type="dxa"/>
            <w:shd w:val="clear" w:color="auto" w:fill="auto"/>
            <w:noWrap/>
            <w:vAlign w:val="center"/>
            <w:hideMark/>
          </w:tcPr>
          <w:p w14:paraId="097BDB40"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22510/20022</w:t>
            </w:r>
          </w:p>
        </w:tc>
        <w:tc>
          <w:tcPr>
            <w:tcW w:w="1560" w:type="dxa"/>
            <w:shd w:val="clear" w:color="auto" w:fill="auto"/>
            <w:noWrap/>
            <w:vAlign w:val="center"/>
            <w:hideMark/>
          </w:tcPr>
          <w:p w14:paraId="6F96EE07" w14:textId="167AAD7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C368333" w14:textId="6CC187DE"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kipseli</w:t>
            </w:r>
            <w:r w:rsidR="00393A0A">
              <w:rPr>
                <w:rFonts w:ascii="Arial Narrow" w:eastAsia="Times New Roman" w:hAnsi="Arial Narrow" w:cstheme="minorHAnsi"/>
                <w:sz w:val="18"/>
                <w:szCs w:val="18"/>
                <w:lang w:eastAsia="el-GR"/>
              </w:rPr>
              <w:t>–</w:t>
            </w:r>
            <w:r w:rsidRPr="00624E4F">
              <w:rPr>
                <w:rFonts w:ascii="Arial Narrow" w:eastAsia="Times New Roman" w:hAnsi="Arial Narrow" w:cstheme="minorHAnsi"/>
                <w:sz w:val="18"/>
                <w:szCs w:val="18"/>
                <w:lang w:eastAsia="el-GR"/>
              </w:rPr>
              <w:t>amea@windowslive.com</w:t>
            </w:r>
          </w:p>
        </w:tc>
      </w:tr>
      <w:tr w:rsidR="009E5FDE" w:rsidRPr="00624E4F" w14:paraId="26592476" w14:textId="77777777" w:rsidTr="00D755EB">
        <w:tc>
          <w:tcPr>
            <w:tcW w:w="582" w:type="dxa"/>
            <w:shd w:val="clear" w:color="auto" w:fill="auto"/>
            <w:noWrap/>
            <w:vAlign w:val="center"/>
            <w:hideMark/>
          </w:tcPr>
          <w:p w14:paraId="0852930F" w14:textId="307DA7DC"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94</w:t>
            </w:r>
          </w:p>
        </w:tc>
        <w:tc>
          <w:tcPr>
            <w:tcW w:w="2820" w:type="dxa"/>
            <w:shd w:val="clear" w:color="auto" w:fill="auto"/>
            <w:vAlign w:val="center"/>
            <w:hideMark/>
          </w:tcPr>
          <w:p w14:paraId="62E04C7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ΕΤΑΙΡΕΙΑ ΓΟΝΕΩΝ ΑΤΟΜΩΝ ΝΟΗΤΙΚΑ ΥΣΤΕΡΟΥΝΤΩΝ (Ε.Γ.Α.Ν.Υ.)</w:t>
            </w:r>
          </w:p>
        </w:tc>
        <w:tc>
          <w:tcPr>
            <w:tcW w:w="2496" w:type="dxa"/>
            <w:shd w:val="clear" w:color="auto" w:fill="auto"/>
            <w:vAlign w:val="center"/>
            <w:hideMark/>
          </w:tcPr>
          <w:p w14:paraId="51E1420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49AFACA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Άννα Κώσταλου</w:t>
            </w:r>
          </w:p>
        </w:tc>
        <w:tc>
          <w:tcPr>
            <w:tcW w:w="1559" w:type="dxa"/>
            <w:shd w:val="clear" w:color="auto" w:fill="auto"/>
            <w:noWrap/>
            <w:vAlign w:val="center"/>
            <w:hideMark/>
          </w:tcPr>
          <w:p w14:paraId="737EC0BA"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2271033324</w:t>
            </w:r>
          </w:p>
        </w:tc>
        <w:tc>
          <w:tcPr>
            <w:tcW w:w="1560" w:type="dxa"/>
            <w:shd w:val="clear" w:color="auto" w:fill="auto"/>
            <w:noWrap/>
            <w:vAlign w:val="center"/>
            <w:hideMark/>
          </w:tcPr>
          <w:p w14:paraId="60B4A5C4" w14:textId="511CAAF9"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vAlign w:val="center"/>
            <w:hideMark/>
          </w:tcPr>
          <w:p w14:paraId="0D483655" w14:textId="77777777"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egany_chios@hotmail.com /</w:t>
            </w:r>
            <w:r w:rsidRPr="00624E4F">
              <w:rPr>
                <w:rFonts w:ascii="Arial Narrow" w:eastAsia="Times New Roman" w:hAnsi="Arial Narrow" w:cstheme="minorHAnsi"/>
                <w:sz w:val="18"/>
                <w:szCs w:val="18"/>
                <w:lang w:eastAsia="el-GR"/>
              </w:rPr>
              <w:br/>
              <w:t xml:space="preserve"> kdifchios@gmail.com</w:t>
            </w:r>
          </w:p>
        </w:tc>
      </w:tr>
      <w:tr w:rsidR="009E5FDE" w:rsidRPr="00624E4F" w14:paraId="45D96204" w14:textId="77777777" w:rsidTr="00D755EB">
        <w:tc>
          <w:tcPr>
            <w:tcW w:w="582" w:type="dxa"/>
            <w:shd w:val="clear" w:color="auto" w:fill="auto"/>
            <w:noWrap/>
            <w:vAlign w:val="center"/>
            <w:hideMark/>
          </w:tcPr>
          <w:p w14:paraId="44D88494" w14:textId="3375684E"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95</w:t>
            </w:r>
          </w:p>
        </w:tc>
        <w:tc>
          <w:tcPr>
            <w:tcW w:w="2820" w:type="dxa"/>
            <w:shd w:val="clear" w:color="auto" w:fill="auto"/>
            <w:vAlign w:val="center"/>
            <w:hideMark/>
          </w:tcPr>
          <w:p w14:paraId="4163071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ΚΕΝΤΡΟ ΠΑΙΔΙΟΥ ΕΦΗΒΟΥ ΔΙΑΓΝΩΣΗ ΣΥΜΒΟΥΛΕΥΤΙΚΗ ΑΠΟΚΑΤΑΣΤΑΣΗ</w:t>
            </w:r>
          </w:p>
        </w:tc>
        <w:tc>
          <w:tcPr>
            <w:tcW w:w="2496" w:type="dxa"/>
            <w:shd w:val="clear" w:color="auto" w:fill="auto"/>
            <w:vAlign w:val="center"/>
            <w:hideMark/>
          </w:tcPr>
          <w:p w14:paraId="0F13073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Εγκρεμού 30, Χίος</w:t>
            </w:r>
          </w:p>
        </w:tc>
        <w:tc>
          <w:tcPr>
            <w:tcW w:w="2607" w:type="dxa"/>
            <w:shd w:val="clear" w:color="auto" w:fill="auto"/>
            <w:noWrap/>
            <w:vAlign w:val="center"/>
            <w:hideMark/>
          </w:tcPr>
          <w:p w14:paraId="6807D1D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0F0A2CA7"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22710 20000</w:t>
            </w:r>
          </w:p>
        </w:tc>
        <w:tc>
          <w:tcPr>
            <w:tcW w:w="1560" w:type="dxa"/>
            <w:shd w:val="clear" w:color="auto" w:fill="auto"/>
            <w:noWrap/>
            <w:vAlign w:val="center"/>
            <w:hideMark/>
          </w:tcPr>
          <w:p w14:paraId="145FCCB3" w14:textId="53D7FAFB"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A3CB430" w14:textId="36A24657"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6" w:history="1">
              <w:r w:rsidR="009E5FDE" w:rsidRPr="00624E4F">
                <w:rPr>
                  <w:rFonts w:ascii="Arial Narrow" w:eastAsia="Times New Roman" w:hAnsi="Arial Narrow" w:cstheme="minorHAnsi"/>
                  <w:sz w:val="18"/>
                  <w:szCs w:val="18"/>
                  <w:lang w:eastAsia="el-GR"/>
                </w:rPr>
                <w:t>tpe@kpechios.gr, info@kpechios.gr</w:t>
              </w:r>
            </w:hyperlink>
          </w:p>
        </w:tc>
      </w:tr>
      <w:tr w:rsidR="009E5FDE" w:rsidRPr="00624E4F" w14:paraId="4221C5F0" w14:textId="77777777" w:rsidTr="00D755EB">
        <w:tc>
          <w:tcPr>
            <w:tcW w:w="582" w:type="dxa"/>
            <w:shd w:val="clear" w:color="auto" w:fill="auto"/>
            <w:noWrap/>
            <w:vAlign w:val="center"/>
            <w:hideMark/>
          </w:tcPr>
          <w:p w14:paraId="3F91FF5B" w14:textId="40AD6558"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96</w:t>
            </w:r>
          </w:p>
        </w:tc>
        <w:tc>
          <w:tcPr>
            <w:tcW w:w="2820" w:type="dxa"/>
            <w:shd w:val="clear" w:color="auto" w:fill="auto"/>
            <w:vAlign w:val="center"/>
            <w:hideMark/>
          </w:tcPr>
          <w:p w14:paraId="5EFE1FF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Σύλλογος ΑμεΑ Λέσβου «Ηλιακτίδα»</w:t>
            </w:r>
          </w:p>
        </w:tc>
        <w:tc>
          <w:tcPr>
            <w:tcW w:w="2496" w:type="dxa"/>
            <w:shd w:val="clear" w:color="auto" w:fill="auto"/>
            <w:vAlign w:val="center"/>
            <w:hideMark/>
          </w:tcPr>
          <w:p w14:paraId="561D6C1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41C8D05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4FEDDB4B" w14:textId="015E467F"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45577</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40866</w:t>
            </w:r>
          </w:p>
        </w:tc>
        <w:tc>
          <w:tcPr>
            <w:tcW w:w="1560" w:type="dxa"/>
            <w:shd w:val="clear" w:color="auto" w:fill="auto"/>
            <w:noWrap/>
            <w:vAlign w:val="center"/>
            <w:hideMark/>
          </w:tcPr>
          <w:p w14:paraId="7302BAD6" w14:textId="1FC457F0"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4AC6A7D7" w14:textId="0A714190"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7" w:history="1">
              <w:r w:rsidR="009E5FDE" w:rsidRPr="00624E4F">
                <w:rPr>
                  <w:rFonts w:ascii="Arial Narrow" w:eastAsia="Times New Roman" w:hAnsi="Arial Narrow" w:cstheme="minorHAnsi"/>
                  <w:sz w:val="18"/>
                  <w:szCs w:val="18"/>
                  <w:lang w:eastAsia="el-GR"/>
                </w:rPr>
                <w:t>iliaktida@otenet.gr</w:t>
              </w:r>
            </w:hyperlink>
          </w:p>
        </w:tc>
      </w:tr>
      <w:tr w:rsidR="009E5FDE" w:rsidRPr="00624E4F" w14:paraId="665C805B" w14:textId="77777777" w:rsidTr="00D755EB">
        <w:tc>
          <w:tcPr>
            <w:tcW w:w="582" w:type="dxa"/>
            <w:shd w:val="clear" w:color="auto" w:fill="auto"/>
            <w:noWrap/>
            <w:vAlign w:val="center"/>
            <w:hideMark/>
          </w:tcPr>
          <w:p w14:paraId="24B35212" w14:textId="77870A8D"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97</w:t>
            </w:r>
          </w:p>
        </w:tc>
        <w:tc>
          <w:tcPr>
            <w:tcW w:w="2820" w:type="dxa"/>
            <w:shd w:val="clear" w:color="auto" w:fill="auto"/>
            <w:vAlign w:val="center"/>
            <w:hideMark/>
          </w:tcPr>
          <w:p w14:paraId="0E6033C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Κέντρο Πρόληψης και Συμβουλευτικής κατά των Εξαρτήσεων Νομού Λέσβου «Πνοή»</w:t>
            </w:r>
          </w:p>
        </w:tc>
        <w:tc>
          <w:tcPr>
            <w:tcW w:w="2496" w:type="dxa"/>
            <w:shd w:val="clear" w:color="auto" w:fill="auto"/>
            <w:vAlign w:val="center"/>
            <w:hideMark/>
          </w:tcPr>
          <w:p w14:paraId="1BAE94A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1389E28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BC4F5D1" w14:textId="4A6E431E"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22510 20600</w:t>
            </w:r>
          </w:p>
        </w:tc>
        <w:tc>
          <w:tcPr>
            <w:tcW w:w="1560" w:type="dxa"/>
            <w:shd w:val="clear" w:color="auto" w:fill="auto"/>
            <w:noWrap/>
            <w:vAlign w:val="center"/>
            <w:hideMark/>
          </w:tcPr>
          <w:p w14:paraId="3E172E6A" w14:textId="0311A0D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22510 29333</w:t>
            </w:r>
          </w:p>
        </w:tc>
        <w:tc>
          <w:tcPr>
            <w:tcW w:w="2410" w:type="dxa"/>
            <w:shd w:val="clear" w:color="auto" w:fill="auto"/>
            <w:noWrap/>
            <w:vAlign w:val="center"/>
            <w:hideMark/>
          </w:tcPr>
          <w:p w14:paraId="1A5C6A08" w14:textId="5653B111"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pnoimyt@otenet.gr</w:t>
            </w:r>
          </w:p>
        </w:tc>
      </w:tr>
      <w:tr w:rsidR="009E5FDE" w:rsidRPr="00624E4F" w14:paraId="626C595C" w14:textId="77777777" w:rsidTr="00D755EB">
        <w:tc>
          <w:tcPr>
            <w:tcW w:w="582" w:type="dxa"/>
            <w:shd w:val="clear" w:color="auto" w:fill="auto"/>
            <w:noWrap/>
            <w:vAlign w:val="center"/>
            <w:hideMark/>
          </w:tcPr>
          <w:p w14:paraId="05B51FE5" w14:textId="05488703"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98</w:t>
            </w:r>
          </w:p>
        </w:tc>
        <w:tc>
          <w:tcPr>
            <w:tcW w:w="2820" w:type="dxa"/>
            <w:shd w:val="clear" w:color="auto" w:fill="auto"/>
            <w:vAlign w:val="center"/>
            <w:hideMark/>
          </w:tcPr>
          <w:p w14:paraId="109538D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ΚΕΝΤΡΟ ΠΡΟΛΗΨΗΣ ΤΩΝ ΕΞΑΡΤΗΣΕΩΝ ΚΑΙ ΠΡΟΑΓΩΓΗΣ ΤΗΣ ΨΥΧΟΚΟΙΝΩΝΙΚΗΣ ΥΓΕΙΑΣ «ΦΑΡΟΣ»</w:t>
            </w:r>
          </w:p>
        </w:tc>
        <w:tc>
          <w:tcPr>
            <w:tcW w:w="2496" w:type="dxa"/>
            <w:shd w:val="clear" w:color="auto" w:fill="auto"/>
            <w:vAlign w:val="center"/>
            <w:hideMark/>
          </w:tcPr>
          <w:p w14:paraId="47B2166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16122AC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520031CB" w14:textId="77B17DB3"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23443</w:t>
            </w:r>
          </w:p>
        </w:tc>
        <w:tc>
          <w:tcPr>
            <w:tcW w:w="1560" w:type="dxa"/>
            <w:shd w:val="clear" w:color="auto" w:fill="auto"/>
            <w:noWrap/>
            <w:vAlign w:val="center"/>
            <w:hideMark/>
          </w:tcPr>
          <w:p w14:paraId="6C830B3D" w14:textId="6E61FFF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23441</w:t>
            </w:r>
          </w:p>
        </w:tc>
        <w:tc>
          <w:tcPr>
            <w:tcW w:w="2410" w:type="dxa"/>
            <w:shd w:val="clear" w:color="auto" w:fill="auto"/>
            <w:noWrap/>
            <w:vAlign w:val="center"/>
            <w:hideMark/>
          </w:tcPr>
          <w:p w14:paraId="7A5322D6" w14:textId="35ECEF81"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8" w:history="1">
              <w:r w:rsidR="009E5FDE" w:rsidRPr="00624E4F">
                <w:rPr>
                  <w:rFonts w:ascii="Arial Narrow" w:eastAsia="Times New Roman" w:hAnsi="Arial Narrow" w:cstheme="minorHAnsi"/>
                  <w:sz w:val="18"/>
                  <w:szCs w:val="18"/>
                  <w:lang w:eastAsia="el-GR"/>
                </w:rPr>
                <w:t>faros@kpfaros.gr</w:t>
              </w:r>
            </w:hyperlink>
          </w:p>
        </w:tc>
      </w:tr>
      <w:tr w:rsidR="009E5FDE" w:rsidRPr="00624E4F" w14:paraId="664E6C7E" w14:textId="77777777" w:rsidTr="00D755EB">
        <w:tc>
          <w:tcPr>
            <w:tcW w:w="582" w:type="dxa"/>
            <w:shd w:val="clear" w:color="auto" w:fill="auto"/>
            <w:noWrap/>
            <w:vAlign w:val="center"/>
            <w:hideMark/>
          </w:tcPr>
          <w:p w14:paraId="71AD14BB" w14:textId="4C2A84DB"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99</w:t>
            </w:r>
          </w:p>
        </w:tc>
        <w:tc>
          <w:tcPr>
            <w:tcW w:w="2820" w:type="dxa"/>
            <w:shd w:val="clear" w:color="auto" w:fill="auto"/>
            <w:vAlign w:val="center"/>
            <w:hideMark/>
          </w:tcPr>
          <w:p w14:paraId="180142DF"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ΚΕΝΤΡΟ ΠΡΟΛΗΨΗΣ ΕΞΑΡΤΗΣΕΩΝ ΚΑΙ ΠΡΟΑΓΩΓΗΣ ΨΥΧΟΚΟΙΝΩΝΙΚΗΣ ΥΓΕΙΑΣ ΧΙΟΥ</w:t>
            </w:r>
          </w:p>
        </w:tc>
        <w:tc>
          <w:tcPr>
            <w:tcW w:w="2496" w:type="dxa"/>
            <w:shd w:val="clear" w:color="auto" w:fill="auto"/>
            <w:vAlign w:val="center"/>
            <w:hideMark/>
          </w:tcPr>
          <w:p w14:paraId="036F1F1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590839B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B9A7666" w14:textId="129058AB"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40704</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20838</w:t>
            </w:r>
          </w:p>
        </w:tc>
        <w:tc>
          <w:tcPr>
            <w:tcW w:w="1560" w:type="dxa"/>
            <w:shd w:val="clear" w:color="auto" w:fill="auto"/>
            <w:noWrap/>
            <w:vAlign w:val="center"/>
            <w:hideMark/>
          </w:tcPr>
          <w:p w14:paraId="5FBCEFE2" w14:textId="6501790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40704</w:t>
            </w:r>
          </w:p>
        </w:tc>
        <w:tc>
          <w:tcPr>
            <w:tcW w:w="2410" w:type="dxa"/>
            <w:shd w:val="clear" w:color="auto" w:fill="auto"/>
            <w:noWrap/>
            <w:vAlign w:val="center"/>
            <w:hideMark/>
          </w:tcPr>
          <w:p w14:paraId="6E4BA038" w14:textId="63BCC107"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kphiou@otenet.gr</w:t>
            </w:r>
          </w:p>
        </w:tc>
      </w:tr>
      <w:tr w:rsidR="009E5FDE" w:rsidRPr="00624E4F" w14:paraId="1E324C96" w14:textId="77777777" w:rsidTr="00D755EB">
        <w:tc>
          <w:tcPr>
            <w:tcW w:w="582" w:type="dxa"/>
            <w:shd w:val="clear" w:color="auto" w:fill="auto"/>
            <w:noWrap/>
            <w:vAlign w:val="center"/>
            <w:hideMark/>
          </w:tcPr>
          <w:p w14:paraId="69A50A31" w14:textId="4E933D3C"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100</w:t>
            </w:r>
          </w:p>
        </w:tc>
        <w:tc>
          <w:tcPr>
            <w:tcW w:w="2820" w:type="dxa"/>
            <w:shd w:val="clear" w:color="auto" w:fill="auto"/>
            <w:vAlign w:val="center"/>
            <w:hideMark/>
          </w:tcPr>
          <w:p w14:paraId="7B84F3A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ΠΑΓΧΙΑΚΟΣ ΣΥΛΛΟΓΟΣ Α.Μ.Ε.Α. </w:t>
            </w:r>
          </w:p>
        </w:tc>
        <w:tc>
          <w:tcPr>
            <w:tcW w:w="2496" w:type="dxa"/>
            <w:shd w:val="clear" w:color="auto" w:fill="auto"/>
            <w:vAlign w:val="center"/>
            <w:hideMark/>
          </w:tcPr>
          <w:p w14:paraId="3683750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6C2D6C0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5962442" w14:textId="294AA6E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24194</w:t>
            </w:r>
          </w:p>
        </w:tc>
        <w:tc>
          <w:tcPr>
            <w:tcW w:w="1560" w:type="dxa"/>
            <w:shd w:val="clear" w:color="auto" w:fill="auto"/>
            <w:noWrap/>
            <w:vAlign w:val="center"/>
            <w:hideMark/>
          </w:tcPr>
          <w:p w14:paraId="0BF9B80B" w14:textId="6E1DA009"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24130</w:t>
            </w:r>
          </w:p>
        </w:tc>
        <w:tc>
          <w:tcPr>
            <w:tcW w:w="2410" w:type="dxa"/>
            <w:shd w:val="clear" w:color="auto" w:fill="auto"/>
            <w:noWrap/>
            <w:vAlign w:val="center"/>
            <w:hideMark/>
          </w:tcPr>
          <w:p w14:paraId="06163D17" w14:textId="5DACF88F"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79" w:history="1">
              <w:r w:rsidR="009F57E6" w:rsidRPr="00624E4F">
                <w:rPr>
                  <w:rStyle w:val="-"/>
                  <w:rFonts w:ascii="Arial Narrow" w:eastAsia="Times New Roman" w:hAnsi="Arial Narrow" w:cstheme="minorHAnsi"/>
                  <w:sz w:val="18"/>
                  <w:szCs w:val="18"/>
                  <w:lang w:eastAsia="el-GR"/>
                </w:rPr>
                <w:t xml:space="preserve">ameachio@otenet.gr </w:t>
              </w:r>
            </w:hyperlink>
          </w:p>
        </w:tc>
      </w:tr>
      <w:tr w:rsidR="009E5FDE" w:rsidRPr="00624E4F" w14:paraId="365F0251" w14:textId="77777777" w:rsidTr="00D755EB">
        <w:tc>
          <w:tcPr>
            <w:tcW w:w="582" w:type="dxa"/>
            <w:shd w:val="clear" w:color="auto" w:fill="auto"/>
            <w:noWrap/>
            <w:vAlign w:val="center"/>
            <w:hideMark/>
          </w:tcPr>
          <w:p w14:paraId="0AB0D6EF" w14:textId="5A09B2ED"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lastRenderedPageBreak/>
              <w:t>101</w:t>
            </w:r>
          </w:p>
        </w:tc>
        <w:tc>
          <w:tcPr>
            <w:tcW w:w="2820" w:type="dxa"/>
            <w:shd w:val="clear" w:color="auto" w:fill="auto"/>
            <w:vAlign w:val="center"/>
            <w:hideMark/>
          </w:tcPr>
          <w:p w14:paraId="3D324A6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Ζαχάρειος Πρότυπος Μονάδα Φροντίδας Ηλικιωμένων "Η ΑΓΙΑ ΠΑΡΑΣΚΕΥΗ"</w:t>
            </w:r>
          </w:p>
        </w:tc>
        <w:tc>
          <w:tcPr>
            <w:tcW w:w="2496" w:type="dxa"/>
            <w:shd w:val="clear" w:color="auto" w:fill="auto"/>
            <w:vAlign w:val="center"/>
            <w:hideMark/>
          </w:tcPr>
          <w:p w14:paraId="4D5CC7A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7B65208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Αποστόλου Στέφανος (Δημοτικός Σύμβουλος Δυτικής Λέσβου)</w:t>
            </w:r>
          </w:p>
        </w:tc>
        <w:tc>
          <w:tcPr>
            <w:tcW w:w="1559" w:type="dxa"/>
            <w:shd w:val="clear" w:color="auto" w:fill="auto"/>
            <w:noWrap/>
            <w:vAlign w:val="center"/>
            <w:hideMark/>
          </w:tcPr>
          <w:p w14:paraId="719D8500" w14:textId="2A04E0DE"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4304466A" w14:textId="18336D0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160E1C43" w14:textId="07EA9138"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72F7881F" w14:textId="77777777" w:rsidTr="00D755EB">
        <w:tc>
          <w:tcPr>
            <w:tcW w:w="582" w:type="dxa"/>
            <w:shd w:val="clear" w:color="auto" w:fill="auto"/>
            <w:noWrap/>
            <w:vAlign w:val="center"/>
            <w:hideMark/>
          </w:tcPr>
          <w:p w14:paraId="75E8BE4E" w14:textId="07F5E4DC"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102</w:t>
            </w:r>
          </w:p>
        </w:tc>
        <w:tc>
          <w:tcPr>
            <w:tcW w:w="2820" w:type="dxa"/>
            <w:shd w:val="clear" w:color="auto" w:fill="auto"/>
            <w:vAlign w:val="center"/>
            <w:hideMark/>
          </w:tcPr>
          <w:p w14:paraId="7CD9B13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Γηροκομείο Χίου «ΖΩΡΖΗΣ ΜΙΧΑΛΗΝΟΣ»</w:t>
            </w:r>
          </w:p>
        </w:tc>
        <w:tc>
          <w:tcPr>
            <w:tcW w:w="2496" w:type="dxa"/>
            <w:shd w:val="clear" w:color="auto" w:fill="auto"/>
            <w:vAlign w:val="center"/>
            <w:hideMark/>
          </w:tcPr>
          <w:p w14:paraId="467086FD"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Μιχαληνού 1, Κάμπος,Χίος</w:t>
            </w:r>
          </w:p>
        </w:tc>
        <w:tc>
          <w:tcPr>
            <w:tcW w:w="2607" w:type="dxa"/>
            <w:shd w:val="clear" w:color="auto" w:fill="auto"/>
            <w:vAlign w:val="center"/>
            <w:hideMark/>
          </w:tcPr>
          <w:p w14:paraId="65F7631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5EA03DC5" w14:textId="754027B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23266</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23006</w:t>
            </w:r>
          </w:p>
        </w:tc>
        <w:tc>
          <w:tcPr>
            <w:tcW w:w="1560" w:type="dxa"/>
            <w:shd w:val="clear" w:color="auto" w:fill="auto"/>
            <w:noWrap/>
            <w:vAlign w:val="center"/>
            <w:hideMark/>
          </w:tcPr>
          <w:p w14:paraId="446E8A0E" w14:textId="4549E491"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23266</w:t>
            </w:r>
          </w:p>
        </w:tc>
        <w:tc>
          <w:tcPr>
            <w:tcW w:w="2410" w:type="dxa"/>
            <w:shd w:val="clear" w:color="auto" w:fill="auto"/>
            <w:noWrap/>
            <w:vAlign w:val="center"/>
            <w:hideMark/>
          </w:tcPr>
          <w:p w14:paraId="5FB30C9B" w14:textId="4FC877D7"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80" w:history="1">
              <w:r w:rsidR="009E5FDE" w:rsidRPr="00624E4F">
                <w:rPr>
                  <w:rFonts w:ascii="Arial Narrow" w:eastAsia="Times New Roman" w:hAnsi="Arial Narrow" w:cstheme="minorHAnsi"/>
                  <w:sz w:val="18"/>
                  <w:szCs w:val="18"/>
                  <w:lang w:eastAsia="el-GR"/>
                </w:rPr>
                <w:t>girokomeio@yahoo.com</w:t>
              </w:r>
            </w:hyperlink>
          </w:p>
        </w:tc>
      </w:tr>
      <w:tr w:rsidR="009E5FDE" w:rsidRPr="00624E4F" w14:paraId="03C71BF1" w14:textId="77777777" w:rsidTr="00D755EB">
        <w:tc>
          <w:tcPr>
            <w:tcW w:w="582" w:type="dxa"/>
            <w:shd w:val="clear" w:color="auto" w:fill="auto"/>
            <w:noWrap/>
            <w:vAlign w:val="center"/>
            <w:hideMark/>
          </w:tcPr>
          <w:p w14:paraId="1D2E0A18" w14:textId="5B3E0F5E"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103</w:t>
            </w:r>
          </w:p>
        </w:tc>
        <w:tc>
          <w:tcPr>
            <w:tcW w:w="2820" w:type="dxa"/>
            <w:shd w:val="clear" w:color="auto" w:fill="auto"/>
            <w:vAlign w:val="center"/>
            <w:hideMark/>
          </w:tcPr>
          <w:p w14:paraId="0A4605E0"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Πανσαμιακό Σωματείο Α.Με.Α. και φίλων Ν. Μένεγας ο Ίκαρος </w:t>
            </w:r>
          </w:p>
        </w:tc>
        <w:tc>
          <w:tcPr>
            <w:tcW w:w="2496" w:type="dxa"/>
            <w:shd w:val="clear" w:color="auto" w:fill="auto"/>
            <w:vAlign w:val="center"/>
            <w:hideMark/>
          </w:tcPr>
          <w:p w14:paraId="3B5C1CF8"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57D03194"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690AF2A6" w14:textId="729525F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32282</w:t>
            </w:r>
          </w:p>
        </w:tc>
        <w:tc>
          <w:tcPr>
            <w:tcW w:w="1560" w:type="dxa"/>
            <w:shd w:val="clear" w:color="auto" w:fill="auto"/>
            <w:noWrap/>
            <w:vAlign w:val="center"/>
            <w:hideMark/>
          </w:tcPr>
          <w:p w14:paraId="640BBC1E" w14:textId="6AFAC3AB"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32282</w:t>
            </w:r>
          </w:p>
        </w:tc>
        <w:tc>
          <w:tcPr>
            <w:tcW w:w="2410" w:type="dxa"/>
            <w:shd w:val="clear" w:color="auto" w:fill="auto"/>
            <w:noWrap/>
            <w:vAlign w:val="center"/>
            <w:hideMark/>
          </w:tcPr>
          <w:p w14:paraId="313CC7BB" w14:textId="749C1AA8"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81" w:history="1">
              <w:r w:rsidR="009E5FDE" w:rsidRPr="00624E4F">
                <w:rPr>
                  <w:rFonts w:ascii="Arial Narrow" w:eastAsia="Times New Roman" w:hAnsi="Arial Narrow" w:cstheme="minorHAnsi"/>
                  <w:sz w:val="18"/>
                  <w:szCs w:val="18"/>
                  <w:lang w:eastAsia="el-GR"/>
                </w:rPr>
                <w:t>ameasamou@gmail.com</w:t>
              </w:r>
              <w:r w:rsidR="0066048D">
                <w:rPr>
                  <w:rFonts w:ascii="Arial Narrow" w:eastAsia="Times New Roman" w:hAnsi="Arial Narrow" w:cstheme="minorHAnsi"/>
                  <w:sz w:val="18"/>
                  <w:szCs w:val="18"/>
                  <w:lang w:eastAsia="el-GR"/>
                </w:rPr>
                <w:t xml:space="preserve"> </w:t>
              </w:r>
              <w:r w:rsidR="009E5FDE" w:rsidRPr="00624E4F">
                <w:rPr>
                  <w:rFonts w:ascii="Arial Narrow" w:eastAsia="Times New Roman" w:hAnsi="Arial Narrow" w:cstheme="minorHAnsi"/>
                  <w:sz w:val="18"/>
                  <w:szCs w:val="18"/>
                  <w:lang w:eastAsia="el-GR"/>
                </w:rPr>
                <w:t xml:space="preserve"> </w:t>
              </w:r>
            </w:hyperlink>
          </w:p>
        </w:tc>
      </w:tr>
      <w:tr w:rsidR="009E5FDE" w:rsidRPr="00624E4F" w14:paraId="5EAC4F2E" w14:textId="77777777" w:rsidTr="00D755EB">
        <w:tc>
          <w:tcPr>
            <w:tcW w:w="582" w:type="dxa"/>
            <w:shd w:val="clear" w:color="auto" w:fill="auto"/>
            <w:noWrap/>
            <w:vAlign w:val="center"/>
            <w:hideMark/>
          </w:tcPr>
          <w:p w14:paraId="08879936" w14:textId="70E58407"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104</w:t>
            </w:r>
          </w:p>
        </w:tc>
        <w:tc>
          <w:tcPr>
            <w:tcW w:w="2820" w:type="dxa"/>
            <w:shd w:val="clear" w:color="auto" w:fill="auto"/>
            <w:vAlign w:val="center"/>
            <w:hideMark/>
          </w:tcPr>
          <w:p w14:paraId="550D69F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Κέντρο Πρόληψης των Εξαρτήσεων και Προαγωγής της Ψυχοκοινωνικής Υγείας Λήμνου και Αγίου Ευστρατίου «Πολιόχνη»</w:t>
            </w:r>
          </w:p>
        </w:tc>
        <w:tc>
          <w:tcPr>
            <w:tcW w:w="2496" w:type="dxa"/>
            <w:shd w:val="clear" w:color="auto" w:fill="auto"/>
            <w:vAlign w:val="center"/>
            <w:hideMark/>
          </w:tcPr>
          <w:p w14:paraId="7EA7B951"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037D514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79A436E8"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22540 22751</w:t>
            </w:r>
          </w:p>
        </w:tc>
        <w:tc>
          <w:tcPr>
            <w:tcW w:w="1560" w:type="dxa"/>
            <w:shd w:val="clear" w:color="auto" w:fill="auto"/>
            <w:noWrap/>
            <w:vAlign w:val="center"/>
            <w:hideMark/>
          </w:tcPr>
          <w:p w14:paraId="2BDB56DF" w14:textId="77777777"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22540 22673</w:t>
            </w:r>
          </w:p>
        </w:tc>
        <w:tc>
          <w:tcPr>
            <w:tcW w:w="2410" w:type="dxa"/>
            <w:shd w:val="clear" w:color="auto" w:fill="auto"/>
            <w:noWrap/>
            <w:vAlign w:val="center"/>
            <w:hideMark/>
          </w:tcPr>
          <w:p w14:paraId="18A074C4" w14:textId="18E0AB62"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82" w:history="1">
              <w:r w:rsidR="009E5FDE" w:rsidRPr="00624E4F">
                <w:rPr>
                  <w:rFonts w:ascii="Arial Narrow" w:eastAsia="Times New Roman" w:hAnsi="Arial Narrow" w:cstheme="minorHAnsi"/>
                  <w:sz w:val="18"/>
                  <w:szCs w:val="18"/>
                  <w:lang w:eastAsia="el-GR"/>
                </w:rPr>
                <w:t>polioxni@hotmail.com</w:t>
              </w:r>
            </w:hyperlink>
          </w:p>
        </w:tc>
      </w:tr>
      <w:tr w:rsidR="009E5FDE" w:rsidRPr="00624E4F" w14:paraId="79A37FBE" w14:textId="77777777" w:rsidTr="00D755EB">
        <w:tc>
          <w:tcPr>
            <w:tcW w:w="582" w:type="dxa"/>
            <w:shd w:val="clear" w:color="auto" w:fill="auto"/>
            <w:noWrap/>
            <w:vAlign w:val="center"/>
            <w:hideMark/>
          </w:tcPr>
          <w:p w14:paraId="13667899" w14:textId="283EABB9"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105</w:t>
            </w:r>
          </w:p>
        </w:tc>
        <w:tc>
          <w:tcPr>
            <w:tcW w:w="2820" w:type="dxa"/>
            <w:shd w:val="clear" w:color="auto" w:fill="auto"/>
            <w:vAlign w:val="center"/>
            <w:hideMark/>
          </w:tcPr>
          <w:p w14:paraId="5D2D33BD" w14:textId="55E8F8FE"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Σωματείο Κοινωνικής Αλληλεγγύης «ΒΟΗΘΕΙΑ για το Παιδί και τον Έφηβο </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Help»</w:t>
            </w:r>
          </w:p>
        </w:tc>
        <w:tc>
          <w:tcPr>
            <w:tcW w:w="2496" w:type="dxa"/>
            <w:shd w:val="clear" w:color="auto" w:fill="auto"/>
            <w:vAlign w:val="center"/>
            <w:hideMark/>
          </w:tcPr>
          <w:p w14:paraId="2A26AF4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vAlign w:val="center"/>
            <w:hideMark/>
          </w:tcPr>
          <w:p w14:paraId="29200E6A"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4DD5D27F" w14:textId="6B9A37E8"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40191</w:t>
            </w:r>
          </w:p>
        </w:tc>
        <w:tc>
          <w:tcPr>
            <w:tcW w:w="1560" w:type="dxa"/>
            <w:shd w:val="clear" w:color="auto" w:fill="auto"/>
            <w:noWrap/>
            <w:vAlign w:val="center"/>
            <w:hideMark/>
          </w:tcPr>
          <w:p w14:paraId="1EF931BF" w14:textId="4CD1C57E"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58F63D88" w14:textId="26925CCD"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vohthpe@gmail.com</w:t>
            </w:r>
          </w:p>
        </w:tc>
      </w:tr>
      <w:tr w:rsidR="00FA1557" w:rsidRPr="00624E4F" w14:paraId="2B06431E" w14:textId="77777777" w:rsidTr="00D755EB">
        <w:tc>
          <w:tcPr>
            <w:tcW w:w="14034" w:type="dxa"/>
            <w:gridSpan w:val="7"/>
            <w:shd w:val="clear" w:color="auto" w:fill="DEEAF6" w:themeFill="accent5" w:themeFillTint="33"/>
            <w:noWrap/>
            <w:vAlign w:val="center"/>
            <w:hideMark/>
          </w:tcPr>
          <w:p w14:paraId="1513934A" w14:textId="76CFAF50" w:rsidR="00FA1557" w:rsidRPr="00624E4F" w:rsidRDefault="00FA1557" w:rsidP="009E5FDE">
            <w:pPr>
              <w:spacing w:before="20" w:after="20"/>
              <w:jc w:val="center"/>
              <w:rPr>
                <w:rFonts w:ascii="Arial Narrow" w:eastAsia="Times New Roman" w:hAnsi="Arial Narrow" w:cstheme="minorHAnsi"/>
                <w:b/>
                <w:bCs/>
                <w:sz w:val="18"/>
                <w:szCs w:val="18"/>
                <w:lang w:eastAsia="el-GR"/>
              </w:rPr>
            </w:pPr>
            <w:r w:rsidRPr="00624E4F">
              <w:rPr>
                <w:rFonts w:ascii="Arial Narrow" w:eastAsia="Times New Roman" w:hAnsi="Arial Narrow" w:cstheme="minorHAnsi"/>
                <w:b/>
                <w:bCs/>
                <w:sz w:val="18"/>
                <w:szCs w:val="18"/>
                <w:lang w:eastAsia="el-GR"/>
              </w:rPr>
              <w:t>Λοιποί Φορείς</w:t>
            </w:r>
          </w:p>
        </w:tc>
      </w:tr>
      <w:tr w:rsidR="009E5FDE" w:rsidRPr="00624E4F" w14:paraId="11922D5F" w14:textId="77777777" w:rsidTr="00D755EB">
        <w:tc>
          <w:tcPr>
            <w:tcW w:w="582" w:type="dxa"/>
            <w:shd w:val="clear" w:color="auto" w:fill="auto"/>
            <w:noWrap/>
            <w:vAlign w:val="center"/>
            <w:hideMark/>
          </w:tcPr>
          <w:p w14:paraId="2A49A972" w14:textId="5B5944AF"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106</w:t>
            </w:r>
          </w:p>
        </w:tc>
        <w:tc>
          <w:tcPr>
            <w:tcW w:w="2820" w:type="dxa"/>
            <w:shd w:val="clear" w:color="auto" w:fill="auto"/>
            <w:vAlign w:val="center"/>
            <w:hideMark/>
          </w:tcPr>
          <w:p w14:paraId="66F64231"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ΒΙΟΜΗΧΑΝΙΚΟ ΚΕΝΤΡΟ ΕΡΕΥΝΑΣ ΚΑΙ ΑΝΑΠΤΥΞΗΣ ΕΦΑΡΜΟΓΩΝ ΜΑΣΤΙΧΑΣ ΑΝΩΝΥΜΗ ΕΤΑΙΡΕΙΑ</w:t>
            </w:r>
          </w:p>
        </w:tc>
        <w:tc>
          <w:tcPr>
            <w:tcW w:w="2496" w:type="dxa"/>
            <w:shd w:val="clear" w:color="auto" w:fill="auto"/>
            <w:vAlign w:val="center"/>
            <w:hideMark/>
          </w:tcPr>
          <w:p w14:paraId="10565275"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ΣΕΛΕΠΕΡΟΣ, ΚΑΛΛΙΜΑΣΙΑ, 82100</w:t>
            </w:r>
          </w:p>
        </w:tc>
        <w:tc>
          <w:tcPr>
            <w:tcW w:w="2607" w:type="dxa"/>
            <w:shd w:val="clear" w:color="auto" w:fill="auto"/>
            <w:noWrap/>
            <w:vAlign w:val="center"/>
            <w:hideMark/>
          </w:tcPr>
          <w:p w14:paraId="5AA6014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2D8B2801" w14:textId="6991D03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22710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51805</w:t>
            </w:r>
          </w:p>
        </w:tc>
        <w:tc>
          <w:tcPr>
            <w:tcW w:w="1560" w:type="dxa"/>
            <w:shd w:val="clear" w:color="auto" w:fill="auto"/>
            <w:noWrap/>
            <w:vAlign w:val="center"/>
            <w:hideMark/>
          </w:tcPr>
          <w:p w14:paraId="4E8A7ED6" w14:textId="57FED8C5"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230B4BB" w14:textId="7E1B7BA1"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83" w:history="1">
              <w:r w:rsidR="009E5FDE" w:rsidRPr="00624E4F">
                <w:rPr>
                  <w:rFonts w:ascii="Arial Narrow" w:eastAsia="Times New Roman" w:hAnsi="Arial Narrow" w:cstheme="minorHAnsi"/>
                  <w:sz w:val="18"/>
                  <w:szCs w:val="18"/>
                  <w:lang w:eastAsia="el-GR"/>
                </w:rPr>
                <w:t>i.mandalas@mastihashop.gr</w:t>
              </w:r>
            </w:hyperlink>
          </w:p>
        </w:tc>
      </w:tr>
      <w:tr w:rsidR="009E5FDE" w:rsidRPr="00624E4F" w14:paraId="67D2786F" w14:textId="77777777" w:rsidTr="00D755EB">
        <w:tc>
          <w:tcPr>
            <w:tcW w:w="582" w:type="dxa"/>
            <w:shd w:val="clear" w:color="auto" w:fill="auto"/>
            <w:noWrap/>
            <w:vAlign w:val="center"/>
            <w:hideMark/>
          </w:tcPr>
          <w:p w14:paraId="2FE35B45" w14:textId="1837E7FE"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107</w:t>
            </w:r>
          </w:p>
        </w:tc>
        <w:tc>
          <w:tcPr>
            <w:tcW w:w="2820" w:type="dxa"/>
            <w:shd w:val="clear" w:color="auto" w:fill="auto"/>
            <w:vAlign w:val="center"/>
            <w:hideMark/>
          </w:tcPr>
          <w:p w14:paraId="40314407"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ΜΟΥΣΕΙΟ ΦΥΣΙΚΗΣ ΙΣΤΟΡΙΑΣ ΑΠΟΛΙΘΩΜΕΝΟΥ ΔΑΣΟΥΣ ΛΕΣΒΟΥ</w:t>
            </w:r>
          </w:p>
        </w:tc>
        <w:tc>
          <w:tcPr>
            <w:tcW w:w="2496" w:type="dxa"/>
            <w:shd w:val="clear" w:color="auto" w:fill="auto"/>
            <w:vAlign w:val="center"/>
            <w:hideMark/>
          </w:tcPr>
          <w:p w14:paraId="3D0B91D7" w14:textId="55AC9AD2"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Σίγρι Λέσβου,</w:t>
            </w:r>
            <w:r w:rsidR="0066048D">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Τ.Κ.</w:t>
            </w:r>
            <w:r w:rsidR="008E5311">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81103</w:t>
            </w:r>
          </w:p>
        </w:tc>
        <w:tc>
          <w:tcPr>
            <w:tcW w:w="2607" w:type="dxa"/>
            <w:shd w:val="clear" w:color="auto" w:fill="auto"/>
            <w:vAlign w:val="center"/>
            <w:hideMark/>
          </w:tcPr>
          <w:p w14:paraId="7FE6C20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Ζούρος Νικόλαος, Διευθυντής του Μουσείου</w:t>
            </w:r>
          </w:p>
        </w:tc>
        <w:tc>
          <w:tcPr>
            <w:tcW w:w="1559" w:type="dxa"/>
            <w:shd w:val="clear" w:color="auto" w:fill="auto"/>
            <w:vAlign w:val="center"/>
            <w:hideMark/>
          </w:tcPr>
          <w:p w14:paraId="52ADF648" w14:textId="47DC598E"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22530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54434</w:t>
            </w:r>
          </w:p>
        </w:tc>
        <w:tc>
          <w:tcPr>
            <w:tcW w:w="1560" w:type="dxa"/>
            <w:shd w:val="clear" w:color="auto" w:fill="auto"/>
            <w:vAlign w:val="center"/>
            <w:hideMark/>
          </w:tcPr>
          <w:p w14:paraId="76CE1879" w14:textId="66CEF58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5B8DBE82" w14:textId="2CAE0E77" w:rsidR="009E5FDE" w:rsidRPr="00624E4F" w:rsidRDefault="009E5FDE" w:rsidP="009E5FDE">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lesvospf@otenet.gr, info@lesvosmuseum.gr</w:t>
            </w:r>
          </w:p>
        </w:tc>
      </w:tr>
      <w:tr w:rsidR="009E5FDE" w:rsidRPr="00624E4F" w14:paraId="3C5542DD" w14:textId="77777777" w:rsidTr="00D755EB">
        <w:tc>
          <w:tcPr>
            <w:tcW w:w="582" w:type="dxa"/>
            <w:shd w:val="clear" w:color="auto" w:fill="auto"/>
            <w:noWrap/>
            <w:vAlign w:val="center"/>
            <w:hideMark/>
          </w:tcPr>
          <w:p w14:paraId="10633A28" w14:textId="6C00AEF5" w:rsidR="009E5FDE" w:rsidRPr="00624E4F" w:rsidRDefault="00BF2A04" w:rsidP="00BF2A04">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108</w:t>
            </w:r>
          </w:p>
        </w:tc>
        <w:tc>
          <w:tcPr>
            <w:tcW w:w="2820" w:type="dxa"/>
            <w:shd w:val="clear" w:color="auto" w:fill="auto"/>
            <w:vAlign w:val="center"/>
            <w:hideMark/>
          </w:tcPr>
          <w:p w14:paraId="49BABF5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ΕΛΛΗΝΙΚΟΣ ΕΡΥΘΡΟΣ ΣΤΑΥΡΟΣ ΠΕΡΙΦΕΡΕΙΑΚΟ ΤΜΗΜΑ ΜΥΤΙΛΗΝΗΣ</w:t>
            </w:r>
          </w:p>
        </w:tc>
        <w:tc>
          <w:tcPr>
            <w:tcW w:w="2496" w:type="dxa"/>
            <w:shd w:val="clear" w:color="auto" w:fill="auto"/>
            <w:vAlign w:val="center"/>
            <w:hideMark/>
          </w:tcPr>
          <w:p w14:paraId="1C4C1A6B"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2607" w:type="dxa"/>
            <w:shd w:val="clear" w:color="auto" w:fill="auto"/>
            <w:noWrap/>
            <w:vAlign w:val="center"/>
            <w:hideMark/>
          </w:tcPr>
          <w:p w14:paraId="2E9E4739"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091F3312" w14:textId="2C6DBD94"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0CF6F975" w14:textId="090EA22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79CCAEA7" w14:textId="116F34F2"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5DA67129" w14:textId="77777777" w:rsidTr="00D755EB">
        <w:tc>
          <w:tcPr>
            <w:tcW w:w="582" w:type="dxa"/>
            <w:shd w:val="clear" w:color="auto" w:fill="auto"/>
            <w:noWrap/>
            <w:vAlign w:val="center"/>
            <w:hideMark/>
          </w:tcPr>
          <w:p w14:paraId="2DF2FE6A" w14:textId="5F440204" w:rsidR="009E5FDE" w:rsidRPr="00624E4F" w:rsidRDefault="00BF2A04" w:rsidP="00BF2A04">
            <w:pPr>
              <w:spacing w:before="20" w:after="20"/>
              <w:jc w:val="center"/>
              <w:rPr>
                <w:rFonts w:ascii="Arial Narrow" w:eastAsia="Times New Roman" w:hAnsi="Arial Narrow" w:cstheme="minorHAnsi"/>
                <w:sz w:val="18"/>
                <w:szCs w:val="18"/>
                <w:lang w:eastAsia="el-GR"/>
              </w:rPr>
            </w:pPr>
            <w:r w:rsidRPr="00624E4F">
              <w:rPr>
                <w:rFonts w:ascii="Arial Narrow" w:eastAsia="Times New Roman" w:hAnsi="Arial Narrow" w:cstheme="minorHAnsi"/>
                <w:sz w:val="18"/>
                <w:szCs w:val="18"/>
                <w:lang w:eastAsia="el-GR"/>
              </w:rPr>
              <w:t>109</w:t>
            </w:r>
          </w:p>
        </w:tc>
        <w:tc>
          <w:tcPr>
            <w:tcW w:w="2820" w:type="dxa"/>
            <w:shd w:val="clear" w:color="auto" w:fill="auto"/>
            <w:vAlign w:val="center"/>
            <w:hideMark/>
          </w:tcPr>
          <w:p w14:paraId="5E16F216" w14:textId="36A8358B"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ΕΟΔ</w:t>
            </w:r>
            <w:r w:rsidR="00393A0A">
              <w:rPr>
                <w:rFonts w:ascii="Arial Narrow" w:eastAsia="Times New Roman" w:hAnsi="Arial Narrow" w:cstheme="minorHAnsi"/>
                <w:color w:val="000000"/>
                <w:sz w:val="18"/>
                <w:szCs w:val="18"/>
                <w:lang w:eastAsia="el-GR"/>
              </w:rPr>
              <w:t>–</w:t>
            </w:r>
            <w:r w:rsidRPr="00624E4F">
              <w:rPr>
                <w:rFonts w:ascii="Arial Narrow" w:eastAsia="Times New Roman" w:hAnsi="Arial Narrow" w:cstheme="minorHAnsi"/>
                <w:color w:val="000000"/>
                <w:sz w:val="18"/>
                <w:szCs w:val="18"/>
                <w:lang w:eastAsia="el-GR"/>
              </w:rPr>
              <w:t>ΕΘΝΙΚΗ ΟΜΑΔΑ ΔΙΑΣΩΣΗΣ</w:t>
            </w:r>
          </w:p>
        </w:tc>
        <w:tc>
          <w:tcPr>
            <w:tcW w:w="2496" w:type="dxa"/>
            <w:shd w:val="clear" w:color="auto" w:fill="auto"/>
            <w:vAlign w:val="center"/>
            <w:hideMark/>
          </w:tcPr>
          <w:p w14:paraId="31521E1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Κηφισίας 13, Θεσσαλονίκη 542 48</w:t>
            </w:r>
          </w:p>
        </w:tc>
        <w:tc>
          <w:tcPr>
            <w:tcW w:w="2607" w:type="dxa"/>
            <w:shd w:val="clear" w:color="auto" w:fill="auto"/>
            <w:noWrap/>
            <w:vAlign w:val="center"/>
            <w:hideMark/>
          </w:tcPr>
          <w:p w14:paraId="3658577B"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7620D356" w14:textId="4C5B672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2310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310649</w:t>
            </w:r>
          </w:p>
        </w:tc>
        <w:tc>
          <w:tcPr>
            <w:tcW w:w="1560" w:type="dxa"/>
            <w:shd w:val="clear" w:color="auto" w:fill="auto"/>
            <w:noWrap/>
            <w:vAlign w:val="center"/>
            <w:hideMark/>
          </w:tcPr>
          <w:p w14:paraId="64587949" w14:textId="724ED0AC"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3131C6DA" w14:textId="54A84F7E"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r w:rsidR="009E5FDE" w:rsidRPr="00624E4F" w14:paraId="7F781B81" w14:textId="77777777" w:rsidTr="00D755EB">
        <w:tc>
          <w:tcPr>
            <w:tcW w:w="582" w:type="dxa"/>
            <w:shd w:val="clear" w:color="auto" w:fill="auto"/>
            <w:noWrap/>
            <w:vAlign w:val="center"/>
            <w:hideMark/>
          </w:tcPr>
          <w:p w14:paraId="5550152C" w14:textId="521EE46D"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110</w:t>
            </w:r>
          </w:p>
        </w:tc>
        <w:tc>
          <w:tcPr>
            <w:tcW w:w="2820" w:type="dxa"/>
            <w:shd w:val="clear" w:color="auto" w:fill="auto"/>
            <w:vAlign w:val="center"/>
            <w:hideMark/>
          </w:tcPr>
          <w:p w14:paraId="7C492CAC"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ΚΈΝΤΡΟ ΕΡΕΥΝΩΝ ΓΙΑ ΘΕΜΑΤΑ ΙΣΟΤΗΤΑΣ (Κ.Ε.Θ.Ι.)</w:t>
            </w:r>
          </w:p>
        </w:tc>
        <w:tc>
          <w:tcPr>
            <w:tcW w:w="2496" w:type="dxa"/>
            <w:shd w:val="clear" w:color="auto" w:fill="auto"/>
            <w:vAlign w:val="center"/>
            <w:hideMark/>
          </w:tcPr>
          <w:p w14:paraId="1E43ADB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Πινδάρου 2, Αθήνα, 10671</w:t>
            </w:r>
          </w:p>
        </w:tc>
        <w:tc>
          <w:tcPr>
            <w:tcW w:w="2607" w:type="dxa"/>
            <w:shd w:val="clear" w:color="auto" w:fill="auto"/>
            <w:noWrap/>
            <w:vAlign w:val="center"/>
            <w:hideMark/>
          </w:tcPr>
          <w:p w14:paraId="256BCFE6"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w:t>
            </w:r>
          </w:p>
        </w:tc>
        <w:tc>
          <w:tcPr>
            <w:tcW w:w="1559" w:type="dxa"/>
            <w:shd w:val="clear" w:color="auto" w:fill="auto"/>
            <w:noWrap/>
            <w:vAlign w:val="center"/>
            <w:hideMark/>
          </w:tcPr>
          <w:p w14:paraId="3413678C" w14:textId="5B013D99"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210</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389</w:t>
            </w:r>
            <w:r w:rsidR="00BF2A04" w:rsidRPr="00624E4F">
              <w:rPr>
                <w:rFonts w:ascii="Arial Narrow" w:eastAsia="Times New Roman" w:hAnsi="Arial Narrow" w:cstheme="minorHAnsi"/>
                <w:color w:val="000000"/>
                <w:sz w:val="18"/>
                <w:szCs w:val="18"/>
                <w:lang w:eastAsia="el-GR"/>
              </w:rPr>
              <w:t xml:space="preserve"> </w:t>
            </w:r>
            <w:r w:rsidRPr="00624E4F">
              <w:rPr>
                <w:rFonts w:ascii="Arial Narrow" w:eastAsia="Times New Roman" w:hAnsi="Arial Narrow" w:cstheme="minorHAnsi"/>
                <w:color w:val="000000"/>
                <w:sz w:val="18"/>
                <w:szCs w:val="18"/>
                <w:lang w:eastAsia="el-GR"/>
              </w:rPr>
              <w:t>8000</w:t>
            </w:r>
          </w:p>
        </w:tc>
        <w:tc>
          <w:tcPr>
            <w:tcW w:w="1560" w:type="dxa"/>
            <w:shd w:val="clear" w:color="auto" w:fill="auto"/>
            <w:noWrap/>
            <w:vAlign w:val="center"/>
            <w:hideMark/>
          </w:tcPr>
          <w:p w14:paraId="67783A27" w14:textId="57FE7C19"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0A5BD146" w14:textId="7F62D60E" w:rsidR="009E5FDE" w:rsidRPr="00624E4F" w:rsidRDefault="00863598" w:rsidP="009E5FDE">
            <w:pPr>
              <w:spacing w:before="20" w:after="20"/>
              <w:jc w:val="center"/>
              <w:rPr>
                <w:rFonts w:ascii="Arial Narrow" w:eastAsia="Times New Roman" w:hAnsi="Arial Narrow" w:cstheme="minorHAnsi"/>
                <w:sz w:val="18"/>
                <w:szCs w:val="18"/>
                <w:lang w:eastAsia="el-GR"/>
              </w:rPr>
            </w:pPr>
            <w:hyperlink r:id="rId84" w:history="1">
              <w:r w:rsidR="009E5FDE" w:rsidRPr="00624E4F">
                <w:rPr>
                  <w:rFonts w:ascii="Arial Narrow" w:eastAsia="Times New Roman" w:hAnsi="Arial Narrow" w:cstheme="minorHAnsi"/>
                  <w:sz w:val="18"/>
                  <w:szCs w:val="18"/>
                  <w:lang w:eastAsia="el-GR"/>
                </w:rPr>
                <w:t>kethi@kethi.gr</w:t>
              </w:r>
            </w:hyperlink>
          </w:p>
        </w:tc>
      </w:tr>
      <w:tr w:rsidR="009E5FDE" w:rsidRPr="00624E4F" w14:paraId="5A061A1C" w14:textId="77777777" w:rsidTr="00D755EB">
        <w:tc>
          <w:tcPr>
            <w:tcW w:w="582" w:type="dxa"/>
            <w:shd w:val="clear" w:color="auto" w:fill="auto"/>
            <w:noWrap/>
            <w:vAlign w:val="center"/>
            <w:hideMark/>
          </w:tcPr>
          <w:p w14:paraId="3DC42318" w14:textId="6CDCB7F0" w:rsidR="009E5FDE" w:rsidRPr="00624E4F" w:rsidRDefault="00BF2A04" w:rsidP="00BF2A04">
            <w:pPr>
              <w:spacing w:before="20" w:after="20"/>
              <w:jc w:val="center"/>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111</w:t>
            </w:r>
          </w:p>
        </w:tc>
        <w:tc>
          <w:tcPr>
            <w:tcW w:w="2820" w:type="dxa"/>
            <w:shd w:val="clear" w:color="auto" w:fill="auto"/>
            <w:vAlign w:val="center"/>
            <w:hideMark/>
          </w:tcPr>
          <w:p w14:paraId="288313AE"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ΠΑΛΛΗΜΝΙΑΚΟ TAMEIO (ΝΠΔΔ) </w:t>
            </w:r>
          </w:p>
        </w:tc>
        <w:tc>
          <w:tcPr>
            <w:tcW w:w="2496" w:type="dxa"/>
            <w:shd w:val="clear" w:color="auto" w:fill="auto"/>
            <w:vAlign w:val="center"/>
            <w:hideMark/>
          </w:tcPr>
          <w:p w14:paraId="4796CA62"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Λήμνος</w:t>
            </w:r>
          </w:p>
        </w:tc>
        <w:tc>
          <w:tcPr>
            <w:tcW w:w="2607" w:type="dxa"/>
            <w:shd w:val="clear" w:color="auto" w:fill="auto"/>
            <w:noWrap/>
            <w:vAlign w:val="center"/>
            <w:hideMark/>
          </w:tcPr>
          <w:p w14:paraId="7EDEF913" w14:textId="77777777" w:rsidR="009E5FDE" w:rsidRPr="00624E4F" w:rsidRDefault="009E5FDE" w:rsidP="009E5FDE">
            <w:pPr>
              <w:spacing w:before="20" w:after="20"/>
              <w:rPr>
                <w:rFonts w:ascii="Arial Narrow" w:eastAsia="Times New Roman" w:hAnsi="Arial Narrow" w:cstheme="minorHAnsi"/>
                <w:color w:val="000000"/>
                <w:sz w:val="18"/>
                <w:szCs w:val="18"/>
                <w:lang w:eastAsia="el-GR"/>
              </w:rPr>
            </w:pPr>
            <w:r w:rsidRPr="00624E4F">
              <w:rPr>
                <w:rFonts w:ascii="Arial Narrow" w:eastAsia="Times New Roman" w:hAnsi="Arial Narrow" w:cstheme="minorHAnsi"/>
                <w:color w:val="000000"/>
                <w:sz w:val="18"/>
                <w:szCs w:val="18"/>
                <w:lang w:eastAsia="el-GR"/>
              </w:rPr>
              <w:t xml:space="preserve">Χριστίνα Σαρακαρίκου, Πρόεδρος </w:t>
            </w:r>
          </w:p>
        </w:tc>
        <w:tc>
          <w:tcPr>
            <w:tcW w:w="1559" w:type="dxa"/>
            <w:shd w:val="clear" w:color="auto" w:fill="auto"/>
            <w:noWrap/>
            <w:vAlign w:val="center"/>
            <w:hideMark/>
          </w:tcPr>
          <w:p w14:paraId="4B06482F" w14:textId="58EBB76D"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1560" w:type="dxa"/>
            <w:shd w:val="clear" w:color="auto" w:fill="auto"/>
            <w:noWrap/>
            <w:vAlign w:val="center"/>
            <w:hideMark/>
          </w:tcPr>
          <w:p w14:paraId="4B0C1DB2" w14:textId="65E8C376" w:rsidR="009E5FDE" w:rsidRPr="00624E4F" w:rsidRDefault="009E5FDE" w:rsidP="009E5FDE">
            <w:pPr>
              <w:spacing w:before="20" w:after="20"/>
              <w:jc w:val="center"/>
              <w:rPr>
                <w:rFonts w:ascii="Arial Narrow" w:eastAsia="Times New Roman" w:hAnsi="Arial Narrow" w:cstheme="minorHAnsi"/>
                <w:color w:val="000000"/>
                <w:sz w:val="18"/>
                <w:szCs w:val="18"/>
                <w:lang w:eastAsia="el-GR"/>
              </w:rPr>
            </w:pPr>
          </w:p>
        </w:tc>
        <w:tc>
          <w:tcPr>
            <w:tcW w:w="2410" w:type="dxa"/>
            <w:shd w:val="clear" w:color="auto" w:fill="auto"/>
            <w:noWrap/>
            <w:vAlign w:val="center"/>
            <w:hideMark/>
          </w:tcPr>
          <w:p w14:paraId="2ADC21B6" w14:textId="2D9F712A" w:rsidR="009E5FDE" w:rsidRPr="00624E4F" w:rsidRDefault="009E5FDE" w:rsidP="009E5FDE">
            <w:pPr>
              <w:spacing w:before="20" w:after="20"/>
              <w:jc w:val="center"/>
              <w:rPr>
                <w:rFonts w:ascii="Arial Narrow" w:eastAsia="Times New Roman" w:hAnsi="Arial Narrow" w:cstheme="minorHAnsi"/>
                <w:sz w:val="18"/>
                <w:szCs w:val="18"/>
                <w:lang w:eastAsia="el-GR"/>
              </w:rPr>
            </w:pPr>
          </w:p>
        </w:tc>
      </w:tr>
    </w:tbl>
    <w:p w14:paraId="0643F020" w14:textId="60072E42" w:rsidR="00F256B9" w:rsidRPr="00FA1557" w:rsidRDefault="00F256B9" w:rsidP="00FA1557">
      <w:pPr>
        <w:spacing w:before="60" w:after="120"/>
        <w:jc w:val="both"/>
        <w:rPr>
          <w:sz w:val="20"/>
          <w:szCs w:val="20"/>
        </w:rPr>
      </w:pPr>
      <w:r w:rsidRPr="00FA1557">
        <w:rPr>
          <w:b/>
          <w:bCs/>
          <w:sz w:val="20"/>
          <w:szCs w:val="20"/>
        </w:rPr>
        <w:t xml:space="preserve"> </w:t>
      </w:r>
      <w:r w:rsidR="00FA1557" w:rsidRPr="00FA1557">
        <w:rPr>
          <w:b/>
          <w:bCs/>
          <w:sz w:val="20"/>
          <w:szCs w:val="20"/>
        </w:rPr>
        <w:t>Πηγή:</w:t>
      </w:r>
      <w:r w:rsidR="00FA1557" w:rsidRPr="00FA1557">
        <w:rPr>
          <w:sz w:val="20"/>
          <w:szCs w:val="20"/>
        </w:rPr>
        <w:tab/>
        <w:t>Ιδία Επεξεργασία</w:t>
      </w:r>
    </w:p>
    <w:p w14:paraId="775FB94A" w14:textId="77777777" w:rsidR="00F256B9" w:rsidRDefault="00F256B9" w:rsidP="00F256B9">
      <w:pPr>
        <w:spacing w:before="60" w:after="60"/>
        <w:jc w:val="both"/>
      </w:pPr>
      <w:r>
        <w:t xml:space="preserve"> </w:t>
      </w:r>
    </w:p>
    <w:p w14:paraId="7C4E475C" w14:textId="77777777" w:rsidR="00957471" w:rsidRDefault="00957471" w:rsidP="00F256B9">
      <w:pPr>
        <w:spacing w:before="60" w:after="60"/>
        <w:jc w:val="both"/>
        <w:sectPr w:rsidR="00957471" w:rsidSect="009E5FDE">
          <w:pgSz w:w="16838" w:h="11906" w:orient="landscape"/>
          <w:pgMar w:top="1797" w:right="1440" w:bottom="1797" w:left="1440" w:header="709" w:footer="709" w:gutter="0"/>
          <w:cols w:space="708"/>
          <w:titlePg/>
          <w:docGrid w:linePitch="360"/>
        </w:sectPr>
      </w:pPr>
    </w:p>
    <w:p w14:paraId="17AEEFED" w14:textId="078FD43A" w:rsidR="00957471" w:rsidRDefault="00FF05A5" w:rsidP="00FF05A5">
      <w:pPr>
        <w:pStyle w:val="10"/>
        <w:numPr>
          <w:ilvl w:val="0"/>
          <w:numId w:val="0"/>
        </w:numPr>
        <w:ind w:left="1134" w:hanging="1134"/>
        <w:rPr>
          <w:rFonts w:asciiTheme="minorHAnsi" w:eastAsiaTheme="minorHAnsi" w:hAnsiTheme="minorHAnsi"/>
        </w:rPr>
      </w:pPr>
      <w:bookmarkStart w:id="165" w:name="_Toc58844938"/>
      <w:r>
        <w:lastRenderedPageBreak/>
        <w:t>Βιβλιογραφικές αναφορές</w:t>
      </w:r>
      <w:bookmarkEnd w:id="165"/>
      <w:r>
        <w:t xml:space="preserve"> </w:t>
      </w:r>
    </w:p>
    <w:p w14:paraId="27EE6AA0" w14:textId="77777777" w:rsidR="00ED3230" w:rsidRDefault="00ED3230" w:rsidP="00427650">
      <w:pPr>
        <w:pStyle w:val="aa"/>
        <w:ind w:left="720" w:hanging="720"/>
        <w:rPr>
          <w:lang w:val="en-US"/>
        </w:rPr>
      </w:pPr>
      <w:r>
        <w:rPr>
          <w:lang w:val="en-US"/>
        </w:rPr>
        <w:t xml:space="preserve">OECD (2020), Regional Policy for Greece Post–2020, OECD Territorial Reviews, OECD Publishing, Paris, </w:t>
      </w:r>
      <w:hyperlink r:id="rId85" w:history="1">
        <w:r>
          <w:rPr>
            <w:rStyle w:val="-"/>
            <w:lang w:val="en-US"/>
          </w:rPr>
          <w:t>https://doi.org/10.1787/cedf09a5–en</w:t>
        </w:r>
      </w:hyperlink>
      <w:r>
        <w:rPr>
          <w:lang w:val="en-US"/>
        </w:rPr>
        <w:t>.</w:t>
      </w:r>
    </w:p>
    <w:p w14:paraId="495503F5" w14:textId="3AC98523" w:rsidR="00427650" w:rsidRDefault="00427650" w:rsidP="00427650">
      <w:pPr>
        <w:pStyle w:val="aa"/>
        <w:ind w:left="720" w:hanging="720"/>
      </w:pPr>
      <w:r w:rsidRPr="00427650">
        <w:t>Ευρωπαϊκή Επιτροπή (2018β), Πρόταση: Κανονισμός Του Ευρωπαϊκού Κοινοβουλίου και του Συμβουλίου για τον καθορισμό κοινών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και δημοσιονομικών κανόνων για τα εν λόγω Ταμεία και για το Ταμείο Ασύλου και Μετανάστευσης, το Ταμείο Εσωτερικής Ασφάλειας και το Μέσο για τη Διαχείριση των Συνόρων και των Θεωρήσεων, COM(2018)375 της 29.5.2018, Βρυξέλλες.</w:t>
      </w:r>
    </w:p>
    <w:p w14:paraId="007D5718" w14:textId="77777777" w:rsidR="00ED3230" w:rsidRDefault="00ED3230" w:rsidP="00427650">
      <w:pPr>
        <w:pStyle w:val="aa"/>
        <w:ind w:left="720" w:hanging="720"/>
      </w:pPr>
      <w:r>
        <w:t>ΙΤΑ (2016), Νησιωτική πολιτική: τοπική αυτοδιοίκηση και νησιωτικότητα”, Ινστιτούτο Τοπικής Αυτοδιοίκησης, Κεντρική Ένωση Δήμων Ελλάδας, Αθήνα</w:t>
      </w:r>
    </w:p>
    <w:p w14:paraId="6382EB77" w14:textId="77777777" w:rsidR="00ED3230" w:rsidRDefault="00ED3230" w:rsidP="00427650">
      <w:pPr>
        <w:pStyle w:val="aa"/>
        <w:ind w:left="720" w:hanging="720"/>
      </w:pPr>
      <w:r>
        <w:t xml:space="preserve">ΙΤΑ (2016), Τριετής στρατηγική μεταρρυθμίσεων της δημόσιας διοίκησης και τοπικής αυτοδιοίκησης”, Ινστιτούτο Τοπικής Αυτοδιοίκησης, Κεντρική Ένωση Δήμων Ελλάδας, Αθήνα </w:t>
      </w:r>
    </w:p>
    <w:p w14:paraId="30901377" w14:textId="77777777" w:rsidR="00ED3230" w:rsidRDefault="00ED3230" w:rsidP="00427650">
      <w:pPr>
        <w:pStyle w:val="aa"/>
        <w:ind w:left="720" w:hanging="720"/>
      </w:pPr>
      <w:r>
        <w:t>ΙΤΑ (2017), Φορολογική αποκέντρωση και ενίσχυση της οικονομικής αυτοτέλειας των ΟΤΑ Α’ Βαθμού στην Ελλάδα”, Ινστιτούτο Τοπικής Αυτοδιοίκησης, Κεντρική Ένωση Δήμων Ελλάδας, Αθήνα</w:t>
      </w:r>
    </w:p>
    <w:p w14:paraId="384872F0" w14:textId="77777777" w:rsidR="00ED3230" w:rsidRDefault="00ED3230" w:rsidP="00427650">
      <w:pPr>
        <w:pStyle w:val="aa"/>
        <w:ind w:left="720" w:hanging="720"/>
      </w:pPr>
      <w:r w:rsidRPr="00ED3230">
        <w:t>Υπουργεί</w:t>
      </w:r>
      <w:r>
        <w:t>ο Ανάπτυξης και Επενδύσεων (2019</w:t>
      </w:r>
      <w:r w:rsidRPr="00ED3230">
        <w:t>),</w:t>
      </w:r>
      <w:r>
        <w:t xml:space="preserve"> 1η ΕΓΚΥΚΛΙΟΣ για το σχεδιασμό του νέου Εταιρικού Συμφώνου για το Πλαίσιο Ανάπτυξης: ΕΣΠΑ 2021-2027 στο πλαίσιο του αναπτυξιακού προγραμματισμού </w:t>
      </w:r>
    </w:p>
    <w:p w14:paraId="30467759" w14:textId="769904AD" w:rsidR="00ED3230" w:rsidRDefault="00ED3230" w:rsidP="00427650">
      <w:pPr>
        <w:pStyle w:val="aa"/>
        <w:ind w:left="720" w:hanging="720"/>
      </w:pPr>
      <w:r>
        <w:t xml:space="preserve">Υπουργείο Ανάπτυξης και Επενδύσεων (2020), </w:t>
      </w:r>
      <w:r w:rsidRPr="00ED3230">
        <w:t>2η ΕΓΚΥΚΛΙΟΣ</w:t>
      </w:r>
      <w:r>
        <w:t xml:space="preserve"> </w:t>
      </w:r>
      <w:r w:rsidRPr="00ED3230">
        <w:t>για την προετοιμασία του</w:t>
      </w:r>
      <w:r>
        <w:t xml:space="preserve"> </w:t>
      </w:r>
      <w:r w:rsidRPr="00ED3230">
        <w:t>σχεδιασμού</w:t>
      </w:r>
      <w:r>
        <w:t xml:space="preserve"> </w:t>
      </w:r>
      <w:r w:rsidRPr="00ED3230">
        <w:t>των Προγραμμάτων 2021-2027</w:t>
      </w:r>
    </w:p>
    <w:p w14:paraId="247075C8" w14:textId="7E8DFC99" w:rsidR="00FF05A5" w:rsidRDefault="00FF05A5" w:rsidP="00427650">
      <w:pPr>
        <w:spacing w:before="60" w:after="60"/>
        <w:ind w:left="720" w:hanging="720"/>
        <w:jc w:val="both"/>
        <w:sectPr w:rsidR="00FF05A5" w:rsidSect="00957471">
          <w:pgSz w:w="11906" w:h="16838"/>
          <w:pgMar w:top="1440" w:right="1797" w:bottom="1440" w:left="1797" w:header="709" w:footer="709" w:gutter="0"/>
          <w:cols w:space="708"/>
          <w:titlePg/>
          <w:docGrid w:linePitch="360"/>
        </w:sectPr>
      </w:pPr>
    </w:p>
    <w:p w14:paraId="4D24DC52" w14:textId="6C7E0224" w:rsidR="00495F15" w:rsidRDefault="00495F15" w:rsidP="005B0150">
      <w:pPr>
        <w:pStyle w:val="10"/>
        <w:numPr>
          <w:ilvl w:val="0"/>
          <w:numId w:val="0"/>
        </w:numPr>
        <w:tabs>
          <w:tab w:val="clear" w:pos="1134"/>
          <w:tab w:val="left" w:pos="851"/>
        </w:tabs>
      </w:pPr>
      <w:bookmarkStart w:id="166" w:name="_Toc57885293"/>
      <w:bookmarkStart w:id="167" w:name="_Toc58844939"/>
      <w:r>
        <w:lastRenderedPageBreak/>
        <w:t>Π.Ι</w:t>
      </w:r>
      <w:r>
        <w:tab/>
        <w:t>Οργανογράμματα</w:t>
      </w:r>
      <w:r w:rsidR="00A9061A">
        <w:t xml:space="preserve"> Περιφέρειας και</w:t>
      </w:r>
      <w:r>
        <w:t xml:space="preserve"> Δήμων</w:t>
      </w:r>
      <w:bookmarkEnd w:id="166"/>
      <w:r w:rsidR="00A9061A">
        <w:t xml:space="preserve"> Βορείου Αιγαίου</w:t>
      </w:r>
      <w:bookmarkEnd w:id="167"/>
    </w:p>
    <w:p w14:paraId="333E0EDB" w14:textId="77777777" w:rsidR="00957471" w:rsidRDefault="00A9061A" w:rsidP="005B0150">
      <w:pPr>
        <w:pStyle w:val="3"/>
        <w:numPr>
          <w:ilvl w:val="0"/>
          <w:numId w:val="0"/>
        </w:numPr>
        <w:tabs>
          <w:tab w:val="clear" w:pos="1134"/>
          <w:tab w:val="left" w:pos="851"/>
        </w:tabs>
      </w:pPr>
      <w:bookmarkStart w:id="168" w:name="_Toc58844940"/>
      <w:r>
        <w:t>Π.Ι.Ι</w:t>
      </w:r>
      <w:r>
        <w:tab/>
        <w:t>Περιφέρεια Βορείου Αιγαίου</w:t>
      </w:r>
      <w:bookmarkEnd w:id="168"/>
    </w:p>
    <w:p w14:paraId="09D84A92" w14:textId="6ECCB4A8" w:rsidR="00A9061A" w:rsidRPr="00A9061A" w:rsidRDefault="00957471" w:rsidP="001E17F5">
      <w:pPr>
        <w:pStyle w:val="aa"/>
      </w:pPr>
      <w:r w:rsidRPr="00A9061A">
        <w:rPr>
          <w:noProof/>
          <w:lang w:eastAsia="el-GR"/>
        </w:rPr>
        <w:drawing>
          <wp:inline distT="0" distB="0" distL="0" distR="0" wp14:anchorId="08E6785C" wp14:editId="4D5A89B5">
            <wp:extent cx="7048876" cy="4348716"/>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56388" cy="4353350"/>
                    </a:xfrm>
                    <a:prstGeom prst="rect">
                      <a:avLst/>
                    </a:prstGeom>
                    <a:noFill/>
                    <a:ln>
                      <a:noFill/>
                    </a:ln>
                  </pic:spPr>
                </pic:pic>
              </a:graphicData>
            </a:graphic>
          </wp:inline>
        </w:drawing>
      </w:r>
    </w:p>
    <w:p w14:paraId="392507C1" w14:textId="2848606D" w:rsidR="00A9061A" w:rsidRDefault="00A9061A" w:rsidP="00A9061A">
      <w:r w:rsidRPr="00A9061A">
        <w:rPr>
          <w:noProof/>
          <w:lang w:eastAsia="el-GR"/>
        </w:rPr>
        <w:lastRenderedPageBreak/>
        <w:drawing>
          <wp:inline distT="0" distB="0" distL="0" distR="0" wp14:anchorId="71EF4424" wp14:editId="46BBA8D2">
            <wp:extent cx="6835775" cy="5278120"/>
            <wp:effectExtent l="0" t="0" r="3175"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835775" cy="5278120"/>
                    </a:xfrm>
                    <a:prstGeom prst="rect">
                      <a:avLst/>
                    </a:prstGeom>
                    <a:noFill/>
                    <a:ln>
                      <a:noFill/>
                    </a:ln>
                  </pic:spPr>
                </pic:pic>
              </a:graphicData>
            </a:graphic>
          </wp:inline>
        </w:drawing>
      </w:r>
    </w:p>
    <w:p w14:paraId="0041008E" w14:textId="7775DC2D" w:rsidR="00A9061A" w:rsidRDefault="00A9061A" w:rsidP="00A9061A">
      <w:r w:rsidRPr="00A9061A">
        <w:rPr>
          <w:noProof/>
          <w:lang w:eastAsia="el-GR"/>
        </w:rPr>
        <w:lastRenderedPageBreak/>
        <w:drawing>
          <wp:inline distT="0" distB="0" distL="0" distR="0" wp14:anchorId="61F3EC65" wp14:editId="1BB48598">
            <wp:extent cx="6583045" cy="5278120"/>
            <wp:effectExtent l="0" t="0" r="8255"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83045" cy="5278120"/>
                    </a:xfrm>
                    <a:prstGeom prst="rect">
                      <a:avLst/>
                    </a:prstGeom>
                    <a:noFill/>
                    <a:ln>
                      <a:noFill/>
                    </a:ln>
                  </pic:spPr>
                </pic:pic>
              </a:graphicData>
            </a:graphic>
          </wp:inline>
        </w:drawing>
      </w:r>
    </w:p>
    <w:p w14:paraId="57A56C89" w14:textId="04119A6E" w:rsidR="00A9061A" w:rsidRDefault="00A9061A" w:rsidP="00A9061A">
      <w:r w:rsidRPr="00A9061A">
        <w:rPr>
          <w:noProof/>
          <w:lang w:eastAsia="el-GR"/>
        </w:rPr>
        <w:lastRenderedPageBreak/>
        <w:drawing>
          <wp:inline distT="0" distB="0" distL="0" distR="0" wp14:anchorId="17CCC150" wp14:editId="0E34363E">
            <wp:extent cx="4902200" cy="527812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02200" cy="5278120"/>
                    </a:xfrm>
                    <a:prstGeom prst="rect">
                      <a:avLst/>
                    </a:prstGeom>
                    <a:noFill/>
                    <a:ln>
                      <a:noFill/>
                    </a:ln>
                  </pic:spPr>
                </pic:pic>
              </a:graphicData>
            </a:graphic>
          </wp:inline>
        </w:drawing>
      </w:r>
    </w:p>
    <w:p w14:paraId="2F2303F9" w14:textId="6E35C549" w:rsidR="00A9061A" w:rsidRDefault="00A9061A" w:rsidP="00A9061A">
      <w:r w:rsidRPr="00A9061A">
        <w:rPr>
          <w:noProof/>
          <w:lang w:eastAsia="el-GR"/>
        </w:rPr>
        <w:lastRenderedPageBreak/>
        <w:drawing>
          <wp:inline distT="0" distB="0" distL="0" distR="0" wp14:anchorId="5CD29D31" wp14:editId="6081CA2B">
            <wp:extent cx="6877685" cy="527812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877685" cy="5278120"/>
                    </a:xfrm>
                    <a:prstGeom prst="rect">
                      <a:avLst/>
                    </a:prstGeom>
                    <a:noFill/>
                    <a:ln>
                      <a:noFill/>
                    </a:ln>
                  </pic:spPr>
                </pic:pic>
              </a:graphicData>
            </a:graphic>
          </wp:inline>
        </w:drawing>
      </w:r>
    </w:p>
    <w:p w14:paraId="066D1BDB" w14:textId="17BDEE78" w:rsidR="00A9061A" w:rsidRDefault="00A9061A" w:rsidP="00A9061A">
      <w:r w:rsidRPr="00A9061A">
        <w:rPr>
          <w:noProof/>
          <w:lang w:eastAsia="el-GR"/>
        </w:rPr>
        <w:lastRenderedPageBreak/>
        <w:drawing>
          <wp:inline distT="0" distB="0" distL="0" distR="0" wp14:anchorId="3176B656" wp14:editId="78275392">
            <wp:extent cx="3627755" cy="527812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27755" cy="5278120"/>
                    </a:xfrm>
                    <a:prstGeom prst="rect">
                      <a:avLst/>
                    </a:prstGeom>
                    <a:noFill/>
                    <a:ln>
                      <a:noFill/>
                    </a:ln>
                  </pic:spPr>
                </pic:pic>
              </a:graphicData>
            </a:graphic>
          </wp:inline>
        </w:drawing>
      </w:r>
    </w:p>
    <w:p w14:paraId="161589E4" w14:textId="3415719D" w:rsidR="00A9061A" w:rsidRDefault="00A9061A" w:rsidP="00A9061A">
      <w:r w:rsidRPr="00A9061A">
        <w:rPr>
          <w:noProof/>
          <w:lang w:eastAsia="el-GR"/>
        </w:rPr>
        <w:lastRenderedPageBreak/>
        <w:drawing>
          <wp:inline distT="0" distB="0" distL="0" distR="0" wp14:anchorId="2EFA480E" wp14:editId="2F7EF1F8">
            <wp:extent cx="5566410" cy="5278120"/>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66410" cy="5278120"/>
                    </a:xfrm>
                    <a:prstGeom prst="rect">
                      <a:avLst/>
                    </a:prstGeom>
                    <a:noFill/>
                    <a:ln>
                      <a:noFill/>
                    </a:ln>
                  </pic:spPr>
                </pic:pic>
              </a:graphicData>
            </a:graphic>
          </wp:inline>
        </w:drawing>
      </w:r>
    </w:p>
    <w:p w14:paraId="1DF1A157" w14:textId="49B17B03" w:rsidR="00495F15" w:rsidRDefault="00495F15" w:rsidP="008110DD">
      <w:pPr>
        <w:pStyle w:val="3"/>
        <w:numPr>
          <w:ilvl w:val="0"/>
          <w:numId w:val="0"/>
        </w:numPr>
      </w:pPr>
      <w:bookmarkStart w:id="169" w:name="_Toc57885294"/>
      <w:bookmarkStart w:id="170" w:name="_Toc58844941"/>
      <w:r>
        <w:lastRenderedPageBreak/>
        <w:t>Π.Ι.Ι</w:t>
      </w:r>
      <w:r w:rsidR="00A9061A">
        <w:t>Ι</w:t>
      </w:r>
      <w:r>
        <w:tab/>
        <w:t>Δήμος Μυτιλήνης</w:t>
      </w:r>
      <w:bookmarkEnd w:id="169"/>
      <w:bookmarkEnd w:id="170"/>
    </w:p>
    <w:p w14:paraId="203A0E24" w14:textId="1E997ECD" w:rsidR="00495F15" w:rsidRDefault="00495F15" w:rsidP="00780DA5">
      <w:pPr>
        <w:spacing w:after="0"/>
        <w:jc w:val="both"/>
      </w:pPr>
      <w:r w:rsidRPr="00451D92">
        <w:rPr>
          <w:noProof/>
          <w:lang w:eastAsia="el-GR"/>
        </w:rPr>
        <w:drawing>
          <wp:inline distT="0" distB="0" distL="0" distR="0" wp14:anchorId="01A2413D" wp14:editId="0388EF70">
            <wp:extent cx="8292571" cy="13620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337847" cy="1369512"/>
                    </a:xfrm>
                    <a:prstGeom prst="rect">
                      <a:avLst/>
                    </a:prstGeom>
                    <a:noFill/>
                    <a:ln>
                      <a:noFill/>
                    </a:ln>
                  </pic:spPr>
                </pic:pic>
              </a:graphicData>
            </a:graphic>
          </wp:inline>
        </w:drawing>
      </w:r>
    </w:p>
    <w:p w14:paraId="185C00A1" w14:textId="1C90DC5C" w:rsidR="00495F15" w:rsidRDefault="00495F15" w:rsidP="00EE3219">
      <w:pPr>
        <w:spacing w:before="60" w:after="60"/>
        <w:jc w:val="both"/>
      </w:pPr>
    </w:p>
    <w:p w14:paraId="7C626DEA" w14:textId="35ADBFB8" w:rsidR="00495F15" w:rsidRDefault="00495F15" w:rsidP="00EE3219">
      <w:pPr>
        <w:spacing w:before="60" w:after="60"/>
        <w:jc w:val="both"/>
      </w:pPr>
      <w:r w:rsidRPr="00A75412">
        <w:rPr>
          <w:noProof/>
          <w:lang w:eastAsia="el-GR"/>
        </w:rPr>
        <w:drawing>
          <wp:inline distT="0" distB="0" distL="0" distR="0" wp14:anchorId="65A0CEC8" wp14:editId="58B00B21">
            <wp:extent cx="8812343" cy="3234905"/>
            <wp:effectExtent l="0" t="0" r="8255" b="381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823802" cy="3239111"/>
                    </a:xfrm>
                    <a:prstGeom prst="rect">
                      <a:avLst/>
                    </a:prstGeom>
                    <a:noFill/>
                    <a:ln>
                      <a:noFill/>
                    </a:ln>
                  </pic:spPr>
                </pic:pic>
              </a:graphicData>
            </a:graphic>
          </wp:inline>
        </w:drawing>
      </w:r>
    </w:p>
    <w:p w14:paraId="1BDDF2F1" w14:textId="132369A2" w:rsidR="005C655E" w:rsidRDefault="00495F15" w:rsidP="008110DD">
      <w:pPr>
        <w:pStyle w:val="3"/>
        <w:numPr>
          <w:ilvl w:val="0"/>
          <w:numId w:val="0"/>
        </w:numPr>
      </w:pPr>
      <w:bookmarkStart w:id="171" w:name="_Toc57885295"/>
      <w:bookmarkStart w:id="172" w:name="_Toc58844942"/>
      <w:r>
        <w:lastRenderedPageBreak/>
        <w:t>Π.Ι.ΙΙ</w:t>
      </w:r>
      <w:r w:rsidR="00A9061A">
        <w:t>Ι</w:t>
      </w:r>
      <w:r>
        <w:tab/>
        <w:t>Δήμος Δυτικής Λέσβου</w:t>
      </w:r>
      <w:bookmarkEnd w:id="171"/>
      <w:bookmarkEnd w:id="172"/>
    </w:p>
    <w:p w14:paraId="2649F837" w14:textId="3F52267A" w:rsidR="005C655E" w:rsidRPr="005C655E" w:rsidRDefault="005C655E" w:rsidP="005C655E">
      <w:pPr>
        <w:spacing w:before="60" w:after="60"/>
        <w:jc w:val="both"/>
      </w:pPr>
      <w:r w:rsidRPr="0046409C">
        <w:rPr>
          <w:noProof/>
          <w:lang w:eastAsia="el-GR"/>
        </w:rPr>
        <w:drawing>
          <wp:inline distT="0" distB="0" distL="0" distR="0" wp14:anchorId="41D6BD3C" wp14:editId="5BDA6B4D">
            <wp:extent cx="7322883" cy="14097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366164" cy="1418032"/>
                    </a:xfrm>
                    <a:prstGeom prst="rect">
                      <a:avLst/>
                    </a:prstGeom>
                    <a:noFill/>
                    <a:ln>
                      <a:noFill/>
                    </a:ln>
                  </pic:spPr>
                </pic:pic>
              </a:graphicData>
            </a:graphic>
          </wp:inline>
        </w:drawing>
      </w:r>
    </w:p>
    <w:p w14:paraId="086A0761" w14:textId="4B4D1DA2" w:rsidR="00495F15" w:rsidRDefault="00780DA5" w:rsidP="005C655E">
      <w:pPr>
        <w:spacing w:before="60" w:after="60"/>
        <w:jc w:val="both"/>
      </w:pPr>
      <w:bookmarkStart w:id="173" w:name="_Toc57885296"/>
      <w:r w:rsidRPr="0046409C">
        <w:rPr>
          <w:noProof/>
          <w:lang w:eastAsia="el-GR"/>
        </w:rPr>
        <w:drawing>
          <wp:anchor distT="0" distB="0" distL="114300" distR="114300" simplePos="0" relativeHeight="251659264" behindDoc="0" locked="0" layoutInCell="1" allowOverlap="1" wp14:anchorId="6751ADAF" wp14:editId="38AD9F04">
            <wp:simplePos x="0" y="0"/>
            <wp:positionH relativeFrom="column">
              <wp:posOffset>0</wp:posOffset>
            </wp:positionH>
            <wp:positionV relativeFrom="paragraph">
              <wp:posOffset>48260</wp:posOffset>
            </wp:positionV>
            <wp:extent cx="7771765" cy="3571875"/>
            <wp:effectExtent l="0" t="0" r="635" b="9525"/>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771765"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3"/>
    </w:p>
    <w:p w14:paraId="186B5FA8" w14:textId="18067898" w:rsidR="00495F15" w:rsidRDefault="00495F15" w:rsidP="00EE3219">
      <w:pPr>
        <w:spacing w:before="60" w:after="60"/>
        <w:jc w:val="both"/>
      </w:pPr>
    </w:p>
    <w:p w14:paraId="6D7B96E4" w14:textId="35384908" w:rsidR="00495F15" w:rsidRDefault="00495F15" w:rsidP="00EE3219">
      <w:pPr>
        <w:spacing w:before="60" w:after="60"/>
        <w:jc w:val="both"/>
      </w:pPr>
    </w:p>
    <w:p w14:paraId="2464500C" w14:textId="2E548807" w:rsidR="005C655E" w:rsidRDefault="005C655E" w:rsidP="00EE3219">
      <w:pPr>
        <w:spacing w:before="60" w:after="60"/>
        <w:jc w:val="both"/>
      </w:pPr>
    </w:p>
    <w:p w14:paraId="1714C3C8" w14:textId="017D1F16" w:rsidR="00495F15" w:rsidRDefault="00495F15" w:rsidP="00EE3219">
      <w:pPr>
        <w:spacing w:before="60" w:after="60"/>
        <w:jc w:val="both"/>
      </w:pPr>
    </w:p>
    <w:p w14:paraId="3E9DE9B0" w14:textId="46879B5F" w:rsidR="00495F15" w:rsidRDefault="00495F15" w:rsidP="00EE3219">
      <w:pPr>
        <w:spacing w:before="60" w:after="60"/>
        <w:jc w:val="both"/>
      </w:pPr>
    </w:p>
    <w:p w14:paraId="61F25DAD" w14:textId="2A00ADBC" w:rsidR="00495F15" w:rsidRDefault="00495F15" w:rsidP="00EE3219">
      <w:pPr>
        <w:spacing w:before="60" w:after="60"/>
        <w:jc w:val="both"/>
      </w:pPr>
    </w:p>
    <w:p w14:paraId="5E661A4D" w14:textId="77777777" w:rsidR="00780DA5" w:rsidRDefault="00780DA5">
      <w:pPr>
        <w:spacing w:after="160" w:line="259" w:lineRule="auto"/>
        <w:rPr>
          <w:rFonts w:asciiTheme="majorHAnsi" w:eastAsiaTheme="majorEastAsia" w:hAnsiTheme="majorHAnsi" w:cstheme="majorBidi"/>
          <w:b/>
          <w:bCs/>
          <w:color w:val="7030A0"/>
          <w:sz w:val="26"/>
          <w:szCs w:val="26"/>
        </w:rPr>
      </w:pPr>
      <w:bookmarkStart w:id="174" w:name="_Toc57885297"/>
      <w:r>
        <w:br w:type="page"/>
      </w:r>
    </w:p>
    <w:p w14:paraId="7A2D7A53" w14:textId="5981AA10" w:rsidR="005C655E" w:rsidRDefault="005C655E" w:rsidP="008110DD">
      <w:pPr>
        <w:pStyle w:val="3"/>
        <w:numPr>
          <w:ilvl w:val="0"/>
          <w:numId w:val="0"/>
        </w:numPr>
      </w:pPr>
      <w:bookmarkStart w:id="175" w:name="_Toc58844943"/>
      <w:r>
        <w:lastRenderedPageBreak/>
        <w:t>Π.Ι.Ι</w:t>
      </w:r>
      <w:r w:rsidR="00A9061A">
        <w:rPr>
          <w:lang w:val="en-US"/>
        </w:rPr>
        <w:t>V</w:t>
      </w:r>
      <w:r>
        <w:tab/>
        <w:t>Δήμος Χίου</w:t>
      </w:r>
      <w:bookmarkEnd w:id="174"/>
      <w:bookmarkEnd w:id="175"/>
    </w:p>
    <w:p w14:paraId="710B2B7F" w14:textId="2A70B690" w:rsidR="00495F15" w:rsidRDefault="0032339F" w:rsidP="00EE3219">
      <w:pPr>
        <w:spacing w:before="60" w:after="60"/>
        <w:jc w:val="both"/>
      </w:pPr>
      <w:r w:rsidRPr="0032339F">
        <w:rPr>
          <w:noProof/>
          <w:lang w:eastAsia="el-GR"/>
        </w:rPr>
        <w:drawing>
          <wp:inline distT="0" distB="0" distL="0" distR="0" wp14:anchorId="476334AF" wp14:editId="5A48F3F6">
            <wp:extent cx="8115300" cy="133724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199381" cy="1351095"/>
                    </a:xfrm>
                    <a:prstGeom prst="rect">
                      <a:avLst/>
                    </a:prstGeom>
                    <a:noFill/>
                    <a:ln>
                      <a:noFill/>
                    </a:ln>
                  </pic:spPr>
                </pic:pic>
              </a:graphicData>
            </a:graphic>
          </wp:inline>
        </w:drawing>
      </w:r>
    </w:p>
    <w:p w14:paraId="47C1DC5B" w14:textId="732F6E84" w:rsidR="00495F15" w:rsidRDefault="00495F15" w:rsidP="00EE3219">
      <w:pPr>
        <w:spacing w:before="60" w:after="60"/>
        <w:jc w:val="both"/>
      </w:pPr>
    </w:p>
    <w:p w14:paraId="7DAFA786" w14:textId="760703E8" w:rsidR="00495F15" w:rsidRDefault="0032339F" w:rsidP="00EE3219">
      <w:pPr>
        <w:spacing w:before="60" w:after="60"/>
        <w:jc w:val="both"/>
      </w:pPr>
      <w:r w:rsidRPr="0032339F">
        <w:rPr>
          <w:noProof/>
          <w:lang w:eastAsia="el-GR"/>
        </w:rPr>
        <w:drawing>
          <wp:inline distT="0" distB="0" distL="0" distR="0" wp14:anchorId="60749016" wp14:editId="6FCA702E">
            <wp:extent cx="8038197" cy="3352800"/>
            <wp:effectExtent l="0" t="0" r="127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59250" cy="3361581"/>
                    </a:xfrm>
                    <a:prstGeom prst="rect">
                      <a:avLst/>
                    </a:prstGeom>
                    <a:noFill/>
                    <a:ln>
                      <a:noFill/>
                    </a:ln>
                  </pic:spPr>
                </pic:pic>
              </a:graphicData>
            </a:graphic>
          </wp:inline>
        </w:drawing>
      </w:r>
    </w:p>
    <w:p w14:paraId="0BE42529" w14:textId="26BE29B2" w:rsidR="00495F15" w:rsidRDefault="005C655E" w:rsidP="008110DD">
      <w:pPr>
        <w:pStyle w:val="3"/>
        <w:numPr>
          <w:ilvl w:val="0"/>
          <w:numId w:val="0"/>
        </w:numPr>
      </w:pPr>
      <w:bookmarkStart w:id="176" w:name="_Toc57885298"/>
      <w:bookmarkStart w:id="177" w:name="_Toc58844944"/>
      <w:r>
        <w:lastRenderedPageBreak/>
        <w:t>Π.Ι.</w:t>
      </w:r>
      <w:r>
        <w:rPr>
          <w:lang w:val="en-US"/>
        </w:rPr>
        <w:t>V</w:t>
      </w:r>
      <w:r>
        <w:tab/>
        <w:t xml:space="preserve">Δήμος </w:t>
      </w:r>
      <w:r w:rsidRPr="005C655E">
        <w:t>Ανατολικής Σάμου</w:t>
      </w:r>
      <w:bookmarkEnd w:id="176"/>
      <w:bookmarkEnd w:id="177"/>
    </w:p>
    <w:p w14:paraId="1C647F79" w14:textId="6D5517A3" w:rsidR="00495F15" w:rsidRDefault="005C655E" w:rsidP="00EE3219">
      <w:pPr>
        <w:spacing w:before="60" w:after="60"/>
        <w:jc w:val="both"/>
      </w:pPr>
      <w:r w:rsidRPr="00F93D86">
        <w:rPr>
          <w:noProof/>
          <w:lang w:eastAsia="el-GR"/>
        </w:rPr>
        <w:drawing>
          <wp:inline distT="0" distB="0" distL="0" distR="0" wp14:anchorId="7478AFD6" wp14:editId="52BDBB85">
            <wp:extent cx="8350370" cy="1254290"/>
            <wp:effectExtent l="0" t="0" r="0" b="317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521629" cy="1280014"/>
                    </a:xfrm>
                    <a:prstGeom prst="rect">
                      <a:avLst/>
                    </a:prstGeom>
                    <a:noFill/>
                    <a:ln>
                      <a:noFill/>
                    </a:ln>
                  </pic:spPr>
                </pic:pic>
              </a:graphicData>
            </a:graphic>
          </wp:inline>
        </w:drawing>
      </w:r>
    </w:p>
    <w:p w14:paraId="47B61F31" w14:textId="55BBFE75" w:rsidR="00495F15" w:rsidRDefault="00495F15" w:rsidP="00EE3219">
      <w:pPr>
        <w:spacing w:before="60" w:after="60"/>
        <w:jc w:val="both"/>
      </w:pPr>
    </w:p>
    <w:p w14:paraId="281DB6F5" w14:textId="352B0778" w:rsidR="00495F15" w:rsidRDefault="005C655E" w:rsidP="00EE3219">
      <w:pPr>
        <w:spacing w:before="60" w:after="60"/>
        <w:jc w:val="both"/>
      </w:pPr>
      <w:r w:rsidRPr="004C1691">
        <w:rPr>
          <w:noProof/>
          <w:lang w:eastAsia="el-GR"/>
        </w:rPr>
        <w:drawing>
          <wp:inline distT="0" distB="0" distL="0" distR="0" wp14:anchorId="4ECA6348" wp14:editId="1C818695">
            <wp:extent cx="8747908" cy="3381555"/>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78236" cy="3393279"/>
                    </a:xfrm>
                    <a:prstGeom prst="rect">
                      <a:avLst/>
                    </a:prstGeom>
                    <a:noFill/>
                    <a:ln>
                      <a:noFill/>
                    </a:ln>
                  </pic:spPr>
                </pic:pic>
              </a:graphicData>
            </a:graphic>
          </wp:inline>
        </w:drawing>
      </w:r>
    </w:p>
    <w:p w14:paraId="33B56B99" w14:textId="6852692E" w:rsidR="005C655E" w:rsidRDefault="005C655E" w:rsidP="008110DD">
      <w:pPr>
        <w:pStyle w:val="3"/>
        <w:numPr>
          <w:ilvl w:val="0"/>
          <w:numId w:val="0"/>
        </w:numPr>
      </w:pPr>
      <w:bookmarkStart w:id="178" w:name="_Toc57885299"/>
      <w:bookmarkStart w:id="179" w:name="_Toc58844945"/>
      <w:r>
        <w:lastRenderedPageBreak/>
        <w:t>Π.Ι.</w:t>
      </w:r>
      <w:r>
        <w:rPr>
          <w:lang w:val="en-US"/>
        </w:rPr>
        <w:t>V</w:t>
      </w:r>
      <w:r w:rsidR="00A9061A">
        <w:rPr>
          <w:lang w:val="en-US"/>
        </w:rPr>
        <w:t>I</w:t>
      </w:r>
      <w:r>
        <w:tab/>
        <w:t>Δήμος Δυτικής</w:t>
      </w:r>
      <w:r w:rsidRPr="005C655E">
        <w:t xml:space="preserve"> Σάμου</w:t>
      </w:r>
      <w:bookmarkEnd w:id="178"/>
      <w:bookmarkEnd w:id="179"/>
    </w:p>
    <w:p w14:paraId="7FC2DBA6" w14:textId="5EF4642C" w:rsidR="00495F15" w:rsidRDefault="005C655E" w:rsidP="00EE3219">
      <w:pPr>
        <w:spacing w:before="60" w:after="60"/>
        <w:jc w:val="both"/>
      </w:pPr>
      <w:r w:rsidRPr="00CC4FAC">
        <w:rPr>
          <w:noProof/>
          <w:lang w:eastAsia="el-GR"/>
        </w:rPr>
        <w:drawing>
          <wp:inline distT="0" distB="0" distL="0" distR="0" wp14:anchorId="60B3D87B" wp14:editId="2A821F99">
            <wp:extent cx="7310746" cy="1233577"/>
            <wp:effectExtent l="0" t="0" r="5080" b="508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450354" cy="1257134"/>
                    </a:xfrm>
                    <a:prstGeom prst="rect">
                      <a:avLst/>
                    </a:prstGeom>
                    <a:noFill/>
                    <a:ln>
                      <a:noFill/>
                    </a:ln>
                  </pic:spPr>
                </pic:pic>
              </a:graphicData>
            </a:graphic>
          </wp:inline>
        </w:drawing>
      </w:r>
    </w:p>
    <w:p w14:paraId="25F27571" w14:textId="61904A0A" w:rsidR="00495F15" w:rsidRPr="00624E4F" w:rsidRDefault="00495F15" w:rsidP="00EE3219">
      <w:pPr>
        <w:spacing w:before="60" w:after="60"/>
        <w:jc w:val="both"/>
        <w:rPr>
          <w:sz w:val="14"/>
          <w:szCs w:val="14"/>
        </w:rPr>
      </w:pPr>
    </w:p>
    <w:p w14:paraId="7775413D" w14:textId="0F194202" w:rsidR="00495F15" w:rsidRDefault="005C655E" w:rsidP="00EE3219">
      <w:pPr>
        <w:spacing w:before="60" w:after="60"/>
        <w:jc w:val="both"/>
      </w:pPr>
      <w:r w:rsidRPr="00CC4FAC">
        <w:rPr>
          <w:noProof/>
          <w:lang w:eastAsia="el-GR"/>
        </w:rPr>
        <w:drawing>
          <wp:inline distT="0" distB="0" distL="0" distR="0" wp14:anchorId="5706019F" wp14:editId="4C461F34">
            <wp:extent cx="5077871" cy="3536830"/>
            <wp:effectExtent l="0" t="0" r="8890" b="698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18312" cy="3564998"/>
                    </a:xfrm>
                    <a:prstGeom prst="rect">
                      <a:avLst/>
                    </a:prstGeom>
                    <a:noFill/>
                    <a:ln>
                      <a:noFill/>
                    </a:ln>
                  </pic:spPr>
                </pic:pic>
              </a:graphicData>
            </a:graphic>
          </wp:inline>
        </w:drawing>
      </w:r>
    </w:p>
    <w:p w14:paraId="25AA9C97" w14:textId="3C99E98B" w:rsidR="005C655E" w:rsidRDefault="005C655E" w:rsidP="008110DD">
      <w:pPr>
        <w:pStyle w:val="3"/>
        <w:numPr>
          <w:ilvl w:val="0"/>
          <w:numId w:val="0"/>
        </w:numPr>
      </w:pPr>
      <w:bookmarkStart w:id="180" w:name="_Toc57885300"/>
      <w:bookmarkStart w:id="181" w:name="_Toc58844946"/>
      <w:r>
        <w:lastRenderedPageBreak/>
        <w:t>Π.Ι.</w:t>
      </w:r>
      <w:r>
        <w:rPr>
          <w:lang w:val="en-US"/>
        </w:rPr>
        <w:t>V</w:t>
      </w:r>
      <w:r>
        <w:t>Ι</w:t>
      </w:r>
      <w:r w:rsidR="00A9061A">
        <w:rPr>
          <w:lang w:val="en-US"/>
        </w:rPr>
        <w:t>I</w:t>
      </w:r>
      <w:r>
        <w:tab/>
        <w:t>Δήμος Λήμνου</w:t>
      </w:r>
      <w:bookmarkEnd w:id="180"/>
      <w:bookmarkEnd w:id="181"/>
    </w:p>
    <w:p w14:paraId="1E5E23B7" w14:textId="24136CF6" w:rsidR="00495F15" w:rsidRDefault="005C655E" w:rsidP="00EE3219">
      <w:pPr>
        <w:spacing w:before="60" w:after="60"/>
        <w:jc w:val="both"/>
      </w:pPr>
      <w:r w:rsidRPr="00060904">
        <w:rPr>
          <w:noProof/>
          <w:lang w:eastAsia="el-GR"/>
        </w:rPr>
        <w:drawing>
          <wp:inline distT="0" distB="0" distL="0" distR="0" wp14:anchorId="1847D3BD" wp14:editId="6684E54C">
            <wp:extent cx="6866626" cy="1310600"/>
            <wp:effectExtent l="0" t="0" r="0" b="444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02260" cy="1336488"/>
                    </a:xfrm>
                    <a:prstGeom prst="rect">
                      <a:avLst/>
                    </a:prstGeom>
                    <a:noFill/>
                    <a:ln>
                      <a:noFill/>
                    </a:ln>
                  </pic:spPr>
                </pic:pic>
              </a:graphicData>
            </a:graphic>
          </wp:inline>
        </w:drawing>
      </w:r>
    </w:p>
    <w:p w14:paraId="65F93A51" w14:textId="253F14BD" w:rsidR="00495F15" w:rsidRDefault="00495F15" w:rsidP="00EE3219">
      <w:pPr>
        <w:spacing w:before="60" w:after="60"/>
        <w:jc w:val="both"/>
      </w:pPr>
    </w:p>
    <w:p w14:paraId="000B4BF0" w14:textId="4934D2D3" w:rsidR="00495F15" w:rsidRDefault="005C655E" w:rsidP="00EE3219">
      <w:pPr>
        <w:spacing w:before="60" w:after="60"/>
        <w:jc w:val="both"/>
      </w:pPr>
      <w:r w:rsidRPr="00060904">
        <w:rPr>
          <w:noProof/>
          <w:lang w:eastAsia="el-GR"/>
        </w:rPr>
        <w:drawing>
          <wp:inline distT="0" distB="0" distL="0" distR="0" wp14:anchorId="0A88C425" wp14:editId="38ADD4FB">
            <wp:extent cx="7936230" cy="2808449"/>
            <wp:effectExtent l="0" t="0" r="762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974261" cy="2821907"/>
                    </a:xfrm>
                    <a:prstGeom prst="rect">
                      <a:avLst/>
                    </a:prstGeom>
                    <a:noFill/>
                    <a:ln>
                      <a:noFill/>
                    </a:ln>
                  </pic:spPr>
                </pic:pic>
              </a:graphicData>
            </a:graphic>
          </wp:inline>
        </w:drawing>
      </w:r>
    </w:p>
    <w:p w14:paraId="0A2486BC" w14:textId="365198CA" w:rsidR="00495F15" w:rsidRDefault="00495F15" w:rsidP="00EE3219">
      <w:pPr>
        <w:spacing w:before="60" w:after="60"/>
        <w:jc w:val="both"/>
      </w:pPr>
    </w:p>
    <w:p w14:paraId="735F4396" w14:textId="28B0D944" w:rsidR="00495F15" w:rsidRDefault="00495F15" w:rsidP="00EE3219">
      <w:pPr>
        <w:spacing w:before="60" w:after="60"/>
        <w:jc w:val="both"/>
      </w:pPr>
    </w:p>
    <w:p w14:paraId="24E4B271" w14:textId="77A15F8C" w:rsidR="005C655E" w:rsidRDefault="005C655E" w:rsidP="008110DD">
      <w:pPr>
        <w:pStyle w:val="3"/>
        <w:numPr>
          <w:ilvl w:val="0"/>
          <w:numId w:val="0"/>
        </w:numPr>
      </w:pPr>
      <w:bookmarkStart w:id="182" w:name="_Toc57885301"/>
      <w:bookmarkStart w:id="183" w:name="_Toc58844947"/>
      <w:r>
        <w:lastRenderedPageBreak/>
        <w:t>Π.Ι.</w:t>
      </w:r>
      <w:r>
        <w:rPr>
          <w:lang w:val="en-US"/>
        </w:rPr>
        <w:t>V</w:t>
      </w:r>
      <w:r>
        <w:t>ΙΙ</w:t>
      </w:r>
      <w:r w:rsidR="00A9061A">
        <w:rPr>
          <w:lang w:val="en-US"/>
        </w:rPr>
        <w:t>I</w:t>
      </w:r>
      <w:r>
        <w:tab/>
        <w:t xml:space="preserve">Δήμος </w:t>
      </w:r>
      <w:r w:rsidRPr="005C655E">
        <w:t>Ικαρίας</w:t>
      </w:r>
      <w:bookmarkEnd w:id="182"/>
      <w:bookmarkEnd w:id="183"/>
    </w:p>
    <w:p w14:paraId="22E3193F" w14:textId="1F7CCCCC" w:rsidR="005C655E" w:rsidRDefault="005C655E" w:rsidP="00D755EB">
      <w:pPr>
        <w:spacing w:after="0"/>
        <w:jc w:val="both"/>
      </w:pPr>
      <w:r w:rsidRPr="00B66B31">
        <w:rPr>
          <w:noProof/>
          <w:lang w:eastAsia="el-GR"/>
        </w:rPr>
        <w:drawing>
          <wp:inline distT="0" distB="0" distL="0" distR="0" wp14:anchorId="07CC80B0" wp14:editId="7D234053">
            <wp:extent cx="7435970" cy="1346084"/>
            <wp:effectExtent l="0" t="0" r="0" b="698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76638" cy="1353446"/>
                    </a:xfrm>
                    <a:prstGeom prst="rect">
                      <a:avLst/>
                    </a:prstGeom>
                    <a:noFill/>
                    <a:ln>
                      <a:noFill/>
                    </a:ln>
                  </pic:spPr>
                </pic:pic>
              </a:graphicData>
            </a:graphic>
          </wp:inline>
        </w:drawing>
      </w:r>
    </w:p>
    <w:p w14:paraId="6EB228D8" w14:textId="11C972D2" w:rsidR="005C655E" w:rsidRDefault="00D755EB" w:rsidP="00D755EB">
      <w:pPr>
        <w:spacing w:after="0"/>
        <w:jc w:val="both"/>
      </w:pPr>
      <w:r w:rsidRPr="00FD1F16">
        <w:rPr>
          <w:noProof/>
          <w:lang w:eastAsia="el-GR"/>
        </w:rPr>
        <w:drawing>
          <wp:anchor distT="0" distB="0" distL="114300" distR="114300" simplePos="0" relativeHeight="251658240" behindDoc="0" locked="0" layoutInCell="1" allowOverlap="1" wp14:anchorId="7D4D36A9" wp14:editId="7D15D5E1">
            <wp:simplePos x="0" y="0"/>
            <wp:positionH relativeFrom="column">
              <wp:posOffset>-69011</wp:posOffset>
            </wp:positionH>
            <wp:positionV relativeFrom="paragraph">
              <wp:posOffset>84203</wp:posOffset>
            </wp:positionV>
            <wp:extent cx="7798279" cy="3276081"/>
            <wp:effectExtent l="0" t="0" r="0" b="635"/>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817567" cy="32841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8F055" w14:textId="0317FA09" w:rsidR="005C655E" w:rsidRDefault="005C655E" w:rsidP="00EE3219">
      <w:pPr>
        <w:spacing w:before="60" w:after="60"/>
        <w:jc w:val="both"/>
      </w:pPr>
    </w:p>
    <w:p w14:paraId="49DFE198" w14:textId="2CDE5226" w:rsidR="005C655E" w:rsidRDefault="005C655E" w:rsidP="00EE3219">
      <w:pPr>
        <w:spacing w:before="60" w:after="60"/>
        <w:jc w:val="both"/>
      </w:pPr>
    </w:p>
    <w:p w14:paraId="680242AF" w14:textId="39C52D55" w:rsidR="005C655E" w:rsidRDefault="005C655E" w:rsidP="00EE3219">
      <w:pPr>
        <w:spacing w:before="60" w:after="60"/>
        <w:jc w:val="both"/>
      </w:pPr>
    </w:p>
    <w:p w14:paraId="5C68F616" w14:textId="77777777" w:rsidR="005C655E" w:rsidRDefault="005C655E" w:rsidP="00EE3219">
      <w:pPr>
        <w:spacing w:before="60" w:after="60"/>
        <w:jc w:val="both"/>
      </w:pPr>
    </w:p>
    <w:p w14:paraId="22001EFE" w14:textId="79B1CA6A" w:rsidR="005C655E" w:rsidRDefault="005C655E" w:rsidP="00EE3219">
      <w:pPr>
        <w:spacing w:before="60" w:after="60"/>
        <w:jc w:val="both"/>
      </w:pPr>
    </w:p>
    <w:p w14:paraId="13080943" w14:textId="77777777" w:rsidR="005C655E" w:rsidRDefault="005C655E" w:rsidP="008110DD">
      <w:pPr>
        <w:pStyle w:val="3"/>
        <w:numPr>
          <w:ilvl w:val="0"/>
          <w:numId w:val="0"/>
        </w:numPr>
        <w:ind w:left="1134"/>
        <w:sectPr w:rsidR="005C655E" w:rsidSect="009E5FDE">
          <w:pgSz w:w="16838" w:h="11906" w:orient="landscape"/>
          <w:pgMar w:top="1797" w:right="1440" w:bottom="1797" w:left="1440" w:header="709" w:footer="709" w:gutter="0"/>
          <w:cols w:space="708"/>
          <w:titlePg/>
          <w:docGrid w:linePitch="360"/>
        </w:sectPr>
      </w:pPr>
    </w:p>
    <w:p w14:paraId="0C967520" w14:textId="071E81A7" w:rsidR="005C655E" w:rsidRDefault="005C655E" w:rsidP="008110DD">
      <w:pPr>
        <w:pStyle w:val="3"/>
        <w:numPr>
          <w:ilvl w:val="0"/>
          <w:numId w:val="0"/>
        </w:numPr>
      </w:pPr>
      <w:bookmarkStart w:id="184" w:name="_Toc57885302"/>
      <w:bookmarkStart w:id="185" w:name="_Toc58844948"/>
      <w:r>
        <w:lastRenderedPageBreak/>
        <w:t>Π.Ι.</w:t>
      </w:r>
      <w:r w:rsidR="00A9061A">
        <w:rPr>
          <w:lang w:val="en-US"/>
        </w:rPr>
        <w:t>IX</w:t>
      </w:r>
      <w:r>
        <w:tab/>
        <w:t xml:space="preserve">Δήμος </w:t>
      </w:r>
      <w:r w:rsidRPr="005C655E">
        <w:t>Αγίου Ευστρατίου</w:t>
      </w:r>
      <w:bookmarkEnd w:id="184"/>
      <w:bookmarkEnd w:id="185"/>
    </w:p>
    <w:p w14:paraId="3860A5C1" w14:textId="77777777" w:rsidR="00624E4F" w:rsidRPr="00624E4F" w:rsidRDefault="00624E4F" w:rsidP="00624E4F">
      <w:pPr>
        <w:pStyle w:val="aa"/>
      </w:pPr>
    </w:p>
    <w:p w14:paraId="34AF4409" w14:textId="3B553E77" w:rsidR="005C655E" w:rsidRDefault="005C655E" w:rsidP="00EE3219">
      <w:pPr>
        <w:spacing w:before="60" w:after="60"/>
        <w:jc w:val="both"/>
      </w:pPr>
      <w:r w:rsidRPr="00143512">
        <w:rPr>
          <w:noProof/>
          <w:lang w:eastAsia="el-GR"/>
        </w:rPr>
        <w:drawing>
          <wp:inline distT="0" distB="0" distL="0" distR="0" wp14:anchorId="504A23E9" wp14:editId="2EB49194">
            <wp:extent cx="2975212" cy="1344848"/>
            <wp:effectExtent l="0" t="0" r="0" b="825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14685" cy="1362690"/>
                    </a:xfrm>
                    <a:prstGeom prst="rect">
                      <a:avLst/>
                    </a:prstGeom>
                    <a:noFill/>
                    <a:ln>
                      <a:noFill/>
                    </a:ln>
                  </pic:spPr>
                </pic:pic>
              </a:graphicData>
            </a:graphic>
          </wp:inline>
        </w:drawing>
      </w:r>
    </w:p>
    <w:p w14:paraId="0A81E480" w14:textId="3427C51D" w:rsidR="005C655E" w:rsidRDefault="005C655E" w:rsidP="00EE3219">
      <w:pPr>
        <w:spacing w:before="60" w:after="60"/>
        <w:jc w:val="both"/>
      </w:pPr>
    </w:p>
    <w:p w14:paraId="74C1AF5E" w14:textId="26F6A978" w:rsidR="005C655E" w:rsidRDefault="005C655E" w:rsidP="00EE3219">
      <w:pPr>
        <w:spacing w:before="60" w:after="60"/>
        <w:jc w:val="both"/>
      </w:pPr>
      <w:r w:rsidRPr="00143512">
        <w:rPr>
          <w:noProof/>
          <w:lang w:eastAsia="el-GR"/>
        </w:rPr>
        <w:drawing>
          <wp:inline distT="0" distB="0" distL="0" distR="0" wp14:anchorId="4483E8E8" wp14:editId="35FB53B4">
            <wp:extent cx="5029200" cy="3164665"/>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37929" cy="3170158"/>
                    </a:xfrm>
                    <a:prstGeom prst="rect">
                      <a:avLst/>
                    </a:prstGeom>
                    <a:noFill/>
                    <a:ln>
                      <a:noFill/>
                    </a:ln>
                  </pic:spPr>
                </pic:pic>
              </a:graphicData>
            </a:graphic>
          </wp:inline>
        </w:drawing>
      </w:r>
    </w:p>
    <w:p w14:paraId="5FD0302A" w14:textId="02236AC5" w:rsidR="005C655E" w:rsidRDefault="005C655E" w:rsidP="00EE3219">
      <w:pPr>
        <w:spacing w:before="60" w:after="60"/>
        <w:jc w:val="both"/>
      </w:pPr>
    </w:p>
    <w:p w14:paraId="23C3C3BC" w14:textId="2838D7AC" w:rsidR="005C655E" w:rsidRDefault="005C655E" w:rsidP="00EE3219">
      <w:pPr>
        <w:spacing w:before="60" w:after="60"/>
        <w:jc w:val="both"/>
      </w:pPr>
    </w:p>
    <w:p w14:paraId="27B699D5" w14:textId="23384AA3" w:rsidR="005C655E" w:rsidRDefault="005C655E" w:rsidP="00EE3219">
      <w:pPr>
        <w:spacing w:before="60" w:after="60"/>
        <w:jc w:val="both"/>
      </w:pPr>
    </w:p>
    <w:p w14:paraId="419402EA" w14:textId="6640B195" w:rsidR="005C655E" w:rsidRDefault="005C655E" w:rsidP="00EE3219">
      <w:pPr>
        <w:spacing w:before="60" w:after="60"/>
        <w:jc w:val="both"/>
      </w:pPr>
    </w:p>
    <w:p w14:paraId="5AE99484" w14:textId="4DF381AA" w:rsidR="005C655E" w:rsidRDefault="005C655E" w:rsidP="00EE3219">
      <w:pPr>
        <w:spacing w:before="60" w:after="60"/>
        <w:jc w:val="both"/>
      </w:pPr>
    </w:p>
    <w:p w14:paraId="11C23E50" w14:textId="63DD3796" w:rsidR="005C655E" w:rsidRDefault="005C655E" w:rsidP="00EE3219">
      <w:pPr>
        <w:spacing w:before="60" w:after="60"/>
        <w:jc w:val="both"/>
      </w:pPr>
    </w:p>
    <w:p w14:paraId="38AA5BFF" w14:textId="7A980BB1" w:rsidR="005C655E" w:rsidRDefault="005C655E" w:rsidP="00EE3219">
      <w:pPr>
        <w:spacing w:before="60" w:after="60"/>
        <w:jc w:val="both"/>
      </w:pPr>
    </w:p>
    <w:p w14:paraId="36057F23" w14:textId="0BEB22AE" w:rsidR="005C655E" w:rsidRDefault="005C655E" w:rsidP="00EE3219">
      <w:pPr>
        <w:spacing w:before="60" w:after="60"/>
        <w:jc w:val="both"/>
      </w:pPr>
    </w:p>
    <w:p w14:paraId="569E3331" w14:textId="0E1ED1AB" w:rsidR="005C655E" w:rsidRDefault="005C655E" w:rsidP="00EE3219">
      <w:pPr>
        <w:spacing w:before="60" w:after="60"/>
        <w:jc w:val="both"/>
      </w:pPr>
    </w:p>
    <w:p w14:paraId="4F5E520E" w14:textId="707EC11E" w:rsidR="005C655E" w:rsidRDefault="005C655E" w:rsidP="00EE3219">
      <w:pPr>
        <w:spacing w:before="60" w:after="60"/>
        <w:jc w:val="both"/>
      </w:pPr>
    </w:p>
    <w:p w14:paraId="49C39A87" w14:textId="700C05FB" w:rsidR="005C655E" w:rsidRDefault="005C655E" w:rsidP="00EE3219">
      <w:pPr>
        <w:spacing w:before="60" w:after="60"/>
        <w:jc w:val="both"/>
      </w:pPr>
    </w:p>
    <w:p w14:paraId="184E5F54" w14:textId="11ABD7C9" w:rsidR="005C655E" w:rsidRDefault="005C655E" w:rsidP="00EE3219">
      <w:pPr>
        <w:spacing w:before="60" w:after="60"/>
        <w:jc w:val="both"/>
      </w:pPr>
    </w:p>
    <w:p w14:paraId="0881EB53" w14:textId="7B2D968E" w:rsidR="005C655E" w:rsidRDefault="005C655E" w:rsidP="00EE3219">
      <w:pPr>
        <w:spacing w:before="60" w:after="60"/>
        <w:jc w:val="both"/>
      </w:pPr>
    </w:p>
    <w:p w14:paraId="1EF5C9C3" w14:textId="77777777" w:rsidR="005C655E" w:rsidRDefault="005C655E" w:rsidP="00EE3219">
      <w:pPr>
        <w:spacing w:before="60" w:after="60"/>
        <w:jc w:val="both"/>
      </w:pPr>
    </w:p>
    <w:p w14:paraId="11EB9629" w14:textId="77777777" w:rsidR="005C655E" w:rsidRDefault="005C655E" w:rsidP="00EE3219">
      <w:pPr>
        <w:spacing w:before="60" w:after="60"/>
        <w:jc w:val="both"/>
      </w:pPr>
    </w:p>
    <w:p w14:paraId="6FCAADB0" w14:textId="7744F89E" w:rsidR="005C655E" w:rsidRDefault="005C655E" w:rsidP="008110DD">
      <w:pPr>
        <w:pStyle w:val="3"/>
        <w:numPr>
          <w:ilvl w:val="0"/>
          <w:numId w:val="0"/>
        </w:numPr>
      </w:pPr>
      <w:bookmarkStart w:id="186" w:name="_Toc57885303"/>
      <w:bookmarkStart w:id="187" w:name="_Toc58844949"/>
      <w:r>
        <w:lastRenderedPageBreak/>
        <w:t>Π.Ι.Χ</w:t>
      </w:r>
      <w:r>
        <w:tab/>
        <w:t xml:space="preserve">Δήμος </w:t>
      </w:r>
      <w:r w:rsidRPr="005C655E">
        <w:t>Ηρωικής Νήσου Ψαρών</w:t>
      </w:r>
      <w:bookmarkEnd w:id="186"/>
      <w:bookmarkEnd w:id="187"/>
    </w:p>
    <w:p w14:paraId="30646285" w14:textId="16244636" w:rsidR="005C655E" w:rsidRDefault="005C655E" w:rsidP="00624E4F">
      <w:pPr>
        <w:pStyle w:val="aa"/>
      </w:pPr>
    </w:p>
    <w:p w14:paraId="08A63A72" w14:textId="4180676B" w:rsidR="005C655E" w:rsidRDefault="005C655E" w:rsidP="00EE3219">
      <w:pPr>
        <w:spacing w:before="60" w:after="60"/>
        <w:jc w:val="both"/>
      </w:pPr>
      <w:r>
        <w:rPr>
          <w:noProof/>
          <w:lang w:eastAsia="el-GR"/>
        </w:rPr>
        <w:drawing>
          <wp:inline distT="0" distB="0" distL="0" distR="0" wp14:anchorId="760C4F0E" wp14:editId="0BECBE99">
            <wp:extent cx="3261815" cy="1089556"/>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46081" cy="1117704"/>
                    </a:xfrm>
                    <a:prstGeom prst="rect">
                      <a:avLst/>
                    </a:prstGeom>
                    <a:noFill/>
                  </pic:spPr>
                </pic:pic>
              </a:graphicData>
            </a:graphic>
          </wp:inline>
        </w:drawing>
      </w:r>
    </w:p>
    <w:p w14:paraId="2A598AC0" w14:textId="482CBCCB" w:rsidR="005C655E" w:rsidRDefault="005C655E" w:rsidP="00EE3219">
      <w:pPr>
        <w:spacing w:before="60" w:after="60"/>
        <w:jc w:val="both"/>
      </w:pPr>
    </w:p>
    <w:p w14:paraId="775397CD" w14:textId="564A0133" w:rsidR="005C655E" w:rsidRDefault="005C655E" w:rsidP="00EE3219">
      <w:pPr>
        <w:spacing w:before="60" w:after="60"/>
        <w:jc w:val="both"/>
      </w:pPr>
      <w:r w:rsidRPr="00143512">
        <w:rPr>
          <w:noProof/>
          <w:lang w:eastAsia="el-GR"/>
        </w:rPr>
        <w:drawing>
          <wp:inline distT="0" distB="0" distL="0" distR="0" wp14:anchorId="4B0AB71A" wp14:editId="335133B9">
            <wp:extent cx="5011947" cy="3153435"/>
            <wp:effectExtent l="0" t="0" r="0" b="889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19939" cy="3158463"/>
                    </a:xfrm>
                    <a:prstGeom prst="rect">
                      <a:avLst/>
                    </a:prstGeom>
                    <a:noFill/>
                    <a:ln>
                      <a:noFill/>
                    </a:ln>
                  </pic:spPr>
                </pic:pic>
              </a:graphicData>
            </a:graphic>
          </wp:inline>
        </w:drawing>
      </w:r>
    </w:p>
    <w:p w14:paraId="701CE6AE" w14:textId="060BAB0E" w:rsidR="005C655E" w:rsidRDefault="005C655E" w:rsidP="00EE3219">
      <w:pPr>
        <w:spacing w:before="60" w:after="60"/>
        <w:jc w:val="both"/>
      </w:pPr>
    </w:p>
    <w:p w14:paraId="08ADDA1B" w14:textId="1095031F" w:rsidR="005C655E" w:rsidRDefault="005C655E" w:rsidP="00EE3219">
      <w:pPr>
        <w:spacing w:before="60" w:after="60"/>
        <w:jc w:val="both"/>
      </w:pPr>
    </w:p>
    <w:p w14:paraId="3FA5706A" w14:textId="48D6562B" w:rsidR="005C655E" w:rsidRDefault="005C655E" w:rsidP="00EE3219">
      <w:pPr>
        <w:spacing w:before="60" w:after="60"/>
        <w:jc w:val="both"/>
      </w:pPr>
    </w:p>
    <w:p w14:paraId="61B48A48" w14:textId="6629E41D" w:rsidR="005C655E" w:rsidRDefault="005C655E" w:rsidP="00EE3219">
      <w:pPr>
        <w:spacing w:before="60" w:after="60"/>
        <w:jc w:val="both"/>
      </w:pPr>
    </w:p>
    <w:p w14:paraId="70212551" w14:textId="42A18D23" w:rsidR="005C655E" w:rsidRDefault="005C655E" w:rsidP="00EE3219">
      <w:pPr>
        <w:spacing w:before="60" w:after="60"/>
        <w:jc w:val="both"/>
      </w:pPr>
    </w:p>
    <w:p w14:paraId="4AB0432B" w14:textId="670D9F16" w:rsidR="005C655E" w:rsidRDefault="005C655E" w:rsidP="00EE3219">
      <w:pPr>
        <w:spacing w:before="60" w:after="60"/>
        <w:jc w:val="both"/>
      </w:pPr>
    </w:p>
    <w:p w14:paraId="109D005D" w14:textId="72239C71" w:rsidR="005C655E" w:rsidRDefault="005C655E" w:rsidP="00EE3219">
      <w:pPr>
        <w:spacing w:before="60" w:after="60"/>
        <w:jc w:val="both"/>
      </w:pPr>
    </w:p>
    <w:p w14:paraId="5B357EC7" w14:textId="2E4D8F81" w:rsidR="005C655E" w:rsidRDefault="005C655E" w:rsidP="00EE3219">
      <w:pPr>
        <w:spacing w:before="60" w:after="60"/>
        <w:jc w:val="both"/>
      </w:pPr>
    </w:p>
    <w:p w14:paraId="70872153" w14:textId="0B1668B6" w:rsidR="005C655E" w:rsidRDefault="005C655E" w:rsidP="00EE3219">
      <w:pPr>
        <w:spacing w:before="60" w:after="60"/>
        <w:jc w:val="both"/>
      </w:pPr>
    </w:p>
    <w:p w14:paraId="75BBD5D2" w14:textId="77777777" w:rsidR="005C655E" w:rsidRDefault="005C655E" w:rsidP="00EE3219">
      <w:pPr>
        <w:spacing w:before="60" w:after="60"/>
        <w:jc w:val="both"/>
      </w:pPr>
    </w:p>
    <w:p w14:paraId="7FA3A3DB" w14:textId="77777777" w:rsidR="00624E4F" w:rsidRDefault="00624E4F">
      <w:pPr>
        <w:spacing w:after="160" w:line="259" w:lineRule="auto"/>
        <w:rPr>
          <w:rFonts w:asciiTheme="majorHAnsi" w:eastAsiaTheme="majorEastAsia" w:hAnsiTheme="majorHAnsi" w:cstheme="majorBidi"/>
          <w:b/>
          <w:bCs/>
          <w:color w:val="7030A0"/>
          <w:sz w:val="26"/>
          <w:szCs w:val="26"/>
        </w:rPr>
      </w:pPr>
      <w:bookmarkStart w:id="188" w:name="_Toc57885304"/>
      <w:r>
        <w:br w:type="page"/>
      </w:r>
    </w:p>
    <w:p w14:paraId="439143A7" w14:textId="38C52EDD" w:rsidR="005C655E" w:rsidRDefault="005C655E" w:rsidP="008110DD">
      <w:pPr>
        <w:pStyle w:val="3"/>
        <w:numPr>
          <w:ilvl w:val="0"/>
          <w:numId w:val="0"/>
        </w:numPr>
      </w:pPr>
      <w:bookmarkStart w:id="189" w:name="_Toc58844950"/>
      <w:r>
        <w:lastRenderedPageBreak/>
        <w:t>Π.Ι.Χ</w:t>
      </w:r>
      <w:r w:rsidR="00A9061A">
        <w:rPr>
          <w:lang w:val="en-US"/>
        </w:rPr>
        <w:t>I</w:t>
      </w:r>
      <w:r>
        <w:tab/>
        <w:t xml:space="preserve">Δήμος </w:t>
      </w:r>
      <w:r w:rsidRPr="005C655E">
        <w:t>Φούρνων Κορσεών</w:t>
      </w:r>
      <w:bookmarkEnd w:id="188"/>
      <w:bookmarkEnd w:id="189"/>
    </w:p>
    <w:p w14:paraId="667F329A" w14:textId="77777777" w:rsidR="00624E4F" w:rsidRPr="00624E4F" w:rsidRDefault="00624E4F" w:rsidP="00624E4F">
      <w:pPr>
        <w:pStyle w:val="aa"/>
      </w:pPr>
    </w:p>
    <w:p w14:paraId="06ABEEA7" w14:textId="68E30EC7" w:rsidR="005C655E" w:rsidRDefault="005C655E" w:rsidP="00EE3219">
      <w:pPr>
        <w:spacing w:before="60" w:after="60"/>
        <w:jc w:val="both"/>
      </w:pPr>
      <w:r>
        <w:rPr>
          <w:noProof/>
          <w:lang w:eastAsia="el-GR"/>
        </w:rPr>
        <w:drawing>
          <wp:inline distT="0" distB="0" distL="0" distR="0" wp14:anchorId="69BAE86B" wp14:editId="2D5FA0EA">
            <wp:extent cx="4045788" cy="1351194"/>
            <wp:effectExtent l="0" t="0" r="0" b="190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74469" cy="1360773"/>
                    </a:xfrm>
                    <a:prstGeom prst="rect">
                      <a:avLst/>
                    </a:prstGeom>
                    <a:noFill/>
                  </pic:spPr>
                </pic:pic>
              </a:graphicData>
            </a:graphic>
          </wp:inline>
        </w:drawing>
      </w:r>
    </w:p>
    <w:p w14:paraId="4D4DC1AD" w14:textId="3B0BE64F" w:rsidR="005C655E" w:rsidRDefault="005C655E" w:rsidP="00EE3219">
      <w:pPr>
        <w:spacing w:before="60" w:after="60"/>
        <w:jc w:val="both"/>
      </w:pPr>
    </w:p>
    <w:p w14:paraId="528F4415" w14:textId="442A9EA5" w:rsidR="005C655E" w:rsidRDefault="005C655E" w:rsidP="00EE3219">
      <w:pPr>
        <w:spacing w:before="60" w:after="60"/>
        <w:jc w:val="both"/>
      </w:pPr>
      <w:r w:rsidRPr="00143512">
        <w:rPr>
          <w:noProof/>
          <w:lang w:eastAsia="el-GR"/>
        </w:rPr>
        <w:drawing>
          <wp:inline distT="0" distB="0" distL="0" distR="0" wp14:anchorId="3214F8BC" wp14:editId="3ADCE1BE">
            <wp:extent cx="4684143" cy="2947187"/>
            <wp:effectExtent l="0" t="0" r="2540" b="571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94415" cy="2953650"/>
                    </a:xfrm>
                    <a:prstGeom prst="rect">
                      <a:avLst/>
                    </a:prstGeom>
                    <a:noFill/>
                    <a:ln>
                      <a:noFill/>
                    </a:ln>
                  </pic:spPr>
                </pic:pic>
              </a:graphicData>
            </a:graphic>
          </wp:inline>
        </w:drawing>
      </w:r>
    </w:p>
    <w:p w14:paraId="24C92523" w14:textId="53A2734D" w:rsidR="005C655E" w:rsidRDefault="005C655E" w:rsidP="00EE3219">
      <w:pPr>
        <w:spacing w:before="60" w:after="60"/>
        <w:jc w:val="both"/>
      </w:pPr>
    </w:p>
    <w:p w14:paraId="1A2E24AC" w14:textId="774189D6" w:rsidR="005C655E" w:rsidRDefault="005C655E" w:rsidP="00EE3219">
      <w:pPr>
        <w:spacing w:before="60" w:after="60"/>
        <w:jc w:val="both"/>
      </w:pPr>
    </w:p>
    <w:p w14:paraId="2851CF27" w14:textId="6584E11C" w:rsidR="005C655E" w:rsidRDefault="005C655E" w:rsidP="00EE3219">
      <w:pPr>
        <w:spacing w:before="60" w:after="60"/>
        <w:jc w:val="both"/>
      </w:pPr>
    </w:p>
    <w:p w14:paraId="35BCD620" w14:textId="286F5322" w:rsidR="005C655E" w:rsidRDefault="005C655E" w:rsidP="00EE3219">
      <w:pPr>
        <w:spacing w:before="60" w:after="60"/>
        <w:jc w:val="both"/>
      </w:pPr>
    </w:p>
    <w:p w14:paraId="51D4FA18" w14:textId="728B5424" w:rsidR="005C655E" w:rsidRDefault="005C655E" w:rsidP="00EE3219">
      <w:pPr>
        <w:spacing w:before="60" w:after="60"/>
        <w:jc w:val="both"/>
      </w:pPr>
    </w:p>
    <w:p w14:paraId="6627D8B8" w14:textId="21B1FD90" w:rsidR="005C655E" w:rsidRDefault="005C655E" w:rsidP="00EE3219">
      <w:pPr>
        <w:spacing w:before="60" w:after="60"/>
        <w:jc w:val="both"/>
      </w:pPr>
    </w:p>
    <w:p w14:paraId="4459344F" w14:textId="2D38A0FA" w:rsidR="005C655E" w:rsidRDefault="005C655E" w:rsidP="00EE3219">
      <w:pPr>
        <w:spacing w:before="60" w:after="60"/>
        <w:jc w:val="both"/>
      </w:pPr>
    </w:p>
    <w:p w14:paraId="70846E55" w14:textId="2389B914" w:rsidR="005C655E" w:rsidRDefault="005C655E" w:rsidP="00EE3219">
      <w:pPr>
        <w:spacing w:before="60" w:after="60"/>
        <w:jc w:val="both"/>
      </w:pPr>
    </w:p>
    <w:p w14:paraId="758DF407" w14:textId="61D7A07C" w:rsidR="005C655E" w:rsidRDefault="005C655E" w:rsidP="00EE3219">
      <w:pPr>
        <w:spacing w:before="60" w:after="60"/>
        <w:jc w:val="both"/>
      </w:pPr>
    </w:p>
    <w:p w14:paraId="28349D46" w14:textId="0582534F" w:rsidR="005C655E" w:rsidRDefault="005C655E" w:rsidP="00EE3219">
      <w:pPr>
        <w:spacing w:before="60" w:after="60"/>
        <w:jc w:val="both"/>
      </w:pPr>
    </w:p>
    <w:p w14:paraId="73C2BF1C" w14:textId="112A84F8" w:rsidR="005C655E" w:rsidRDefault="005C655E" w:rsidP="00EE3219">
      <w:pPr>
        <w:spacing w:before="60" w:after="60"/>
        <w:jc w:val="both"/>
      </w:pPr>
    </w:p>
    <w:p w14:paraId="273BD1DF" w14:textId="3CEF1F32" w:rsidR="005C655E" w:rsidRDefault="005C655E" w:rsidP="00EE3219">
      <w:pPr>
        <w:spacing w:before="60" w:after="60"/>
        <w:jc w:val="both"/>
      </w:pPr>
    </w:p>
    <w:p w14:paraId="3C8C8A12" w14:textId="7699A442" w:rsidR="005C655E" w:rsidRDefault="005C655E" w:rsidP="00EE3219">
      <w:pPr>
        <w:spacing w:before="60" w:after="60"/>
        <w:jc w:val="both"/>
      </w:pPr>
    </w:p>
    <w:p w14:paraId="66377F29" w14:textId="77777777" w:rsidR="00624E4F" w:rsidRDefault="00624E4F">
      <w:pPr>
        <w:spacing w:after="160" w:line="259" w:lineRule="auto"/>
        <w:rPr>
          <w:rFonts w:asciiTheme="majorHAnsi" w:eastAsiaTheme="majorEastAsia" w:hAnsiTheme="majorHAnsi" w:cstheme="majorBidi"/>
          <w:b/>
          <w:bCs/>
          <w:color w:val="7030A0"/>
          <w:sz w:val="26"/>
          <w:szCs w:val="26"/>
        </w:rPr>
      </w:pPr>
      <w:bookmarkStart w:id="190" w:name="_Toc57885305"/>
      <w:r>
        <w:br w:type="page"/>
      </w:r>
    </w:p>
    <w:p w14:paraId="11733BA3" w14:textId="7A162AB9" w:rsidR="005C655E" w:rsidRDefault="005C655E" w:rsidP="008110DD">
      <w:pPr>
        <w:pStyle w:val="3"/>
        <w:numPr>
          <w:ilvl w:val="0"/>
          <w:numId w:val="0"/>
        </w:numPr>
      </w:pPr>
      <w:bookmarkStart w:id="191" w:name="_Toc58844951"/>
      <w:r>
        <w:lastRenderedPageBreak/>
        <w:t>Π.Ι.ΧΙ</w:t>
      </w:r>
      <w:r w:rsidR="00A9061A">
        <w:rPr>
          <w:lang w:val="en-US"/>
        </w:rPr>
        <w:t>I</w:t>
      </w:r>
      <w:r>
        <w:tab/>
        <w:t xml:space="preserve">Δήμος </w:t>
      </w:r>
      <w:r w:rsidRPr="005C655E">
        <w:t>Οινουσσών</w:t>
      </w:r>
      <w:bookmarkEnd w:id="190"/>
      <w:bookmarkEnd w:id="191"/>
    </w:p>
    <w:p w14:paraId="3F71EB73" w14:textId="77777777" w:rsidR="00624E4F" w:rsidRPr="00624E4F" w:rsidRDefault="00624E4F" w:rsidP="00624E4F">
      <w:pPr>
        <w:pStyle w:val="aa"/>
      </w:pPr>
    </w:p>
    <w:p w14:paraId="492C5FC7" w14:textId="194B8263" w:rsidR="005C655E" w:rsidRDefault="005C655E" w:rsidP="005C655E">
      <w:r>
        <w:rPr>
          <w:noProof/>
          <w:lang w:eastAsia="el-GR"/>
        </w:rPr>
        <w:drawing>
          <wp:inline distT="0" distB="0" distL="0" distR="0" wp14:anchorId="00D5D115" wp14:editId="061D51A2">
            <wp:extent cx="3985404" cy="1331027"/>
            <wp:effectExtent l="0" t="0" r="0" b="254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13351" cy="1340360"/>
                    </a:xfrm>
                    <a:prstGeom prst="rect">
                      <a:avLst/>
                    </a:prstGeom>
                    <a:noFill/>
                  </pic:spPr>
                </pic:pic>
              </a:graphicData>
            </a:graphic>
          </wp:inline>
        </w:drawing>
      </w:r>
    </w:p>
    <w:p w14:paraId="66B4F5C7" w14:textId="2AB71827" w:rsidR="005C655E" w:rsidRDefault="005C655E" w:rsidP="005C655E">
      <w:r w:rsidRPr="00143512">
        <w:rPr>
          <w:noProof/>
          <w:lang w:eastAsia="el-GR"/>
        </w:rPr>
        <w:drawing>
          <wp:inline distT="0" distB="0" distL="0" distR="0" wp14:anchorId="4D264FA2" wp14:editId="456252CE">
            <wp:extent cx="4822166" cy="3034028"/>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29483" cy="3038632"/>
                    </a:xfrm>
                    <a:prstGeom prst="rect">
                      <a:avLst/>
                    </a:prstGeom>
                    <a:noFill/>
                    <a:ln>
                      <a:noFill/>
                    </a:ln>
                  </pic:spPr>
                </pic:pic>
              </a:graphicData>
            </a:graphic>
          </wp:inline>
        </w:drawing>
      </w:r>
    </w:p>
    <w:p w14:paraId="5CA7429E" w14:textId="77777777" w:rsidR="005C655E" w:rsidRDefault="005C655E" w:rsidP="005C655E"/>
    <w:p w14:paraId="5F46323E" w14:textId="77777777" w:rsidR="005C655E" w:rsidRDefault="005C655E" w:rsidP="005C655E"/>
    <w:p w14:paraId="2A0C5CE4" w14:textId="77777777" w:rsidR="005C655E" w:rsidRDefault="005C655E" w:rsidP="005C655E"/>
    <w:p w14:paraId="3A9342E7" w14:textId="77777777" w:rsidR="005C655E" w:rsidRDefault="005C655E" w:rsidP="005C655E"/>
    <w:p w14:paraId="7779D307" w14:textId="77777777" w:rsidR="005C655E" w:rsidRDefault="005C655E" w:rsidP="005C655E"/>
    <w:p w14:paraId="323CEF57" w14:textId="77777777" w:rsidR="005C655E" w:rsidRDefault="005C655E" w:rsidP="005C655E"/>
    <w:p w14:paraId="374AF7E1" w14:textId="77777777" w:rsidR="00163E90" w:rsidRDefault="00163E90" w:rsidP="005C655E"/>
    <w:p w14:paraId="532F4D14" w14:textId="77777777" w:rsidR="00163E90" w:rsidRDefault="00163E90" w:rsidP="005C655E"/>
    <w:p w14:paraId="58ACEB94" w14:textId="77777777" w:rsidR="00163E90" w:rsidRDefault="00163E90" w:rsidP="005C655E"/>
    <w:p w14:paraId="7CD67B82" w14:textId="77777777" w:rsidR="00163E90" w:rsidRDefault="00163E90" w:rsidP="005C655E"/>
    <w:p w14:paraId="4B4D15E6" w14:textId="77777777" w:rsidR="00163E90" w:rsidRDefault="00163E90" w:rsidP="005C655E"/>
    <w:sectPr w:rsidR="00163E90" w:rsidSect="009E5FDE">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D042A" w14:textId="77777777" w:rsidR="00F53C5A" w:rsidRDefault="00F53C5A" w:rsidP="000A1039">
      <w:pPr>
        <w:spacing w:after="0"/>
      </w:pPr>
      <w:r>
        <w:separator/>
      </w:r>
    </w:p>
  </w:endnote>
  <w:endnote w:type="continuationSeparator" w:id="0">
    <w:p w14:paraId="4014CA8A" w14:textId="77777777" w:rsidR="00F53C5A" w:rsidRDefault="00F53C5A" w:rsidP="000A10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05633"/>
      <w:docPartObj>
        <w:docPartGallery w:val="Page Numbers (Bottom of Page)"/>
        <w:docPartUnique/>
      </w:docPartObj>
    </w:sdtPr>
    <w:sdtContent>
      <w:p w14:paraId="0A25BEF0" w14:textId="0714BC4B" w:rsidR="00863598" w:rsidRPr="0027205D" w:rsidRDefault="00863598" w:rsidP="0027205D">
        <w:pPr>
          <w:pStyle w:val="a4"/>
          <w:jc w:val="right"/>
        </w:pPr>
        <w:r>
          <w:fldChar w:fldCharType="begin"/>
        </w:r>
        <w:r>
          <w:instrText>PAGE   \* MERGEFORMAT</w:instrText>
        </w:r>
        <w:r>
          <w:fldChar w:fldCharType="separate"/>
        </w:r>
        <w:r w:rsidR="002739F5">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7375D" w14:textId="77777777" w:rsidR="00F53C5A" w:rsidRDefault="00F53C5A" w:rsidP="000A1039">
      <w:pPr>
        <w:spacing w:after="0"/>
      </w:pPr>
      <w:r>
        <w:separator/>
      </w:r>
    </w:p>
  </w:footnote>
  <w:footnote w:type="continuationSeparator" w:id="0">
    <w:p w14:paraId="7DB5DD8A" w14:textId="77777777" w:rsidR="00F53C5A" w:rsidRDefault="00F53C5A" w:rsidP="000A103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E7832"/>
    <w:multiLevelType w:val="hybridMultilevel"/>
    <w:tmpl w:val="EDB83E22"/>
    <w:lvl w:ilvl="0" w:tplc="B932359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0A30CA"/>
    <w:multiLevelType w:val="hybridMultilevel"/>
    <w:tmpl w:val="C1902B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80E7483"/>
    <w:multiLevelType w:val="multilevel"/>
    <w:tmpl w:val="2E503F8E"/>
    <w:lvl w:ilvl="0">
      <w:start w:val="1"/>
      <w:numFmt w:val="bullet"/>
      <w:lvlText w:val=""/>
      <w:lvlJc w:val="left"/>
      <w:pPr>
        <w:tabs>
          <w:tab w:val="num" w:pos="360"/>
        </w:tabs>
        <w:ind w:left="57" w:hanging="57"/>
      </w:pPr>
      <w:rPr>
        <w:rFonts w:ascii="Symbol" w:hAnsi="Symbol" w:hint="default"/>
        <w:color w:val="00000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0E5E8E"/>
    <w:multiLevelType w:val="multilevel"/>
    <w:tmpl w:val="597C7E96"/>
    <w:lvl w:ilvl="0">
      <w:start w:val="1"/>
      <w:numFmt w:val="bullet"/>
      <w:lvlText w:val=""/>
      <w:lvlJc w:val="left"/>
      <w:pPr>
        <w:tabs>
          <w:tab w:val="num" w:pos="360"/>
        </w:tabs>
        <w:ind w:left="57" w:hanging="57"/>
      </w:pPr>
      <w:rPr>
        <w:rFonts w:ascii="Symbol" w:hAnsi="Symbol" w:hint="default"/>
        <w:color w:val="00000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AB5B0B"/>
    <w:multiLevelType w:val="hybridMultilevel"/>
    <w:tmpl w:val="EEEC6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269C2"/>
    <w:multiLevelType w:val="hybridMultilevel"/>
    <w:tmpl w:val="16785BC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C10FC"/>
    <w:multiLevelType w:val="hybridMultilevel"/>
    <w:tmpl w:val="6C521A8C"/>
    <w:lvl w:ilvl="0" w:tplc="746CD23A">
      <w:start w:val="1"/>
      <w:numFmt w:val="bullet"/>
      <w:pStyle w:val="1"/>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D3AB0"/>
    <w:multiLevelType w:val="multilevel"/>
    <w:tmpl w:val="B7F01CD0"/>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2A983F7D"/>
    <w:multiLevelType w:val="hybridMultilevel"/>
    <w:tmpl w:val="7376F678"/>
    <w:lvl w:ilvl="0" w:tplc="21004A94">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F760EDA"/>
    <w:multiLevelType w:val="hybridMultilevel"/>
    <w:tmpl w:val="F206866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3CB774F8"/>
    <w:multiLevelType w:val="hybridMultilevel"/>
    <w:tmpl w:val="3864AABA"/>
    <w:lvl w:ilvl="0" w:tplc="0CF44D1C">
      <w:start w:val="1"/>
      <w:numFmt w:val="decimal"/>
      <w:pStyle w:val="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3B3715"/>
    <w:multiLevelType w:val="hybridMultilevel"/>
    <w:tmpl w:val="82382F6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2D10965"/>
    <w:multiLevelType w:val="hybridMultilevel"/>
    <w:tmpl w:val="1D76B7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43D17D19"/>
    <w:multiLevelType w:val="hybridMultilevel"/>
    <w:tmpl w:val="6CBE3218"/>
    <w:lvl w:ilvl="0" w:tplc="47C01EC0">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72BE4"/>
    <w:multiLevelType w:val="hybridMultilevel"/>
    <w:tmpl w:val="254089E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BB32EB"/>
    <w:multiLevelType w:val="hybridMultilevel"/>
    <w:tmpl w:val="1AE64B48"/>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6" w15:restartNumberingAfterBreak="0">
    <w:nsid w:val="521E175B"/>
    <w:multiLevelType w:val="hybridMultilevel"/>
    <w:tmpl w:val="5060DF8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5F47710E"/>
    <w:multiLevelType w:val="hybridMultilevel"/>
    <w:tmpl w:val="3B989C34"/>
    <w:lvl w:ilvl="0" w:tplc="15BA03E2">
      <w:start w:val="1"/>
      <w:numFmt w:val="bullet"/>
      <w:pStyle w:val="swo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60090AFF"/>
    <w:multiLevelType w:val="hybridMultilevel"/>
    <w:tmpl w:val="34643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DB4CE9"/>
    <w:multiLevelType w:val="hybridMultilevel"/>
    <w:tmpl w:val="C7964A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626C0938"/>
    <w:multiLevelType w:val="hybridMultilevel"/>
    <w:tmpl w:val="E132B708"/>
    <w:lvl w:ilvl="0" w:tplc="04080009">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4D63130"/>
    <w:multiLevelType w:val="hybridMultilevel"/>
    <w:tmpl w:val="9A72AEC2"/>
    <w:lvl w:ilvl="0" w:tplc="CC845B0E">
      <w:numFmt w:val="bullet"/>
      <w:lvlText w:val="-"/>
      <w:lvlJc w:val="left"/>
      <w:pPr>
        <w:ind w:left="720" w:hanging="360"/>
      </w:pPr>
      <w:rPr>
        <w:rFonts w:ascii="Verdana" w:eastAsia="Times New Roman" w:hAnsi="Verdana"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8D75BD9"/>
    <w:multiLevelType w:val="hybridMultilevel"/>
    <w:tmpl w:val="CA12C4D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E03C8"/>
    <w:multiLevelType w:val="hybridMultilevel"/>
    <w:tmpl w:val="8370E1B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A16CE7"/>
    <w:multiLevelType w:val="hybridMultilevel"/>
    <w:tmpl w:val="5E402056"/>
    <w:lvl w:ilvl="0" w:tplc="6B2E4DF0">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709711DB"/>
    <w:multiLevelType w:val="hybridMultilevel"/>
    <w:tmpl w:val="7DA4774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966D52"/>
    <w:multiLevelType w:val="hybridMultilevel"/>
    <w:tmpl w:val="87BA7A9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7ECC27F7"/>
    <w:multiLevelType w:val="hybridMultilevel"/>
    <w:tmpl w:val="BE86B57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7"/>
  </w:num>
  <w:num w:numId="2">
    <w:abstractNumId w:val="16"/>
  </w:num>
  <w:num w:numId="3">
    <w:abstractNumId w:val="18"/>
  </w:num>
  <w:num w:numId="4">
    <w:abstractNumId w:val="19"/>
  </w:num>
  <w:num w:numId="5">
    <w:abstractNumId w:val="9"/>
  </w:num>
  <w:num w:numId="6">
    <w:abstractNumId w:val="3"/>
  </w:num>
  <w:num w:numId="7">
    <w:abstractNumId w:val="2"/>
  </w:num>
  <w:num w:numId="8">
    <w:abstractNumId w:val="6"/>
  </w:num>
  <w:num w:numId="9">
    <w:abstractNumId w:val="13"/>
  </w:num>
  <w:num w:numId="10">
    <w:abstractNumId w:val="4"/>
  </w:num>
  <w:num w:numId="11">
    <w:abstractNumId w:val="14"/>
  </w:num>
  <w:num w:numId="12">
    <w:abstractNumId w:val="22"/>
  </w:num>
  <w:num w:numId="13">
    <w:abstractNumId w:val="25"/>
  </w:num>
  <w:num w:numId="14">
    <w:abstractNumId w:val="5"/>
  </w:num>
  <w:num w:numId="15">
    <w:abstractNumId w:val="10"/>
  </w:num>
  <w:num w:numId="16">
    <w:abstractNumId w:val="10"/>
    <w:lvlOverride w:ilvl="0">
      <w:startOverride w:val="1"/>
    </w:lvlOverride>
  </w:num>
  <w:num w:numId="17">
    <w:abstractNumId w:val="12"/>
  </w:num>
  <w:num w:numId="18">
    <w:abstractNumId w:val="26"/>
  </w:num>
  <w:num w:numId="19">
    <w:abstractNumId w:val="0"/>
  </w:num>
  <w:num w:numId="20">
    <w:abstractNumId w:val="24"/>
  </w:num>
  <w:num w:numId="21">
    <w:abstractNumId w:val="23"/>
  </w:num>
  <w:num w:numId="22">
    <w:abstractNumId w:val="15"/>
  </w:num>
  <w:num w:numId="23">
    <w:abstractNumId w:val="1"/>
  </w:num>
  <w:num w:numId="24">
    <w:abstractNumId w:val="21"/>
  </w:num>
  <w:num w:numId="25">
    <w:abstractNumId w:val="10"/>
    <w:lvlOverride w:ilvl="0">
      <w:startOverride w:val="1"/>
    </w:lvlOverride>
  </w:num>
  <w:num w:numId="26">
    <w:abstractNumId w:val="20"/>
  </w:num>
  <w:num w:numId="27">
    <w:abstractNumId w:val="11"/>
  </w:num>
  <w:num w:numId="28">
    <w:abstractNumId w:val="8"/>
  </w:num>
  <w:num w:numId="29">
    <w:abstractNumId w:val="27"/>
  </w:num>
  <w:num w:numId="3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039"/>
    <w:rsid w:val="00003A18"/>
    <w:rsid w:val="00003FD6"/>
    <w:rsid w:val="00010362"/>
    <w:rsid w:val="000203BB"/>
    <w:rsid w:val="000228D7"/>
    <w:rsid w:val="000311A1"/>
    <w:rsid w:val="000337DB"/>
    <w:rsid w:val="00037CA6"/>
    <w:rsid w:val="000469DE"/>
    <w:rsid w:val="0005550E"/>
    <w:rsid w:val="00057D2D"/>
    <w:rsid w:val="0006678D"/>
    <w:rsid w:val="0007201A"/>
    <w:rsid w:val="00074488"/>
    <w:rsid w:val="00082991"/>
    <w:rsid w:val="00084D81"/>
    <w:rsid w:val="000863BE"/>
    <w:rsid w:val="00090538"/>
    <w:rsid w:val="0009098C"/>
    <w:rsid w:val="00094E26"/>
    <w:rsid w:val="000A0C9E"/>
    <w:rsid w:val="000A1039"/>
    <w:rsid w:val="000B1387"/>
    <w:rsid w:val="000B377B"/>
    <w:rsid w:val="000B44B5"/>
    <w:rsid w:val="000B6073"/>
    <w:rsid w:val="000C12FD"/>
    <w:rsid w:val="000D1A13"/>
    <w:rsid w:val="000E0269"/>
    <w:rsid w:val="000E7A78"/>
    <w:rsid w:val="000F08D0"/>
    <w:rsid w:val="000F3CBF"/>
    <w:rsid w:val="000F6918"/>
    <w:rsid w:val="0011069A"/>
    <w:rsid w:val="00112A10"/>
    <w:rsid w:val="00113490"/>
    <w:rsid w:val="00130341"/>
    <w:rsid w:val="001359E4"/>
    <w:rsid w:val="00136E22"/>
    <w:rsid w:val="001435E2"/>
    <w:rsid w:val="00146CC9"/>
    <w:rsid w:val="001500B8"/>
    <w:rsid w:val="001545AA"/>
    <w:rsid w:val="00162E7E"/>
    <w:rsid w:val="00163E90"/>
    <w:rsid w:val="001738CD"/>
    <w:rsid w:val="001833EC"/>
    <w:rsid w:val="001836E3"/>
    <w:rsid w:val="00185CE7"/>
    <w:rsid w:val="0019396B"/>
    <w:rsid w:val="001962C3"/>
    <w:rsid w:val="00197634"/>
    <w:rsid w:val="001A0BB2"/>
    <w:rsid w:val="001B5883"/>
    <w:rsid w:val="001C528B"/>
    <w:rsid w:val="001C6262"/>
    <w:rsid w:val="001E17F5"/>
    <w:rsid w:val="001E3668"/>
    <w:rsid w:val="001F0EA4"/>
    <w:rsid w:val="001F1FFA"/>
    <w:rsid w:val="001F3D69"/>
    <w:rsid w:val="001F5CA9"/>
    <w:rsid w:val="00201C78"/>
    <w:rsid w:val="002028DA"/>
    <w:rsid w:val="002063D7"/>
    <w:rsid w:val="00210690"/>
    <w:rsid w:val="00210EE6"/>
    <w:rsid w:val="00222F59"/>
    <w:rsid w:val="00225FC1"/>
    <w:rsid w:val="00232B46"/>
    <w:rsid w:val="00237DF5"/>
    <w:rsid w:val="0024254A"/>
    <w:rsid w:val="00242DC0"/>
    <w:rsid w:val="002430BE"/>
    <w:rsid w:val="002456B4"/>
    <w:rsid w:val="00253BB3"/>
    <w:rsid w:val="00256CF7"/>
    <w:rsid w:val="00256E0D"/>
    <w:rsid w:val="00260737"/>
    <w:rsid w:val="0026512F"/>
    <w:rsid w:val="00265188"/>
    <w:rsid w:val="002702DD"/>
    <w:rsid w:val="00270839"/>
    <w:rsid w:val="00271940"/>
    <w:rsid w:val="0027205D"/>
    <w:rsid w:val="002739F5"/>
    <w:rsid w:val="00285817"/>
    <w:rsid w:val="002A204C"/>
    <w:rsid w:val="002A2B71"/>
    <w:rsid w:val="002A2E13"/>
    <w:rsid w:val="002B0EF1"/>
    <w:rsid w:val="002B5D39"/>
    <w:rsid w:val="002C20FB"/>
    <w:rsid w:val="002C2A2C"/>
    <w:rsid w:val="002C2CFB"/>
    <w:rsid w:val="002C3F86"/>
    <w:rsid w:val="002D42D3"/>
    <w:rsid w:val="002D57B5"/>
    <w:rsid w:val="002E1FF1"/>
    <w:rsid w:val="002E2593"/>
    <w:rsid w:val="002E6087"/>
    <w:rsid w:val="002F651F"/>
    <w:rsid w:val="00300A00"/>
    <w:rsid w:val="00304845"/>
    <w:rsid w:val="00307560"/>
    <w:rsid w:val="00313B4B"/>
    <w:rsid w:val="00317C8A"/>
    <w:rsid w:val="00317F51"/>
    <w:rsid w:val="0032339F"/>
    <w:rsid w:val="00325559"/>
    <w:rsid w:val="00332930"/>
    <w:rsid w:val="003332F3"/>
    <w:rsid w:val="00337989"/>
    <w:rsid w:val="00337B44"/>
    <w:rsid w:val="003403FF"/>
    <w:rsid w:val="00341FF8"/>
    <w:rsid w:val="00362491"/>
    <w:rsid w:val="003701AC"/>
    <w:rsid w:val="00374571"/>
    <w:rsid w:val="00374FB9"/>
    <w:rsid w:val="0038605F"/>
    <w:rsid w:val="0038749B"/>
    <w:rsid w:val="00387570"/>
    <w:rsid w:val="003876A1"/>
    <w:rsid w:val="00393A0A"/>
    <w:rsid w:val="003957DA"/>
    <w:rsid w:val="003B051C"/>
    <w:rsid w:val="003B25D0"/>
    <w:rsid w:val="003B2A2F"/>
    <w:rsid w:val="003B313D"/>
    <w:rsid w:val="003B49F0"/>
    <w:rsid w:val="003B540C"/>
    <w:rsid w:val="003B730E"/>
    <w:rsid w:val="003B7571"/>
    <w:rsid w:val="003C36FF"/>
    <w:rsid w:val="003C3FB0"/>
    <w:rsid w:val="003C586E"/>
    <w:rsid w:val="003C703F"/>
    <w:rsid w:val="003D7F13"/>
    <w:rsid w:val="003E08C0"/>
    <w:rsid w:val="003E3026"/>
    <w:rsid w:val="003E7A58"/>
    <w:rsid w:val="003F1111"/>
    <w:rsid w:val="004019AA"/>
    <w:rsid w:val="00420D2E"/>
    <w:rsid w:val="0042158C"/>
    <w:rsid w:val="00424C85"/>
    <w:rsid w:val="00427650"/>
    <w:rsid w:val="00432006"/>
    <w:rsid w:val="0043444E"/>
    <w:rsid w:val="004366C2"/>
    <w:rsid w:val="00437620"/>
    <w:rsid w:val="00447FFB"/>
    <w:rsid w:val="0045362A"/>
    <w:rsid w:val="0045367C"/>
    <w:rsid w:val="00467FE4"/>
    <w:rsid w:val="00470F4B"/>
    <w:rsid w:val="00473176"/>
    <w:rsid w:val="00475970"/>
    <w:rsid w:val="00476E46"/>
    <w:rsid w:val="00477CC8"/>
    <w:rsid w:val="00480398"/>
    <w:rsid w:val="00481F93"/>
    <w:rsid w:val="00482238"/>
    <w:rsid w:val="004850E1"/>
    <w:rsid w:val="00490C4A"/>
    <w:rsid w:val="00490CDC"/>
    <w:rsid w:val="00490E85"/>
    <w:rsid w:val="00495F15"/>
    <w:rsid w:val="0049745A"/>
    <w:rsid w:val="00497CC7"/>
    <w:rsid w:val="004A14D7"/>
    <w:rsid w:val="004A329E"/>
    <w:rsid w:val="004A7E3D"/>
    <w:rsid w:val="004B0E1F"/>
    <w:rsid w:val="004B3D14"/>
    <w:rsid w:val="004B3E91"/>
    <w:rsid w:val="004B522F"/>
    <w:rsid w:val="004B57D1"/>
    <w:rsid w:val="004B6AE8"/>
    <w:rsid w:val="004C012C"/>
    <w:rsid w:val="004C06B6"/>
    <w:rsid w:val="004C3E95"/>
    <w:rsid w:val="004C4090"/>
    <w:rsid w:val="004C55A2"/>
    <w:rsid w:val="004C6DAF"/>
    <w:rsid w:val="004D0FB5"/>
    <w:rsid w:val="004D14C1"/>
    <w:rsid w:val="004D15B4"/>
    <w:rsid w:val="004E2A6B"/>
    <w:rsid w:val="004E7314"/>
    <w:rsid w:val="004F2500"/>
    <w:rsid w:val="00513A65"/>
    <w:rsid w:val="005148E3"/>
    <w:rsid w:val="0052173C"/>
    <w:rsid w:val="005230D7"/>
    <w:rsid w:val="005242B8"/>
    <w:rsid w:val="00524FB0"/>
    <w:rsid w:val="005339D3"/>
    <w:rsid w:val="00537848"/>
    <w:rsid w:val="00537921"/>
    <w:rsid w:val="00540735"/>
    <w:rsid w:val="00544258"/>
    <w:rsid w:val="00557371"/>
    <w:rsid w:val="00560203"/>
    <w:rsid w:val="0056083B"/>
    <w:rsid w:val="005641FA"/>
    <w:rsid w:val="00566C40"/>
    <w:rsid w:val="00567FC5"/>
    <w:rsid w:val="00572122"/>
    <w:rsid w:val="0057234D"/>
    <w:rsid w:val="005757C6"/>
    <w:rsid w:val="0058078C"/>
    <w:rsid w:val="00581476"/>
    <w:rsid w:val="00584957"/>
    <w:rsid w:val="00586245"/>
    <w:rsid w:val="00590BA6"/>
    <w:rsid w:val="005935CE"/>
    <w:rsid w:val="00597D28"/>
    <w:rsid w:val="005A6D3F"/>
    <w:rsid w:val="005A78CB"/>
    <w:rsid w:val="005B0150"/>
    <w:rsid w:val="005B19DD"/>
    <w:rsid w:val="005B2FF8"/>
    <w:rsid w:val="005B5363"/>
    <w:rsid w:val="005C1599"/>
    <w:rsid w:val="005C655E"/>
    <w:rsid w:val="005D0C49"/>
    <w:rsid w:val="005D18B8"/>
    <w:rsid w:val="005D31EF"/>
    <w:rsid w:val="005D75FF"/>
    <w:rsid w:val="005E4088"/>
    <w:rsid w:val="005F3BD6"/>
    <w:rsid w:val="005F4E9C"/>
    <w:rsid w:val="005F5288"/>
    <w:rsid w:val="00600E2D"/>
    <w:rsid w:val="00617A84"/>
    <w:rsid w:val="0062031B"/>
    <w:rsid w:val="00622A3D"/>
    <w:rsid w:val="00624E4F"/>
    <w:rsid w:val="0062535E"/>
    <w:rsid w:val="00631ACD"/>
    <w:rsid w:val="00634D5C"/>
    <w:rsid w:val="006354D4"/>
    <w:rsid w:val="00637407"/>
    <w:rsid w:val="0064056C"/>
    <w:rsid w:val="00641DAC"/>
    <w:rsid w:val="00646B0A"/>
    <w:rsid w:val="00650076"/>
    <w:rsid w:val="00652677"/>
    <w:rsid w:val="0065396F"/>
    <w:rsid w:val="0065459A"/>
    <w:rsid w:val="00656B4F"/>
    <w:rsid w:val="0066048D"/>
    <w:rsid w:val="00662400"/>
    <w:rsid w:val="00666B1C"/>
    <w:rsid w:val="00675617"/>
    <w:rsid w:val="00675B46"/>
    <w:rsid w:val="00675C09"/>
    <w:rsid w:val="00680DB3"/>
    <w:rsid w:val="00681BD9"/>
    <w:rsid w:val="00682132"/>
    <w:rsid w:val="00684743"/>
    <w:rsid w:val="00684D62"/>
    <w:rsid w:val="00685D2D"/>
    <w:rsid w:val="0069366F"/>
    <w:rsid w:val="006968E6"/>
    <w:rsid w:val="006A5A64"/>
    <w:rsid w:val="006A75F9"/>
    <w:rsid w:val="006B0DA8"/>
    <w:rsid w:val="006C2D7D"/>
    <w:rsid w:val="006C745D"/>
    <w:rsid w:val="006D789D"/>
    <w:rsid w:val="006F56E8"/>
    <w:rsid w:val="00700960"/>
    <w:rsid w:val="007102FA"/>
    <w:rsid w:val="0071569F"/>
    <w:rsid w:val="00717A12"/>
    <w:rsid w:val="00720587"/>
    <w:rsid w:val="007207D5"/>
    <w:rsid w:val="00737B5B"/>
    <w:rsid w:val="00744D16"/>
    <w:rsid w:val="00751B99"/>
    <w:rsid w:val="00753E6E"/>
    <w:rsid w:val="0076240A"/>
    <w:rsid w:val="00763A9C"/>
    <w:rsid w:val="007773FC"/>
    <w:rsid w:val="00780DA5"/>
    <w:rsid w:val="007A2F35"/>
    <w:rsid w:val="007A6453"/>
    <w:rsid w:val="007A6EC9"/>
    <w:rsid w:val="007B3E6A"/>
    <w:rsid w:val="007B481C"/>
    <w:rsid w:val="007B7A5B"/>
    <w:rsid w:val="007C023B"/>
    <w:rsid w:val="007C3901"/>
    <w:rsid w:val="007C4028"/>
    <w:rsid w:val="007D0C94"/>
    <w:rsid w:val="007D42F2"/>
    <w:rsid w:val="007E0EEC"/>
    <w:rsid w:val="007E1D53"/>
    <w:rsid w:val="007E2E96"/>
    <w:rsid w:val="007E5441"/>
    <w:rsid w:val="007F1BA4"/>
    <w:rsid w:val="007F4A5A"/>
    <w:rsid w:val="007F5284"/>
    <w:rsid w:val="007F7CC2"/>
    <w:rsid w:val="008110DD"/>
    <w:rsid w:val="00811341"/>
    <w:rsid w:val="00813BDD"/>
    <w:rsid w:val="008146C4"/>
    <w:rsid w:val="0084166D"/>
    <w:rsid w:val="00844B08"/>
    <w:rsid w:val="00846E50"/>
    <w:rsid w:val="00854BBC"/>
    <w:rsid w:val="008614CB"/>
    <w:rsid w:val="00863598"/>
    <w:rsid w:val="0086425A"/>
    <w:rsid w:val="00864C43"/>
    <w:rsid w:val="00864DDF"/>
    <w:rsid w:val="00865AF5"/>
    <w:rsid w:val="00871A8F"/>
    <w:rsid w:val="00873748"/>
    <w:rsid w:val="00875CDF"/>
    <w:rsid w:val="00876099"/>
    <w:rsid w:val="008772C7"/>
    <w:rsid w:val="008809C3"/>
    <w:rsid w:val="008970FA"/>
    <w:rsid w:val="008A333E"/>
    <w:rsid w:val="008A3676"/>
    <w:rsid w:val="008A3927"/>
    <w:rsid w:val="008A631F"/>
    <w:rsid w:val="008A68A5"/>
    <w:rsid w:val="008B1DAE"/>
    <w:rsid w:val="008B6649"/>
    <w:rsid w:val="008B78A5"/>
    <w:rsid w:val="008B7E15"/>
    <w:rsid w:val="008C49D7"/>
    <w:rsid w:val="008D2C90"/>
    <w:rsid w:val="008E4CD1"/>
    <w:rsid w:val="008E5189"/>
    <w:rsid w:val="008E5311"/>
    <w:rsid w:val="008E7612"/>
    <w:rsid w:val="008F2713"/>
    <w:rsid w:val="008F3AA8"/>
    <w:rsid w:val="008F7490"/>
    <w:rsid w:val="009006C8"/>
    <w:rsid w:val="00900FA7"/>
    <w:rsid w:val="00905352"/>
    <w:rsid w:val="00915284"/>
    <w:rsid w:val="009165DA"/>
    <w:rsid w:val="00954AD2"/>
    <w:rsid w:val="00955735"/>
    <w:rsid w:val="00957471"/>
    <w:rsid w:val="00957AA3"/>
    <w:rsid w:val="00962F18"/>
    <w:rsid w:val="00967F60"/>
    <w:rsid w:val="00970BA5"/>
    <w:rsid w:val="00972DE5"/>
    <w:rsid w:val="00972EE8"/>
    <w:rsid w:val="00976223"/>
    <w:rsid w:val="00976C83"/>
    <w:rsid w:val="00980E62"/>
    <w:rsid w:val="009A527F"/>
    <w:rsid w:val="009B41CF"/>
    <w:rsid w:val="009D1B86"/>
    <w:rsid w:val="009D54B7"/>
    <w:rsid w:val="009E49B4"/>
    <w:rsid w:val="009E5FDE"/>
    <w:rsid w:val="009F0921"/>
    <w:rsid w:val="009F1DE8"/>
    <w:rsid w:val="009F2747"/>
    <w:rsid w:val="009F2877"/>
    <w:rsid w:val="009F399B"/>
    <w:rsid w:val="009F4E3A"/>
    <w:rsid w:val="009F57E6"/>
    <w:rsid w:val="00A00476"/>
    <w:rsid w:val="00A01D45"/>
    <w:rsid w:val="00A10A30"/>
    <w:rsid w:val="00A1317B"/>
    <w:rsid w:val="00A15B5E"/>
    <w:rsid w:val="00A1678A"/>
    <w:rsid w:val="00A20720"/>
    <w:rsid w:val="00A239D8"/>
    <w:rsid w:val="00A23DA1"/>
    <w:rsid w:val="00A242A5"/>
    <w:rsid w:val="00A333E7"/>
    <w:rsid w:val="00A33517"/>
    <w:rsid w:val="00A379F5"/>
    <w:rsid w:val="00A42C34"/>
    <w:rsid w:val="00A55CC1"/>
    <w:rsid w:val="00A64801"/>
    <w:rsid w:val="00A65C0B"/>
    <w:rsid w:val="00A67FD0"/>
    <w:rsid w:val="00A71BF7"/>
    <w:rsid w:val="00A7399E"/>
    <w:rsid w:val="00A74208"/>
    <w:rsid w:val="00A90162"/>
    <w:rsid w:val="00A9061A"/>
    <w:rsid w:val="00A9139A"/>
    <w:rsid w:val="00AA55A0"/>
    <w:rsid w:val="00AA5814"/>
    <w:rsid w:val="00AA635B"/>
    <w:rsid w:val="00AA6DBC"/>
    <w:rsid w:val="00AA6EEE"/>
    <w:rsid w:val="00AB2ED5"/>
    <w:rsid w:val="00AB3588"/>
    <w:rsid w:val="00AC198E"/>
    <w:rsid w:val="00AC212F"/>
    <w:rsid w:val="00AD0578"/>
    <w:rsid w:val="00AE21E9"/>
    <w:rsid w:val="00AF1BCD"/>
    <w:rsid w:val="00AF3810"/>
    <w:rsid w:val="00AF484F"/>
    <w:rsid w:val="00AF597B"/>
    <w:rsid w:val="00B048D2"/>
    <w:rsid w:val="00B22EFC"/>
    <w:rsid w:val="00B304B7"/>
    <w:rsid w:val="00B32B73"/>
    <w:rsid w:val="00B4176A"/>
    <w:rsid w:val="00B44B93"/>
    <w:rsid w:val="00B503AA"/>
    <w:rsid w:val="00B52875"/>
    <w:rsid w:val="00B552C7"/>
    <w:rsid w:val="00B55FFA"/>
    <w:rsid w:val="00B64177"/>
    <w:rsid w:val="00B6428D"/>
    <w:rsid w:val="00B66648"/>
    <w:rsid w:val="00B70627"/>
    <w:rsid w:val="00B817F0"/>
    <w:rsid w:val="00B86167"/>
    <w:rsid w:val="00B87873"/>
    <w:rsid w:val="00B96ACE"/>
    <w:rsid w:val="00BA4316"/>
    <w:rsid w:val="00BB46DD"/>
    <w:rsid w:val="00BB6444"/>
    <w:rsid w:val="00BC2E94"/>
    <w:rsid w:val="00BC6960"/>
    <w:rsid w:val="00BD3D93"/>
    <w:rsid w:val="00BD7644"/>
    <w:rsid w:val="00BE02D5"/>
    <w:rsid w:val="00BF00D1"/>
    <w:rsid w:val="00BF08A2"/>
    <w:rsid w:val="00BF20ED"/>
    <w:rsid w:val="00BF2A04"/>
    <w:rsid w:val="00BF4242"/>
    <w:rsid w:val="00BF4A33"/>
    <w:rsid w:val="00C13410"/>
    <w:rsid w:val="00C13460"/>
    <w:rsid w:val="00C13E9B"/>
    <w:rsid w:val="00C178E2"/>
    <w:rsid w:val="00C20E94"/>
    <w:rsid w:val="00C21D38"/>
    <w:rsid w:val="00C34F4D"/>
    <w:rsid w:val="00C35608"/>
    <w:rsid w:val="00C35AE9"/>
    <w:rsid w:val="00C36343"/>
    <w:rsid w:val="00C44854"/>
    <w:rsid w:val="00C45619"/>
    <w:rsid w:val="00C507C1"/>
    <w:rsid w:val="00C54576"/>
    <w:rsid w:val="00C55BF5"/>
    <w:rsid w:val="00C668DA"/>
    <w:rsid w:val="00C66A29"/>
    <w:rsid w:val="00C707B2"/>
    <w:rsid w:val="00C7345B"/>
    <w:rsid w:val="00C73D54"/>
    <w:rsid w:val="00C74417"/>
    <w:rsid w:val="00C74542"/>
    <w:rsid w:val="00C747DB"/>
    <w:rsid w:val="00C755C0"/>
    <w:rsid w:val="00C81F06"/>
    <w:rsid w:val="00C82D90"/>
    <w:rsid w:val="00C87BCB"/>
    <w:rsid w:val="00C90F3A"/>
    <w:rsid w:val="00CA3AB0"/>
    <w:rsid w:val="00CA5049"/>
    <w:rsid w:val="00CA77A2"/>
    <w:rsid w:val="00CB4759"/>
    <w:rsid w:val="00CD0EF4"/>
    <w:rsid w:val="00CF0131"/>
    <w:rsid w:val="00CF0880"/>
    <w:rsid w:val="00CF1F13"/>
    <w:rsid w:val="00CF3CE9"/>
    <w:rsid w:val="00CF5B6B"/>
    <w:rsid w:val="00CF6E09"/>
    <w:rsid w:val="00D070D4"/>
    <w:rsid w:val="00D1648E"/>
    <w:rsid w:val="00D16779"/>
    <w:rsid w:val="00D21F3F"/>
    <w:rsid w:val="00D31750"/>
    <w:rsid w:val="00D44B6F"/>
    <w:rsid w:val="00D479A0"/>
    <w:rsid w:val="00D51731"/>
    <w:rsid w:val="00D565F0"/>
    <w:rsid w:val="00D6163B"/>
    <w:rsid w:val="00D62E86"/>
    <w:rsid w:val="00D7209F"/>
    <w:rsid w:val="00D755EB"/>
    <w:rsid w:val="00D80EB4"/>
    <w:rsid w:val="00D8179F"/>
    <w:rsid w:val="00D85A0A"/>
    <w:rsid w:val="00D86278"/>
    <w:rsid w:val="00D90226"/>
    <w:rsid w:val="00D9130A"/>
    <w:rsid w:val="00D96B88"/>
    <w:rsid w:val="00DA1B9B"/>
    <w:rsid w:val="00DB1632"/>
    <w:rsid w:val="00DB36EB"/>
    <w:rsid w:val="00DB3B12"/>
    <w:rsid w:val="00DB75F6"/>
    <w:rsid w:val="00DC52CC"/>
    <w:rsid w:val="00DE3000"/>
    <w:rsid w:val="00DE677F"/>
    <w:rsid w:val="00DF0D11"/>
    <w:rsid w:val="00DF14EC"/>
    <w:rsid w:val="00DF153D"/>
    <w:rsid w:val="00DF3442"/>
    <w:rsid w:val="00E036D9"/>
    <w:rsid w:val="00E17296"/>
    <w:rsid w:val="00E226ED"/>
    <w:rsid w:val="00E22AF3"/>
    <w:rsid w:val="00E27B74"/>
    <w:rsid w:val="00E300D3"/>
    <w:rsid w:val="00E31C71"/>
    <w:rsid w:val="00E469F5"/>
    <w:rsid w:val="00E47A4F"/>
    <w:rsid w:val="00E50F29"/>
    <w:rsid w:val="00E53E94"/>
    <w:rsid w:val="00E5795C"/>
    <w:rsid w:val="00E75643"/>
    <w:rsid w:val="00E7597E"/>
    <w:rsid w:val="00E80404"/>
    <w:rsid w:val="00E83A26"/>
    <w:rsid w:val="00E86393"/>
    <w:rsid w:val="00E92129"/>
    <w:rsid w:val="00E93E03"/>
    <w:rsid w:val="00E94A4E"/>
    <w:rsid w:val="00E97FAF"/>
    <w:rsid w:val="00EA5564"/>
    <w:rsid w:val="00EA7FE0"/>
    <w:rsid w:val="00EB3EEE"/>
    <w:rsid w:val="00EB4AE2"/>
    <w:rsid w:val="00EC4960"/>
    <w:rsid w:val="00ED06F7"/>
    <w:rsid w:val="00ED3230"/>
    <w:rsid w:val="00EE3219"/>
    <w:rsid w:val="00EE4B34"/>
    <w:rsid w:val="00EE4BE8"/>
    <w:rsid w:val="00EE608C"/>
    <w:rsid w:val="00EF0D8F"/>
    <w:rsid w:val="00EF51E9"/>
    <w:rsid w:val="00F07AE1"/>
    <w:rsid w:val="00F10CAD"/>
    <w:rsid w:val="00F11C08"/>
    <w:rsid w:val="00F14267"/>
    <w:rsid w:val="00F20D9D"/>
    <w:rsid w:val="00F256B9"/>
    <w:rsid w:val="00F3097B"/>
    <w:rsid w:val="00F31877"/>
    <w:rsid w:val="00F36D7F"/>
    <w:rsid w:val="00F43BCD"/>
    <w:rsid w:val="00F443F0"/>
    <w:rsid w:val="00F476E6"/>
    <w:rsid w:val="00F53C5A"/>
    <w:rsid w:val="00F55D43"/>
    <w:rsid w:val="00F63D33"/>
    <w:rsid w:val="00F63EAB"/>
    <w:rsid w:val="00F7371C"/>
    <w:rsid w:val="00F7582A"/>
    <w:rsid w:val="00F76970"/>
    <w:rsid w:val="00F80744"/>
    <w:rsid w:val="00F91476"/>
    <w:rsid w:val="00FA1557"/>
    <w:rsid w:val="00FA1AA6"/>
    <w:rsid w:val="00FA42F6"/>
    <w:rsid w:val="00FA5B67"/>
    <w:rsid w:val="00FC173E"/>
    <w:rsid w:val="00FC3523"/>
    <w:rsid w:val="00FC6189"/>
    <w:rsid w:val="00FE254C"/>
    <w:rsid w:val="00FE36E9"/>
    <w:rsid w:val="00FE444E"/>
    <w:rsid w:val="00FE5B4D"/>
    <w:rsid w:val="00FE792D"/>
    <w:rsid w:val="00FF05A5"/>
    <w:rsid w:val="00FF376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43A5C"/>
  <w15:chartTrackingRefBased/>
  <w15:docId w15:val="{951CE137-FF71-4B0E-9D21-EB5C1DBD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6C2"/>
    <w:pPr>
      <w:spacing w:after="240" w:line="240" w:lineRule="auto"/>
    </w:pPr>
    <w:rPr>
      <w:rFonts w:ascii="Calibri" w:eastAsia="Calibri" w:hAnsi="Calibri" w:cs="Times New Roman"/>
    </w:rPr>
  </w:style>
  <w:style w:type="paragraph" w:styleId="10">
    <w:name w:val="heading 1"/>
    <w:basedOn w:val="a"/>
    <w:next w:val="a"/>
    <w:link w:val="1Char"/>
    <w:uiPriority w:val="9"/>
    <w:qFormat/>
    <w:rsid w:val="000E0269"/>
    <w:pPr>
      <w:keepNext/>
      <w:keepLines/>
      <w:numPr>
        <w:numId w:val="1"/>
      </w:numPr>
      <w:tabs>
        <w:tab w:val="left" w:pos="1134"/>
      </w:tabs>
      <w:spacing w:before="240" w:after="120"/>
      <w:ind w:left="1134" w:hanging="1134"/>
      <w:jc w:val="both"/>
      <w:outlineLvl w:val="0"/>
    </w:pPr>
    <w:rPr>
      <w:rFonts w:asciiTheme="majorHAnsi" w:eastAsiaTheme="majorEastAsia" w:hAnsiTheme="majorHAnsi" w:cstheme="majorBidi"/>
      <w:b/>
      <w:bCs/>
      <w:color w:val="7030A0"/>
      <w:sz w:val="32"/>
      <w:szCs w:val="30"/>
    </w:rPr>
  </w:style>
  <w:style w:type="paragraph" w:styleId="2">
    <w:name w:val="heading 2"/>
    <w:basedOn w:val="a"/>
    <w:next w:val="a"/>
    <w:link w:val="2Char"/>
    <w:uiPriority w:val="9"/>
    <w:unhideWhenUsed/>
    <w:qFormat/>
    <w:rsid w:val="00A42C34"/>
    <w:pPr>
      <w:keepNext/>
      <w:keepLines/>
      <w:numPr>
        <w:ilvl w:val="1"/>
        <w:numId w:val="1"/>
      </w:numPr>
      <w:tabs>
        <w:tab w:val="left" w:pos="1134"/>
      </w:tabs>
      <w:spacing w:before="240" w:after="120"/>
      <w:ind w:left="1134" w:hanging="1134"/>
      <w:jc w:val="both"/>
      <w:outlineLvl w:val="1"/>
    </w:pPr>
    <w:rPr>
      <w:rFonts w:asciiTheme="majorHAnsi" w:eastAsiaTheme="majorEastAsia" w:hAnsiTheme="majorHAnsi" w:cstheme="majorBidi"/>
      <w:b/>
      <w:bCs/>
      <w:color w:val="7030A0"/>
      <w:sz w:val="28"/>
      <w:szCs w:val="28"/>
    </w:rPr>
  </w:style>
  <w:style w:type="paragraph" w:styleId="3">
    <w:name w:val="heading 3"/>
    <w:basedOn w:val="a"/>
    <w:next w:val="a"/>
    <w:link w:val="3Char"/>
    <w:uiPriority w:val="9"/>
    <w:unhideWhenUsed/>
    <w:qFormat/>
    <w:rsid w:val="008110DD"/>
    <w:pPr>
      <w:keepNext/>
      <w:keepLines/>
      <w:numPr>
        <w:ilvl w:val="2"/>
        <w:numId w:val="1"/>
      </w:numPr>
      <w:tabs>
        <w:tab w:val="left" w:pos="1134"/>
      </w:tabs>
      <w:spacing w:before="240" w:after="120"/>
      <w:ind w:left="1134" w:hanging="1134"/>
      <w:jc w:val="both"/>
      <w:outlineLvl w:val="2"/>
    </w:pPr>
    <w:rPr>
      <w:rFonts w:asciiTheme="majorHAnsi" w:eastAsiaTheme="majorEastAsia" w:hAnsiTheme="majorHAnsi" w:cstheme="majorBidi"/>
      <w:b/>
      <w:bCs/>
      <w:color w:val="7030A0"/>
      <w:sz w:val="26"/>
      <w:szCs w:val="26"/>
    </w:rPr>
  </w:style>
  <w:style w:type="paragraph" w:styleId="4">
    <w:name w:val="heading 4"/>
    <w:basedOn w:val="a"/>
    <w:next w:val="a"/>
    <w:link w:val="4Char"/>
    <w:uiPriority w:val="9"/>
    <w:unhideWhenUsed/>
    <w:qFormat/>
    <w:rsid w:val="005B0150"/>
    <w:pPr>
      <w:keepNext/>
      <w:keepLines/>
      <w:numPr>
        <w:ilvl w:val="3"/>
        <w:numId w:val="1"/>
      </w:numPr>
      <w:tabs>
        <w:tab w:val="left" w:pos="1134"/>
      </w:tabs>
      <w:spacing w:before="160" w:after="80"/>
      <w:ind w:left="1134" w:hanging="1134"/>
      <w:jc w:val="both"/>
      <w:outlineLvl w:val="3"/>
    </w:pPr>
    <w:rPr>
      <w:rFonts w:asciiTheme="majorHAnsi" w:eastAsiaTheme="majorEastAsia" w:hAnsiTheme="majorHAnsi" w:cstheme="majorBidi"/>
      <w:b/>
      <w:bCs/>
      <w:color w:val="7030A0"/>
      <w:sz w:val="24"/>
      <w:szCs w:val="24"/>
    </w:rPr>
  </w:style>
  <w:style w:type="paragraph" w:styleId="5">
    <w:name w:val="heading 5"/>
    <w:basedOn w:val="a"/>
    <w:next w:val="a"/>
    <w:link w:val="5Char"/>
    <w:uiPriority w:val="9"/>
    <w:unhideWhenUsed/>
    <w:qFormat/>
    <w:rsid w:val="007207D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unhideWhenUsed/>
    <w:qFormat/>
    <w:rsid w:val="007207D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7207D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7207D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7207D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uiPriority w:val="9"/>
    <w:rsid w:val="000E0269"/>
    <w:rPr>
      <w:rFonts w:asciiTheme="majorHAnsi" w:eastAsiaTheme="majorEastAsia" w:hAnsiTheme="majorHAnsi" w:cstheme="majorBidi"/>
      <w:b/>
      <w:bCs/>
      <w:color w:val="7030A0"/>
      <w:sz w:val="32"/>
      <w:szCs w:val="30"/>
    </w:rPr>
  </w:style>
  <w:style w:type="character" w:customStyle="1" w:styleId="2Char">
    <w:name w:val="Επικεφαλίδα 2 Char"/>
    <w:basedOn w:val="a0"/>
    <w:link w:val="2"/>
    <w:uiPriority w:val="9"/>
    <w:rsid w:val="00A42C34"/>
    <w:rPr>
      <w:rFonts w:asciiTheme="majorHAnsi" w:eastAsiaTheme="majorEastAsia" w:hAnsiTheme="majorHAnsi" w:cstheme="majorBidi"/>
      <w:b/>
      <w:bCs/>
      <w:color w:val="7030A0"/>
      <w:sz w:val="28"/>
      <w:szCs w:val="28"/>
    </w:rPr>
  </w:style>
  <w:style w:type="character" w:customStyle="1" w:styleId="3Char">
    <w:name w:val="Επικεφαλίδα 3 Char"/>
    <w:basedOn w:val="a0"/>
    <w:link w:val="3"/>
    <w:uiPriority w:val="9"/>
    <w:rsid w:val="008110DD"/>
    <w:rPr>
      <w:rFonts w:asciiTheme="majorHAnsi" w:eastAsiaTheme="majorEastAsia" w:hAnsiTheme="majorHAnsi" w:cstheme="majorBidi"/>
      <w:b/>
      <w:bCs/>
      <w:color w:val="7030A0"/>
      <w:sz w:val="26"/>
      <w:szCs w:val="26"/>
    </w:rPr>
  </w:style>
  <w:style w:type="character" w:customStyle="1" w:styleId="4Char">
    <w:name w:val="Επικεφαλίδα 4 Char"/>
    <w:basedOn w:val="a0"/>
    <w:link w:val="4"/>
    <w:uiPriority w:val="9"/>
    <w:rsid w:val="005B0150"/>
    <w:rPr>
      <w:rFonts w:asciiTheme="majorHAnsi" w:eastAsiaTheme="majorEastAsia" w:hAnsiTheme="majorHAnsi" w:cstheme="majorBidi"/>
      <w:b/>
      <w:bCs/>
      <w:color w:val="7030A0"/>
      <w:sz w:val="24"/>
      <w:szCs w:val="24"/>
    </w:rPr>
  </w:style>
  <w:style w:type="character" w:customStyle="1" w:styleId="5Char">
    <w:name w:val="Επικεφαλίδα 5 Char"/>
    <w:basedOn w:val="a0"/>
    <w:link w:val="5"/>
    <w:uiPriority w:val="9"/>
    <w:rsid w:val="007207D5"/>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rsid w:val="007207D5"/>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7207D5"/>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7207D5"/>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7207D5"/>
    <w:rPr>
      <w:rFonts w:asciiTheme="majorHAnsi" w:eastAsiaTheme="majorEastAsia" w:hAnsiTheme="majorHAnsi" w:cstheme="majorBidi"/>
      <w:i/>
      <w:iCs/>
      <w:color w:val="272727" w:themeColor="text1" w:themeTint="D8"/>
      <w:sz w:val="21"/>
      <w:szCs w:val="21"/>
    </w:rPr>
  </w:style>
  <w:style w:type="paragraph" w:styleId="a3">
    <w:name w:val="header"/>
    <w:basedOn w:val="a"/>
    <w:link w:val="Char"/>
    <w:uiPriority w:val="99"/>
    <w:unhideWhenUsed/>
    <w:rsid w:val="000A1039"/>
    <w:pPr>
      <w:tabs>
        <w:tab w:val="center" w:pos="4153"/>
        <w:tab w:val="right" w:pos="8306"/>
      </w:tabs>
      <w:spacing w:after="0"/>
    </w:pPr>
    <w:rPr>
      <w:rFonts w:asciiTheme="minorHAnsi" w:eastAsiaTheme="minorHAnsi" w:hAnsiTheme="minorHAnsi" w:cstheme="minorBidi"/>
    </w:rPr>
  </w:style>
  <w:style w:type="character" w:customStyle="1" w:styleId="Char">
    <w:name w:val="Κεφαλίδα Char"/>
    <w:basedOn w:val="a0"/>
    <w:link w:val="a3"/>
    <w:uiPriority w:val="99"/>
    <w:rsid w:val="000A1039"/>
  </w:style>
  <w:style w:type="paragraph" w:styleId="a4">
    <w:name w:val="footer"/>
    <w:basedOn w:val="a"/>
    <w:link w:val="Char0"/>
    <w:uiPriority w:val="99"/>
    <w:unhideWhenUsed/>
    <w:rsid w:val="000A1039"/>
    <w:pPr>
      <w:tabs>
        <w:tab w:val="center" w:pos="4153"/>
        <w:tab w:val="right" w:pos="8306"/>
      </w:tabs>
      <w:spacing w:after="0"/>
    </w:pPr>
    <w:rPr>
      <w:rFonts w:asciiTheme="minorHAnsi" w:eastAsiaTheme="minorHAnsi" w:hAnsiTheme="minorHAnsi" w:cstheme="minorBidi"/>
    </w:rPr>
  </w:style>
  <w:style w:type="character" w:customStyle="1" w:styleId="Char0">
    <w:name w:val="Υποσέλιδο Char"/>
    <w:basedOn w:val="a0"/>
    <w:link w:val="a4"/>
    <w:uiPriority w:val="99"/>
    <w:rsid w:val="000A1039"/>
  </w:style>
  <w:style w:type="paragraph" w:styleId="a5">
    <w:name w:val="TOC Heading"/>
    <w:basedOn w:val="10"/>
    <w:next w:val="a"/>
    <w:uiPriority w:val="39"/>
    <w:unhideWhenUsed/>
    <w:qFormat/>
    <w:rsid w:val="007207D5"/>
    <w:pPr>
      <w:outlineLvl w:val="9"/>
    </w:pPr>
    <w:rPr>
      <w:lang w:eastAsia="el-GR"/>
    </w:rPr>
  </w:style>
  <w:style w:type="paragraph" w:styleId="11">
    <w:name w:val="toc 1"/>
    <w:basedOn w:val="a"/>
    <w:next w:val="a"/>
    <w:autoRedefine/>
    <w:uiPriority w:val="39"/>
    <w:unhideWhenUsed/>
    <w:rsid w:val="00C73D54"/>
    <w:pPr>
      <w:tabs>
        <w:tab w:val="left" w:pos="567"/>
        <w:tab w:val="right" w:leader="dot" w:pos="8296"/>
      </w:tabs>
      <w:spacing w:after="100"/>
      <w:ind w:left="426" w:right="566" w:hanging="284"/>
    </w:pPr>
    <w:rPr>
      <w:b/>
      <w:bCs/>
      <w:noProof/>
      <w:sz w:val="24"/>
      <w:szCs w:val="24"/>
    </w:rPr>
  </w:style>
  <w:style w:type="character" w:styleId="-">
    <w:name w:val="Hyperlink"/>
    <w:basedOn w:val="a0"/>
    <w:uiPriority w:val="99"/>
    <w:unhideWhenUsed/>
    <w:rsid w:val="007C023B"/>
    <w:rPr>
      <w:color w:val="0563C1" w:themeColor="hyperlink"/>
      <w:u w:val="single"/>
    </w:rPr>
  </w:style>
  <w:style w:type="paragraph" w:styleId="a6">
    <w:name w:val="List Paragraph"/>
    <w:basedOn w:val="a"/>
    <w:uiPriority w:val="34"/>
    <w:qFormat/>
    <w:rsid w:val="00EE3219"/>
    <w:pPr>
      <w:ind w:left="720"/>
      <w:contextualSpacing/>
    </w:pPr>
  </w:style>
  <w:style w:type="paragraph" w:styleId="20">
    <w:name w:val="toc 2"/>
    <w:basedOn w:val="a"/>
    <w:next w:val="a"/>
    <w:autoRedefine/>
    <w:uiPriority w:val="39"/>
    <w:unhideWhenUsed/>
    <w:rsid w:val="00A20720"/>
    <w:pPr>
      <w:tabs>
        <w:tab w:val="left" w:pos="851"/>
        <w:tab w:val="right" w:leader="dot" w:pos="8296"/>
      </w:tabs>
      <w:spacing w:after="100"/>
      <w:ind w:left="851" w:right="566" w:hanging="425"/>
    </w:pPr>
    <w:rPr>
      <w:noProof/>
    </w:rPr>
  </w:style>
  <w:style w:type="paragraph" w:styleId="30">
    <w:name w:val="toc 3"/>
    <w:basedOn w:val="a"/>
    <w:next w:val="a"/>
    <w:autoRedefine/>
    <w:uiPriority w:val="39"/>
    <w:unhideWhenUsed/>
    <w:rsid w:val="0042158C"/>
    <w:pPr>
      <w:tabs>
        <w:tab w:val="left" w:pos="1418"/>
        <w:tab w:val="right" w:leader="dot" w:pos="8296"/>
      </w:tabs>
      <w:spacing w:after="40"/>
      <w:ind w:left="1418" w:right="566" w:hanging="567"/>
      <w:jc w:val="both"/>
    </w:pPr>
    <w:rPr>
      <w:noProof/>
      <w:sz w:val="20"/>
      <w:szCs w:val="20"/>
    </w:rPr>
  </w:style>
  <w:style w:type="paragraph" w:styleId="a7">
    <w:name w:val="caption"/>
    <w:basedOn w:val="a"/>
    <w:next w:val="a"/>
    <w:uiPriority w:val="35"/>
    <w:unhideWhenUsed/>
    <w:qFormat/>
    <w:rsid w:val="000E0269"/>
    <w:pPr>
      <w:keepNext/>
      <w:spacing w:before="120" w:after="200"/>
      <w:ind w:left="1418" w:hanging="1418"/>
      <w:jc w:val="both"/>
    </w:pPr>
    <w:rPr>
      <w:b/>
      <w:bCs/>
      <w:sz w:val="20"/>
      <w:szCs w:val="20"/>
    </w:rPr>
  </w:style>
  <w:style w:type="paragraph" w:styleId="40">
    <w:name w:val="toc 4"/>
    <w:basedOn w:val="a"/>
    <w:next w:val="a"/>
    <w:autoRedefine/>
    <w:uiPriority w:val="39"/>
    <w:unhideWhenUsed/>
    <w:rsid w:val="00A20720"/>
    <w:pPr>
      <w:tabs>
        <w:tab w:val="left" w:pos="2127"/>
        <w:tab w:val="right" w:leader="dot" w:pos="8296"/>
      </w:tabs>
      <w:spacing w:after="40"/>
      <w:ind w:left="2127" w:right="567" w:hanging="709"/>
    </w:pPr>
    <w:rPr>
      <w:noProof/>
      <w:sz w:val="19"/>
      <w:szCs w:val="19"/>
    </w:rPr>
  </w:style>
  <w:style w:type="table" w:styleId="a8">
    <w:name w:val="Table Grid"/>
    <w:basedOn w:val="a1"/>
    <w:uiPriority w:val="39"/>
    <w:rsid w:val="00B66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1"/>
    <w:uiPriority w:val="99"/>
    <w:semiHidden/>
    <w:unhideWhenUsed/>
    <w:rsid w:val="002430BE"/>
    <w:pPr>
      <w:spacing w:after="0"/>
    </w:pPr>
    <w:rPr>
      <w:rFonts w:ascii="Segoe UI" w:hAnsi="Segoe UI" w:cs="Segoe UI"/>
      <w:sz w:val="18"/>
      <w:szCs w:val="18"/>
    </w:rPr>
  </w:style>
  <w:style w:type="character" w:customStyle="1" w:styleId="Char1">
    <w:name w:val="Κείμενο πλαισίου Char"/>
    <w:basedOn w:val="a0"/>
    <w:link w:val="a9"/>
    <w:uiPriority w:val="99"/>
    <w:semiHidden/>
    <w:rsid w:val="002430BE"/>
    <w:rPr>
      <w:rFonts w:ascii="Segoe UI" w:eastAsia="Calibri" w:hAnsi="Segoe UI" w:cs="Segoe UI"/>
      <w:sz w:val="18"/>
      <w:szCs w:val="18"/>
    </w:rPr>
  </w:style>
  <w:style w:type="paragraph" w:styleId="Web">
    <w:name w:val="Normal (Web)"/>
    <w:basedOn w:val="a"/>
    <w:uiPriority w:val="99"/>
    <w:semiHidden/>
    <w:unhideWhenUsed/>
    <w:rsid w:val="00D86278"/>
    <w:pPr>
      <w:spacing w:before="100" w:beforeAutospacing="1" w:after="100" w:afterAutospacing="1"/>
    </w:pPr>
    <w:rPr>
      <w:rFonts w:ascii="Times New Roman" w:eastAsia="Times New Roman" w:hAnsi="Times New Roman"/>
      <w:sz w:val="24"/>
      <w:szCs w:val="24"/>
      <w:lang w:val="en-US"/>
    </w:rPr>
  </w:style>
  <w:style w:type="paragraph" w:styleId="50">
    <w:name w:val="toc 5"/>
    <w:basedOn w:val="a"/>
    <w:next w:val="a"/>
    <w:autoRedefine/>
    <w:uiPriority w:val="39"/>
    <w:unhideWhenUsed/>
    <w:rsid w:val="00A71BF7"/>
    <w:pPr>
      <w:spacing w:after="100"/>
      <w:ind w:left="880"/>
    </w:pPr>
    <w:rPr>
      <w:rFonts w:asciiTheme="minorHAnsi" w:eastAsiaTheme="minorEastAsia" w:hAnsiTheme="minorHAnsi" w:cstheme="minorBidi"/>
      <w:lang w:eastAsia="el-GR"/>
    </w:rPr>
  </w:style>
  <w:style w:type="paragraph" w:styleId="60">
    <w:name w:val="toc 6"/>
    <w:basedOn w:val="a"/>
    <w:next w:val="a"/>
    <w:autoRedefine/>
    <w:uiPriority w:val="39"/>
    <w:unhideWhenUsed/>
    <w:rsid w:val="00A71BF7"/>
    <w:pPr>
      <w:spacing w:after="100"/>
      <w:ind w:left="1100"/>
    </w:pPr>
    <w:rPr>
      <w:rFonts w:asciiTheme="minorHAnsi" w:eastAsiaTheme="minorEastAsia" w:hAnsiTheme="minorHAnsi" w:cstheme="minorBidi"/>
      <w:lang w:eastAsia="el-GR"/>
    </w:rPr>
  </w:style>
  <w:style w:type="paragraph" w:styleId="70">
    <w:name w:val="toc 7"/>
    <w:basedOn w:val="a"/>
    <w:next w:val="a"/>
    <w:autoRedefine/>
    <w:uiPriority w:val="39"/>
    <w:unhideWhenUsed/>
    <w:rsid w:val="00A71BF7"/>
    <w:pPr>
      <w:spacing w:after="100"/>
      <w:ind w:left="1320"/>
    </w:pPr>
    <w:rPr>
      <w:rFonts w:asciiTheme="minorHAnsi" w:eastAsiaTheme="minorEastAsia" w:hAnsiTheme="minorHAnsi" w:cstheme="minorBidi"/>
      <w:lang w:eastAsia="el-GR"/>
    </w:rPr>
  </w:style>
  <w:style w:type="paragraph" w:styleId="80">
    <w:name w:val="toc 8"/>
    <w:basedOn w:val="a"/>
    <w:next w:val="a"/>
    <w:autoRedefine/>
    <w:uiPriority w:val="39"/>
    <w:unhideWhenUsed/>
    <w:rsid w:val="00A71BF7"/>
    <w:pPr>
      <w:spacing w:after="100"/>
      <w:ind w:left="1540"/>
    </w:pPr>
    <w:rPr>
      <w:rFonts w:asciiTheme="minorHAnsi" w:eastAsiaTheme="minorEastAsia" w:hAnsiTheme="minorHAnsi" w:cstheme="minorBidi"/>
      <w:lang w:eastAsia="el-GR"/>
    </w:rPr>
  </w:style>
  <w:style w:type="paragraph" w:styleId="90">
    <w:name w:val="toc 9"/>
    <w:basedOn w:val="a"/>
    <w:next w:val="a"/>
    <w:autoRedefine/>
    <w:uiPriority w:val="39"/>
    <w:unhideWhenUsed/>
    <w:rsid w:val="00A71BF7"/>
    <w:pPr>
      <w:spacing w:after="100"/>
      <w:ind w:left="1760"/>
    </w:pPr>
    <w:rPr>
      <w:rFonts w:asciiTheme="minorHAnsi" w:eastAsiaTheme="minorEastAsia" w:hAnsiTheme="minorHAnsi" w:cstheme="minorBidi"/>
      <w:lang w:eastAsia="el-GR"/>
    </w:rPr>
  </w:style>
  <w:style w:type="character" w:customStyle="1" w:styleId="12">
    <w:name w:val="Ανεπίλυτη αναφορά1"/>
    <w:basedOn w:val="a0"/>
    <w:uiPriority w:val="99"/>
    <w:semiHidden/>
    <w:unhideWhenUsed/>
    <w:rsid w:val="00A71BF7"/>
    <w:rPr>
      <w:color w:val="605E5C"/>
      <w:shd w:val="clear" w:color="auto" w:fill="E1DFDD"/>
    </w:rPr>
  </w:style>
  <w:style w:type="character" w:customStyle="1" w:styleId="UnresolvedMention">
    <w:name w:val="Unresolved Mention"/>
    <w:basedOn w:val="a0"/>
    <w:uiPriority w:val="99"/>
    <w:semiHidden/>
    <w:unhideWhenUsed/>
    <w:rsid w:val="00D31750"/>
    <w:rPr>
      <w:color w:val="605E5C"/>
      <w:shd w:val="clear" w:color="auto" w:fill="E1DFDD"/>
    </w:rPr>
  </w:style>
  <w:style w:type="paragraph" w:customStyle="1" w:styleId="1">
    <w:name w:val="Στυλ1"/>
    <w:basedOn w:val="a"/>
    <w:rsid w:val="00D755EB"/>
    <w:pPr>
      <w:numPr>
        <w:numId w:val="8"/>
      </w:numPr>
    </w:pPr>
  </w:style>
  <w:style w:type="paragraph" w:customStyle="1" w:styleId="aa">
    <w:name w:val="κύριο"/>
    <w:basedOn w:val="a"/>
    <w:qFormat/>
    <w:rsid w:val="005B0150"/>
    <w:pPr>
      <w:spacing w:before="60" w:after="100"/>
      <w:jc w:val="both"/>
    </w:pPr>
  </w:style>
  <w:style w:type="paragraph" w:styleId="ab">
    <w:name w:val="Subtitle"/>
    <w:basedOn w:val="a"/>
    <w:next w:val="a"/>
    <w:link w:val="Char2"/>
    <w:uiPriority w:val="11"/>
    <w:qFormat/>
    <w:rsid w:val="00B87873"/>
    <w:pPr>
      <w:numPr>
        <w:ilvl w:val="1"/>
      </w:numPr>
      <w:spacing w:before="240" w:after="60"/>
    </w:pPr>
    <w:rPr>
      <w:rFonts w:asciiTheme="minorHAnsi" w:eastAsiaTheme="minorEastAsia" w:hAnsiTheme="minorHAnsi" w:cstheme="minorBidi"/>
      <w:b/>
      <w:bCs/>
      <w:color w:val="0D0D0D" w:themeColor="text1" w:themeTint="F2"/>
      <w:spacing w:val="12"/>
      <w:sz w:val="24"/>
      <w:u w:val="single"/>
    </w:rPr>
  </w:style>
  <w:style w:type="character" w:customStyle="1" w:styleId="Char2">
    <w:name w:val="Υπότιτλος Char"/>
    <w:basedOn w:val="a0"/>
    <w:link w:val="ab"/>
    <w:uiPriority w:val="11"/>
    <w:rsid w:val="00B87873"/>
    <w:rPr>
      <w:rFonts w:eastAsiaTheme="minorEastAsia"/>
      <w:b/>
      <w:bCs/>
      <w:color w:val="0D0D0D" w:themeColor="text1" w:themeTint="F2"/>
      <w:spacing w:val="12"/>
      <w:sz w:val="24"/>
      <w:u w:val="single"/>
    </w:rPr>
  </w:style>
  <w:style w:type="paragraph" w:customStyle="1" w:styleId="bullets2">
    <w:name w:val="κυριο bullets 2"/>
    <w:basedOn w:val="bullets"/>
    <w:qFormat/>
    <w:rsid w:val="00634D5C"/>
    <w:pPr>
      <w:numPr>
        <w:numId w:val="0"/>
      </w:numPr>
      <w:ind w:left="993" w:hanging="284"/>
    </w:pPr>
  </w:style>
  <w:style w:type="character" w:styleId="ac">
    <w:name w:val="Subtle Reference"/>
    <w:basedOn w:val="a0"/>
    <w:uiPriority w:val="31"/>
    <w:qFormat/>
    <w:rsid w:val="002702DD"/>
    <w:rPr>
      <w:smallCaps/>
      <w:color w:val="5A5A5A" w:themeColor="text1" w:themeTint="A5"/>
    </w:rPr>
  </w:style>
  <w:style w:type="paragraph" w:styleId="ad">
    <w:name w:val="table of figures"/>
    <w:basedOn w:val="a"/>
    <w:next w:val="a"/>
    <w:uiPriority w:val="99"/>
    <w:unhideWhenUsed/>
    <w:rsid w:val="007C023B"/>
    <w:pPr>
      <w:tabs>
        <w:tab w:val="left" w:pos="1276"/>
        <w:tab w:val="right" w:leader="dot" w:pos="8222"/>
      </w:tabs>
      <w:spacing w:after="60"/>
      <w:ind w:left="1276" w:right="566" w:hanging="1276"/>
    </w:pPr>
    <w:rPr>
      <w:noProof/>
      <w:sz w:val="20"/>
      <w:szCs w:val="20"/>
    </w:rPr>
  </w:style>
  <w:style w:type="paragraph" w:customStyle="1" w:styleId="bullets">
    <w:name w:val="κύριο bullets"/>
    <w:basedOn w:val="aa"/>
    <w:qFormat/>
    <w:rsid w:val="00751B99"/>
    <w:pPr>
      <w:numPr>
        <w:numId w:val="9"/>
      </w:numPr>
      <w:spacing w:before="20" w:after="40"/>
      <w:ind w:left="714" w:hanging="357"/>
    </w:pPr>
  </w:style>
  <w:style w:type="paragraph" w:customStyle="1" w:styleId="-0">
    <w:name w:val="Υπο-υποτιτλος"/>
    <w:basedOn w:val="ab"/>
    <w:qFormat/>
    <w:rsid w:val="00D21F3F"/>
    <w:pPr>
      <w:spacing w:before="120"/>
    </w:pPr>
    <w:rPr>
      <w:i/>
      <w:spacing w:val="-2"/>
      <w:sz w:val="22"/>
      <w:u w:val="none"/>
    </w:rPr>
  </w:style>
  <w:style w:type="paragraph" w:customStyle="1" w:styleId="number">
    <w:name w:val="κυριο number"/>
    <w:next w:val="aa"/>
    <w:qFormat/>
    <w:rsid w:val="00634D5C"/>
    <w:pPr>
      <w:numPr>
        <w:numId w:val="15"/>
      </w:numPr>
      <w:spacing w:after="40"/>
      <w:ind w:left="714" w:hanging="357"/>
    </w:pPr>
    <w:rPr>
      <w:rFonts w:ascii="Calibri" w:eastAsia="Calibri" w:hAnsi="Calibri" w:cs="Times New Roman"/>
    </w:rPr>
  </w:style>
  <w:style w:type="character" w:customStyle="1" w:styleId="jlqj4b">
    <w:name w:val="jlqj4b"/>
    <w:basedOn w:val="a0"/>
    <w:rsid w:val="00622A3D"/>
  </w:style>
  <w:style w:type="paragraph" w:customStyle="1" w:styleId="swot">
    <w:name w:val="swot"/>
    <w:basedOn w:val="aa"/>
    <w:qFormat/>
    <w:rsid w:val="0071569F"/>
    <w:pPr>
      <w:numPr>
        <w:numId w:val="30"/>
      </w:numPr>
      <w:spacing w:before="20" w:after="40"/>
      <w:ind w:left="357" w:hanging="357"/>
      <w:jc w:val="left"/>
    </w:pPr>
    <w:rPr>
      <w:rFonts w:ascii="Arial Narrow" w:hAnsi="Arial Narrow" w:cs="Calibri"/>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8466">
      <w:bodyDiv w:val="1"/>
      <w:marLeft w:val="0"/>
      <w:marRight w:val="0"/>
      <w:marTop w:val="0"/>
      <w:marBottom w:val="0"/>
      <w:divBdr>
        <w:top w:val="none" w:sz="0" w:space="0" w:color="auto"/>
        <w:left w:val="none" w:sz="0" w:space="0" w:color="auto"/>
        <w:bottom w:val="none" w:sz="0" w:space="0" w:color="auto"/>
        <w:right w:val="none" w:sz="0" w:space="0" w:color="auto"/>
      </w:divBdr>
    </w:div>
    <w:div w:id="51539788">
      <w:bodyDiv w:val="1"/>
      <w:marLeft w:val="0"/>
      <w:marRight w:val="0"/>
      <w:marTop w:val="0"/>
      <w:marBottom w:val="0"/>
      <w:divBdr>
        <w:top w:val="none" w:sz="0" w:space="0" w:color="auto"/>
        <w:left w:val="none" w:sz="0" w:space="0" w:color="auto"/>
        <w:bottom w:val="none" w:sz="0" w:space="0" w:color="auto"/>
        <w:right w:val="none" w:sz="0" w:space="0" w:color="auto"/>
      </w:divBdr>
    </w:div>
    <w:div w:id="104690943">
      <w:bodyDiv w:val="1"/>
      <w:marLeft w:val="0"/>
      <w:marRight w:val="0"/>
      <w:marTop w:val="0"/>
      <w:marBottom w:val="0"/>
      <w:divBdr>
        <w:top w:val="none" w:sz="0" w:space="0" w:color="auto"/>
        <w:left w:val="none" w:sz="0" w:space="0" w:color="auto"/>
        <w:bottom w:val="none" w:sz="0" w:space="0" w:color="auto"/>
        <w:right w:val="none" w:sz="0" w:space="0" w:color="auto"/>
      </w:divBdr>
    </w:div>
    <w:div w:id="194582575">
      <w:bodyDiv w:val="1"/>
      <w:marLeft w:val="0"/>
      <w:marRight w:val="0"/>
      <w:marTop w:val="0"/>
      <w:marBottom w:val="0"/>
      <w:divBdr>
        <w:top w:val="none" w:sz="0" w:space="0" w:color="auto"/>
        <w:left w:val="none" w:sz="0" w:space="0" w:color="auto"/>
        <w:bottom w:val="none" w:sz="0" w:space="0" w:color="auto"/>
        <w:right w:val="none" w:sz="0" w:space="0" w:color="auto"/>
      </w:divBdr>
    </w:div>
    <w:div w:id="220605441">
      <w:bodyDiv w:val="1"/>
      <w:marLeft w:val="0"/>
      <w:marRight w:val="0"/>
      <w:marTop w:val="0"/>
      <w:marBottom w:val="0"/>
      <w:divBdr>
        <w:top w:val="none" w:sz="0" w:space="0" w:color="auto"/>
        <w:left w:val="none" w:sz="0" w:space="0" w:color="auto"/>
        <w:bottom w:val="none" w:sz="0" w:space="0" w:color="auto"/>
        <w:right w:val="none" w:sz="0" w:space="0" w:color="auto"/>
      </w:divBdr>
    </w:div>
    <w:div w:id="236670884">
      <w:bodyDiv w:val="1"/>
      <w:marLeft w:val="0"/>
      <w:marRight w:val="0"/>
      <w:marTop w:val="0"/>
      <w:marBottom w:val="0"/>
      <w:divBdr>
        <w:top w:val="none" w:sz="0" w:space="0" w:color="auto"/>
        <w:left w:val="none" w:sz="0" w:space="0" w:color="auto"/>
        <w:bottom w:val="none" w:sz="0" w:space="0" w:color="auto"/>
        <w:right w:val="none" w:sz="0" w:space="0" w:color="auto"/>
      </w:divBdr>
    </w:div>
    <w:div w:id="238057580">
      <w:bodyDiv w:val="1"/>
      <w:marLeft w:val="0"/>
      <w:marRight w:val="0"/>
      <w:marTop w:val="0"/>
      <w:marBottom w:val="0"/>
      <w:divBdr>
        <w:top w:val="none" w:sz="0" w:space="0" w:color="auto"/>
        <w:left w:val="none" w:sz="0" w:space="0" w:color="auto"/>
        <w:bottom w:val="none" w:sz="0" w:space="0" w:color="auto"/>
        <w:right w:val="none" w:sz="0" w:space="0" w:color="auto"/>
      </w:divBdr>
    </w:div>
    <w:div w:id="316230436">
      <w:bodyDiv w:val="1"/>
      <w:marLeft w:val="0"/>
      <w:marRight w:val="0"/>
      <w:marTop w:val="0"/>
      <w:marBottom w:val="0"/>
      <w:divBdr>
        <w:top w:val="none" w:sz="0" w:space="0" w:color="auto"/>
        <w:left w:val="none" w:sz="0" w:space="0" w:color="auto"/>
        <w:bottom w:val="none" w:sz="0" w:space="0" w:color="auto"/>
        <w:right w:val="none" w:sz="0" w:space="0" w:color="auto"/>
      </w:divBdr>
    </w:div>
    <w:div w:id="397291550">
      <w:bodyDiv w:val="1"/>
      <w:marLeft w:val="0"/>
      <w:marRight w:val="0"/>
      <w:marTop w:val="0"/>
      <w:marBottom w:val="0"/>
      <w:divBdr>
        <w:top w:val="none" w:sz="0" w:space="0" w:color="auto"/>
        <w:left w:val="none" w:sz="0" w:space="0" w:color="auto"/>
        <w:bottom w:val="none" w:sz="0" w:space="0" w:color="auto"/>
        <w:right w:val="none" w:sz="0" w:space="0" w:color="auto"/>
      </w:divBdr>
    </w:div>
    <w:div w:id="561715027">
      <w:bodyDiv w:val="1"/>
      <w:marLeft w:val="0"/>
      <w:marRight w:val="0"/>
      <w:marTop w:val="0"/>
      <w:marBottom w:val="0"/>
      <w:divBdr>
        <w:top w:val="none" w:sz="0" w:space="0" w:color="auto"/>
        <w:left w:val="none" w:sz="0" w:space="0" w:color="auto"/>
        <w:bottom w:val="none" w:sz="0" w:space="0" w:color="auto"/>
        <w:right w:val="none" w:sz="0" w:space="0" w:color="auto"/>
      </w:divBdr>
    </w:div>
    <w:div w:id="761530866">
      <w:bodyDiv w:val="1"/>
      <w:marLeft w:val="0"/>
      <w:marRight w:val="0"/>
      <w:marTop w:val="0"/>
      <w:marBottom w:val="0"/>
      <w:divBdr>
        <w:top w:val="none" w:sz="0" w:space="0" w:color="auto"/>
        <w:left w:val="none" w:sz="0" w:space="0" w:color="auto"/>
        <w:bottom w:val="none" w:sz="0" w:space="0" w:color="auto"/>
        <w:right w:val="none" w:sz="0" w:space="0" w:color="auto"/>
      </w:divBdr>
    </w:div>
    <w:div w:id="786893862">
      <w:bodyDiv w:val="1"/>
      <w:marLeft w:val="0"/>
      <w:marRight w:val="0"/>
      <w:marTop w:val="0"/>
      <w:marBottom w:val="0"/>
      <w:divBdr>
        <w:top w:val="none" w:sz="0" w:space="0" w:color="auto"/>
        <w:left w:val="none" w:sz="0" w:space="0" w:color="auto"/>
        <w:bottom w:val="none" w:sz="0" w:space="0" w:color="auto"/>
        <w:right w:val="none" w:sz="0" w:space="0" w:color="auto"/>
      </w:divBdr>
    </w:div>
    <w:div w:id="858396818">
      <w:bodyDiv w:val="1"/>
      <w:marLeft w:val="0"/>
      <w:marRight w:val="0"/>
      <w:marTop w:val="0"/>
      <w:marBottom w:val="0"/>
      <w:divBdr>
        <w:top w:val="none" w:sz="0" w:space="0" w:color="auto"/>
        <w:left w:val="none" w:sz="0" w:space="0" w:color="auto"/>
        <w:bottom w:val="none" w:sz="0" w:space="0" w:color="auto"/>
        <w:right w:val="none" w:sz="0" w:space="0" w:color="auto"/>
      </w:divBdr>
    </w:div>
    <w:div w:id="946741985">
      <w:bodyDiv w:val="1"/>
      <w:marLeft w:val="0"/>
      <w:marRight w:val="0"/>
      <w:marTop w:val="0"/>
      <w:marBottom w:val="0"/>
      <w:divBdr>
        <w:top w:val="none" w:sz="0" w:space="0" w:color="auto"/>
        <w:left w:val="none" w:sz="0" w:space="0" w:color="auto"/>
        <w:bottom w:val="none" w:sz="0" w:space="0" w:color="auto"/>
        <w:right w:val="none" w:sz="0" w:space="0" w:color="auto"/>
      </w:divBdr>
    </w:div>
    <w:div w:id="1022704390">
      <w:bodyDiv w:val="1"/>
      <w:marLeft w:val="0"/>
      <w:marRight w:val="0"/>
      <w:marTop w:val="0"/>
      <w:marBottom w:val="0"/>
      <w:divBdr>
        <w:top w:val="none" w:sz="0" w:space="0" w:color="auto"/>
        <w:left w:val="none" w:sz="0" w:space="0" w:color="auto"/>
        <w:bottom w:val="none" w:sz="0" w:space="0" w:color="auto"/>
        <w:right w:val="none" w:sz="0" w:space="0" w:color="auto"/>
      </w:divBdr>
    </w:div>
    <w:div w:id="1136070981">
      <w:bodyDiv w:val="1"/>
      <w:marLeft w:val="0"/>
      <w:marRight w:val="0"/>
      <w:marTop w:val="0"/>
      <w:marBottom w:val="0"/>
      <w:divBdr>
        <w:top w:val="none" w:sz="0" w:space="0" w:color="auto"/>
        <w:left w:val="none" w:sz="0" w:space="0" w:color="auto"/>
        <w:bottom w:val="none" w:sz="0" w:space="0" w:color="auto"/>
        <w:right w:val="none" w:sz="0" w:space="0" w:color="auto"/>
      </w:divBdr>
    </w:div>
    <w:div w:id="1291589048">
      <w:bodyDiv w:val="1"/>
      <w:marLeft w:val="0"/>
      <w:marRight w:val="0"/>
      <w:marTop w:val="0"/>
      <w:marBottom w:val="0"/>
      <w:divBdr>
        <w:top w:val="none" w:sz="0" w:space="0" w:color="auto"/>
        <w:left w:val="none" w:sz="0" w:space="0" w:color="auto"/>
        <w:bottom w:val="none" w:sz="0" w:space="0" w:color="auto"/>
        <w:right w:val="none" w:sz="0" w:space="0" w:color="auto"/>
      </w:divBdr>
    </w:div>
    <w:div w:id="1366368244">
      <w:bodyDiv w:val="1"/>
      <w:marLeft w:val="0"/>
      <w:marRight w:val="0"/>
      <w:marTop w:val="0"/>
      <w:marBottom w:val="0"/>
      <w:divBdr>
        <w:top w:val="none" w:sz="0" w:space="0" w:color="auto"/>
        <w:left w:val="none" w:sz="0" w:space="0" w:color="auto"/>
        <w:bottom w:val="none" w:sz="0" w:space="0" w:color="auto"/>
        <w:right w:val="none" w:sz="0" w:space="0" w:color="auto"/>
      </w:divBdr>
    </w:div>
    <w:div w:id="1372993720">
      <w:bodyDiv w:val="1"/>
      <w:marLeft w:val="0"/>
      <w:marRight w:val="0"/>
      <w:marTop w:val="0"/>
      <w:marBottom w:val="0"/>
      <w:divBdr>
        <w:top w:val="none" w:sz="0" w:space="0" w:color="auto"/>
        <w:left w:val="none" w:sz="0" w:space="0" w:color="auto"/>
        <w:bottom w:val="none" w:sz="0" w:space="0" w:color="auto"/>
        <w:right w:val="none" w:sz="0" w:space="0" w:color="auto"/>
      </w:divBdr>
    </w:div>
    <w:div w:id="1469083441">
      <w:bodyDiv w:val="1"/>
      <w:marLeft w:val="0"/>
      <w:marRight w:val="0"/>
      <w:marTop w:val="0"/>
      <w:marBottom w:val="0"/>
      <w:divBdr>
        <w:top w:val="none" w:sz="0" w:space="0" w:color="auto"/>
        <w:left w:val="none" w:sz="0" w:space="0" w:color="auto"/>
        <w:bottom w:val="none" w:sz="0" w:space="0" w:color="auto"/>
        <w:right w:val="none" w:sz="0" w:space="0" w:color="auto"/>
      </w:divBdr>
    </w:div>
    <w:div w:id="1566187988">
      <w:bodyDiv w:val="1"/>
      <w:marLeft w:val="0"/>
      <w:marRight w:val="0"/>
      <w:marTop w:val="0"/>
      <w:marBottom w:val="0"/>
      <w:divBdr>
        <w:top w:val="none" w:sz="0" w:space="0" w:color="auto"/>
        <w:left w:val="none" w:sz="0" w:space="0" w:color="auto"/>
        <w:bottom w:val="none" w:sz="0" w:space="0" w:color="auto"/>
        <w:right w:val="none" w:sz="0" w:space="0" w:color="auto"/>
      </w:divBdr>
    </w:div>
    <w:div w:id="1577860468">
      <w:bodyDiv w:val="1"/>
      <w:marLeft w:val="0"/>
      <w:marRight w:val="0"/>
      <w:marTop w:val="0"/>
      <w:marBottom w:val="0"/>
      <w:divBdr>
        <w:top w:val="none" w:sz="0" w:space="0" w:color="auto"/>
        <w:left w:val="none" w:sz="0" w:space="0" w:color="auto"/>
        <w:bottom w:val="none" w:sz="0" w:space="0" w:color="auto"/>
        <w:right w:val="none" w:sz="0" w:space="0" w:color="auto"/>
      </w:divBdr>
    </w:div>
    <w:div w:id="1665619204">
      <w:bodyDiv w:val="1"/>
      <w:marLeft w:val="0"/>
      <w:marRight w:val="0"/>
      <w:marTop w:val="0"/>
      <w:marBottom w:val="0"/>
      <w:divBdr>
        <w:top w:val="none" w:sz="0" w:space="0" w:color="auto"/>
        <w:left w:val="none" w:sz="0" w:space="0" w:color="auto"/>
        <w:bottom w:val="none" w:sz="0" w:space="0" w:color="auto"/>
        <w:right w:val="none" w:sz="0" w:space="0" w:color="auto"/>
      </w:divBdr>
    </w:div>
    <w:div w:id="1667439403">
      <w:bodyDiv w:val="1"/>
      <w:marLeft w:val="0"/>
      <w:marRight w:val="0"/>
      <w:marTop w:val="0"/>
      <w:marBottom w:val="0"/>
      <w:divBdr>
        <w:top w:val="none" w:sz="0" w:space="0" w:color="auto"/>
        <w:left w:val="none" w:sz="0" w:space="0" w:color="auto"/>
        <w:bottom w:val="none" w:sz="0" w:space="0" w:color="auto"/>
        <w:right w:val="none" w:sz="0" w:space="0" w:color="auto"/>
      </w:divBdr>
      <w:divsChild>
        <w:div w:id="1807774275">
          <w:marLeft w:val="0"/>
          <w:marRight w:val="0"/>
          <w:marTop w:val="0"/>
          <w:marBottom w:val="0"/>
          <w:divBdr>
            <w:top w:val="none" w:sz="0" w:space="0" w:color="auto"/>
            <w:left w:val="none" w:sz="0" w:space="0" w:color="auto"/>
            <w:bottom w:val="none" w:sz="0" w:space="0" w:color="auto"/>
            <w:right w:val="none" w:sz="0" w:space="0" w:color="auto"/>
          </w:divBdr>
        </w:div>
      </w:divsChild>
    </w:div>
    <w:div w:id="1705980302">
      <w:bodyDiv w:val="1"/>
      <w:marLeft w:val="0"/>
      <w:marRight w:val="0"/>
      <w:marTop w:val="0"/>
      <w:marBottom w:val="0"/>
      <w:divBdr>
        <w:top w:val="none" w:sz="0" w:space="0" w:color="auto"/>
        <w:left w:val="none" w:sz="0" w:space="0" w:color="auto"/>
        <w:bottom w:val="none" w:sz="0" w:space="0" w:color="auto"/>
        <w:right w:val="none" w:sz="0" w:space="0" w:color="auto"/>
      </w:divBdr>
    </w:div>
    <w:div w:id="1736197154">
      <w:bodyDiv w:val="1"/>
      <w:marLeft w:val="0"/>
      <w:marRight w:val="0"/>
      <w:marTop w:val="0"/>
      <w:marBottom w:val="0"/>
      <w:divBdr>
        <w:top w:val="none" w:sz="0" w:space="0" w:color="auto"/>
        <w:left w:val="none" w:sz="0" w:space="0" w:color="auto"/>
        <w:bottom w:val="none" w:sz="0" w:space="0" w:color="auto"/>
        <w:right w:val="none" w:sz="0" w:space="0" w:color="auto"/>
      </w:divBdr>
    </w:div>
    <w:div w:id="1850832410">
      <w:bodyDiv w:val="1"/>
      <w:marLeft w:val="0"/>
      <w:marRight w:val="0"/>
      <w:marTop w:val="0"/>
      <w:marBottom w:val="0"/>
      <w:divBdr>
        <w:top w:val="none" w:sz="0" w:space="0" w:color="auto"/>
        <w:left w:val="none" w:sz="0" w:space="0" w:color="auto"/>
        <w:bottom w:val="none" w:sz="0" w:space="0" w:color="auto"/>
        <w:right w:val="none" w:sz="0" w:space="0" w:color="auto"/>
      </w:divBdr>
    </w:div>
    <w:div w:id="1952739549">
      <w:bodyDiv w:val="1"/>
      <w:marLeft w:val="0"/>
      <w:marRight w:val="0"/>
      <w:marTop w:val="0"/>
      <w:marBottom w:val="0"/>
      <w:divBdr>
        <w:top w:val="none" w:sz="0" w:space="0" w:color="auto"/>
        <w:left w:val="none" w:sz="0" w:space="0" w:color="auto"/>
        <w:bottom w:val="none" w:sz="0" w:space="0" w:color="auto"/>
        <w:right w:val="none" w:sz="0" w:space="0" w:color="auto"/>
      </w:divBdr>
    </w:div>
    <w:div w:id="202690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rplk@culture.gr" TargetMode="External"/><Relationship Id="rId21" Type="http://schemas.openxmlformats.org/officeDocument/2006/relationships/image" Target="media/image13.png"/><Relationship Id="rId42" Type="http://schemas.openxmlformats.org/officeDocument/2006/relationships/hyperlink" Target="mailto:info@eetaa.gr" TargetMode="External"/><Relationship Id="rId47" Type="http://schemas.openxmlformats.org/officeDocument/2006/relationships/hyperlink" Target="mailto:a.kourogeni@pvaigaiou.gov.gr" TargetMode="External"/><Relationship Id="rId63" Type="http://schemas.openxmlformats.org/officeDocument/2006/relationships/hyperlink" Target="mailto:deyamyt@deyamyt.gr" TargetMode="External"/><Relationship Id="rId68" Type="http://schemas.openxmlformats.org/officeDocument/2006/relationships/hyperlink" Target="mailto:info@leaderchios.gr" TargetMode="External"/><Relationship Id="rId84" Type="http://schemas.openxmlformats.org/officeDocument/2006/relationships/hyperlink" Target="mailto:kethi@kethi.gr" TargetMode="External"/><Relationship Id="rId89" Type="http://schemas.openxmlformats.org/officeDocument/2006/relationships/image" Target="media/image19.emf"/><Relationship Id="rId16" Type="http://schemas.openxmlformats.org/officeDocument/2006/relationships/image" Target="media/image8.png"/><Relationship Id="rId107" Type="http://schemas.openxmlformats.org/officeDocument/2006/relationships/image" Target="media/image37.emf"/><Relationship Id="rId11" Type="http://schemas.openxmlformats.org/officeDocument/2006/relationships/image" Target="media/image4.png"/><Relationship Id="rId32" Type="http://schemas.openxmlformats.org/officeDocument/2006/relationships/hyperlink" Target="mailto:proedros@2dype.gr" TargetMode="External"/><Relationship Id="rId37" Type="http://schemas.openxmlformats.org/officeDocument/2006/relationships/hyperlink" Target="mailto:info@kethea.gr" TargetMode="External"/><Relationship Id="rId53" Type="http://schemas.openxmlformats.org/officeDocument/2006/relationships/hyperlink" Target="mailto:dimos@islandofsamos.gr" TargetMode="External"/><Relationship Id="rId58" Type="http://schemas.openxmlformats.org/officeDocument/2006/relationships/hyperlink" Target="mailto:fournoi@otenet.gr" TargetMode="External"/><Relationship Id="rId74" Type="http://schemas.openxmlformats.org/officeDocument/2006/relationships/hyperlink" Target="mailto:samcci@otenet.gr" TargetMode="External"/><Relationship Id="rId79" Type="http://schemas.openxmlformats.org/officeDocument/2006/relationships/hyperlink" Target="mailto:ameachio@otenet.gr%20" TargetMode="External"/><Relationship Id="rId102" Type="http://schemas.openxmlformats.org/officeDocument/2006/relationships/image" Target="media/image32.emf"/><Relationship Id="rId5" Type="http://schemas.openxmlformats.org/officeDocument/2006/relationships/webSettings" Target="webSettings.xml"/><Relationship Id="rId90" Type="http://schemas.openxmlformats.org/officeDocument/2006/relationships/image" Target="media/image20.emf"/><Relationship Id="rId95" Type="http://schemas.openxmlformats.org/officeDocument/2006/relationships/image" Target="media/image25.emf"/><Relationship Id="rId22" Type="http://schemas.openxmlformats.org/officeDocument/2006/relationships/image" Target="media/image14.png"/><Relationship Id="rId27" Type="http://schemas.openxmlformats.org/officeDocument/2006/relationships/hyperlink" Target="mailto:efales@culture.gr" TargetMode="External"/><Relationship Id="rId43" Type="http://schemas.openxmlformats.org/officeDocument/2006/relationships/hyperlink" Target="mailto:gekava@elkeuoa.gr" TargetMode="External"/><Relationship Id="rId48" Type="http://schemas.openxmlformats.org/officeDocument/2006/relationships/hyperlink" Target="mailto:ptaba@ptaba.gr" TargetMode="External"/><Relationship Id="rId64" Type="http://schemas.openxmlformats.org/officeDocument/2006/relationships/hyperlink" Target="mailto:info@deyaxiou.gr" TargetMode="External"/><Relationship Id="rId69" Type="http://schemas.openxmlformats.org/officeDocument/2006/relationships/hyperlink" Target="mailto:keksamou@yahoo.gr" TargetMode="External"/><Relationship Id="rId80" Type="http://schemas.openxmlformats.org/officeDocument/2006/relationships/hyperlink" Target="mailto:girokomeio@yahoo.com" TargetMode="External"/><Relationship Id="rId85" Type="http://schemas.openxmlformats.org/officeDocument/2006/relationships/hyperlink" Target="https://doi.org/10.1787/cedf09a5-en" TargetMode="External"/><Relationship Id="rId12" Type="http://schemas.openxmlformats.org/officeDocument/2006/relationships/image" Target="media/image5.png"/><Relationship Id="rId17" Type="http://schemas.openxmlformats.org/officeDocument/2006/relationships/image" Target="media/image9.emf"/><Relationship Id="rId33" Type="http://schemas.openxmlformats.org/officeDocument/2006/relationships/hyperlink" Target="mailto:bostaniopr@yahoo.gr" TargetMode="External"/><Relationship Id="rId38" Type="http://schemas.openxmlformats.org/officeDocument/2006/relationships/hyperlink" Target="mailto:okana@okana.gr" TargetMode="External"/><Relationship Id="rId59" Type="http://schemas.openxmlformats.org/officeDocument/2006/relationships/hyperlink" Target="mailto:pedivae@otenet.gr" TargetMode="External"/><Relationship Id="rId103" Type="http://schemas.openxmlformats.org/officeDocument/2006/relationships/image" Target="media/image33.emf"/><Relationship Id="rId108" Type="http://schemas.openxmlformats.org/officeDocument/2006/relationships/image" Target="media/image38.emf"/><Relationship Id="rId54" Type="http://schemas.openxmlformats.org/officeDocument/2006/relationships/hyperlink" Target="mailto:dimvath@otenet.gr" TargetMode="External"/><Relationship Id="rId70" Type="http://schemas.openxmlformats.org/officeDocument/2006/relationships/hyperlink" Target="mailto:oee13pt@oe-e.gr" TargetMode="External"/><Relationship Id="rId75" Type="http://schemas.openxmlformats.org/officeDocument/2006/relationships/hyperlink" Target="mailto:immit@otenet.gr" TargetMode="External"/><Relationship Id="rId91" Type="http://schemas.openxmlformats.org/officeDocument/2006/relationships/image" Target="media/image21.emf"/><Relationship Id="rId96"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mailto:efachi@culture.gr" TargetMode="External"/><Relationship Id="rId36" Type="http://schemas.openxmlformats.org/officeDocument/2006/relationships/hyperlink" Target="mailto:hospsam@otenet.gr" TargetMode="External"/><Relationship Id="rId49" Type="http://schemas.openxmlformats.org/officeDocument/2006/relationships/hyperlink" Target="mailto:info@kekapel.gr" TargetMode="External"/><Relationship Id="rId57" Type="http://schemas.openxmlformats.org/officeDocument/2006/relationships/hyperlink" Target="mailto:oinouses@0814.syzefxis.gov.gr" TargetMode="External"/><Relationship Id="rId106" Type="http://schemas.openxmlformats.org/officeDocument/2006/relationships/image" Target="media/image36.emf"/><Relationship Id="rId10" Type="http://schemas.openxmlformats.org/officeDocument/2006/relationships/image" Target="media/image3.png"/><Relationship Id="rId31" Type="http://schemas.openxmlformats.org/officeDocument/2006/relationships/hyperlink" Target="mailto:ekab@ekab.gr" TargetMode="External"/><Relationship Id="rId44" Type="http://schemas.openxmlformats.org/officeDocument/2006/relationships/hyperlink" Target="mailto:gendietex@aegean.gr" TargetMode="External"/><Relationship Id="rId52" Type="http://schemas.openxmlformats.org/officeDocument/2006/relationships/hyperlink" Target="mailto:mayor@chios.gov.gr" TargetMode="External"/><Relationship Id="rId60" Type="http://schemas.openxmlformats.org/officeDocument/2006/relationships/hyperlink" Target="mailto:dikeh@chios.gov.gr" TargetMode="External"/><Relationship Id="rId65" Type="http://schemas.openxmlformats.org/officeDocument/2006/relationships/hyperlink" Target="mailto:dianoxae@gmail.com" TargetMode="External"/><Relationship Id="rId73" Type="http://schemas.openxmlformats.org/officeDocument/2006/relationships/hyperlink" Target="mailto:epimelit@otenet.gr" TargetMode="External"/><Relationship Id="rId78" Type="http://schemas.openxmlformats.org/officeDocument/2006/relationships/hyperlink" Target="mailto:faros@kpfaros.gr" TargetMode="External"/><Relationship Id="rId81" Type="http://schemas.openxmlformats.org/officeDocument/2006/relationships/hyperlink" Target="mailto:ameasamou@gmail.com" TargetMode="External"/><Relationship Id="rId86" Type="http://schemas.openxmlformats.org/officeDocument/2006/relationships/image" Target="media/image16.emf"/><Relationship Id="rId94" Type="http://schemas.openxmlformats.org/officeDocument/2006/relationships/image" Target="media/image24.emf"/><Relationship Id="rId99" Type="http://schemas.openxmlformats.org/officeDocument/2006/relationships/image" Target="media/image29.emf"/><Relationship Id="rId101"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emf"/><Relationship Id="rId39" Type="http://schemas.openxmlformats.org/officeDocument/2006/relationships/hyperlink" Target="mailto:pressoffice@yptp.gr" TargetMode="External"/><Relationship Id="rId109" Type="http://schemas.openxmlformats.org/officeDocument/2006/relationships/image" Target="media/image39.gif"/><Relationship Id="rId34" Type="http://schemas.openxmlformats.org/officeDocument/2006/relationships/hyperlink" Target="mailto:xioshosp@otenet.gr" TargetMode="External"/><Relationship Id="rId50" Type="http://schemas.openxmlformats.org/officeDocument/2006/relationships/hyperlink" Target="mailto:grafeiodimarxousg@gmail.com" TargetMode="External"/><Relationship Id="rId55" Type="http://schemas.openxmlformats.org/officeDocument/2006/relationships/hyperlink" Target="mailto:dlimnou@otenet.gr" TargetMode="External"/><Relationship Id="rId76" Type="http://schemas.openxmlformats.org/officeDocument/2006/relationships/hyperlink" Target="mailto:tpe@kpechios.gr" TargetMode="External"/><Relationship Id="rId97" Type="http://schemas.openxmlformats.org/officeDocument/2006/relationships/image" Target="media/image27.emf"/><Relationship Id="rId104"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hyperlink" Target="mailto:tee_mitil@tee.gr" TargetMode="External"/><Relationship Id="rId92" Type="http://schemas.openxmlformats.org/officeDocument/2006/relationships/image" Target="media/image22.emf"/><Relationship Id="rId2" Type="http://schemas.openxmlformats.org/officeDocument/2006/relationships/numbering" Target="numbering.xml"/><Relationship Id="rId29" Type="http://schemas.openxmlformats.org/officeDocument/2006/relationships/hyperlink" Target="mailto:pchatzidakis@culture.gr" TargetMode="External"/><Relationship Id="rId24" Type="http://schemas.openxmlformats.org/officeDocument/2006/relationships/hyperlink" Target="mailto:gg@apdaigaiou.gov.gr." TargetMode="External"/><Relationship Id="rId40" Type="http://schemas.openxmlformats.org/officeDocument/2006/relationships/hyperlink" Target="mailto:grammateia.proedrou@ktyp.gr" TargetMode="External"/><Relationship Id="rId45" Type="http://schemas.openxmlformats.org/officeDocument/2006/relationships/hyperlink" Target="mailto:i.kalatzis@pvaigaiou.gov.gr" TargetMode="External"/><Relationship Id="rId66" Type="http://schemas.openxmlformats.org/officeDocument/2006/relationships/hyperlink" Target="mailto:info@peava.gr" TargetMode="External"/><Relationship Id="rId87" Type="http://schemas.openxmlformats.org/officeDocument/2006/relationships/image" Target="media/image17.emf"/><Relationship Id="rId110" Type="http://schemas.openxmlformats.org/officeDocument/2006/relationships/fontTable" Target="fontTable.xml"/><Relationship Id="rId61" Type="http://schemas.openxmlformats.org/officeDocument/2006/relationships/hyperlink" Target="mailto:adelae@otenet.gr" TargetMode="External"/><Relationship Id="rId82" Type="http://schemas.openxmlformats.org/officeDocument/2006/relationships/hyperlink" Target="mailto:polioxni@hotmail.com" TargetMode="Externa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hyperlink" Target="mailto:mfragkou@culture.gr" TargetMode="External"/><Relationship Id="rId35" Type="http://schemas.openxmlformats.org/officeDocument/2006/relationships/hyperlink" Target="mailto:ddyhosplimnou@gmail.com" TargetMode="External"/><Relationship Id="rId56" Type="http://schemas.openxmlformats.org/officeDocument/2006/relationships/hyperlink" Target="mailto:dak3@otenet.gr" TargetMode="External"/><Relationship Id="rId77" Type="http://schemas.openxmlformats.org/officeDocument/2006/relationships/hyperlink" Target="mailto:iliaktida@otenet.gr" TargetMode="External"/><Relationship Id="rId100" Type="http://schemas.openxmlformats.org/officeDocument/2006/relationships/image" Target="media/image30.emf"/><Relationship Id="rId105"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hyperlink" Target="mailto:dimarxos@mwlesvos.gr" TargetMode="External"/><Relationship Id="rId72" Type="http://schemas.openxmlformats.org/officeDocument/2006/relationships/hyperlink" Target="mailto:geot-aeg@otenet.gr" TargetMode="External"/><Relationship Id="rId93" Type="http://schemas.openxmlformats.org/officeDocument/2006/relationships/image" Target="media/image23.emf"/><Relationship Id="rId98" Type="http://schemas.openxmlformats.org/officeDocument/2006/relationships/image" Target="media/image28.emf"/><Relationship Id="rId3" Type="http://schemas.openxmlformats.org/officeDocument/2006/relationships/styles" Target="styles.xml"/><Relationship Id="rId25" Type="http://schemas.openxmlformats.org/officeDocument/2006/relationships/hyperlink" Target="mailto:info@yen.gr" TargetMode="External"/><Relationship Id="rId46" Type="http://schemas.openxmlformats.org/officeDocument/2006/relationships/hyperlink" Target="mailto:g.mpourazanas@pvaigaiou.gov.gr" TargetMode="External"/><Relationship Id="rId67" Type="http://schemas.openxmlformats.org/officeDocument/2006/relationships/hyperlink" Target="mailto:inquiries@etal-sa.gr" TargetMode="External"/><Relationship Id="rId20" Type="http://schemas.openxmlformats.org/officeDocument/2006/relationships/image" Target="media/image12.png"/><Relationship Id="rId41" Type="http://schemas.openxmlformats.org/officeDocument/2006/relationships/hyperlink" Target="mailto:webmaster@mou.gr" TargetMode="External"/><Relationship Id="rId62" Type="http://schemas.openxmlformats.org/officeDocument/2006/relationships/hyperlink" Target="mailto:info@ltlesvou.gr" TargetMode="External"/><Relationship Id="rId83" Type="http://schemas.openxmlformats.org/officeDocument/2006/relationships/hyperlink" Target="mailto:i.mandalas@mastihashop.gr" TargetMode="External"/><Relationship Id="rId88" Type="http://schemas.openxmlformats.org/officeDocument/2006/relationships/image" Target="media/image18.emf"/><Relationship Id="rId111"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01BC9-E6A2-43F3-9E92-D1270E421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58656</Words>
  <Characters>316744</Characters>
  <Application>Microsoft Office Word</Application>
  <DocSecurity>0</DocSecurity>
  <Lines>2639</Lines>
  <Paragraphs>749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Dell</cp:lastModifiedBy>
  <cp:revision>2</cp:revision>
  <cp:lastPrinted>2020-12-11T13:23:00Z</cp:lastPrinted>
  <dcterms:created xsi:type="dcterms:W3CDTF">2020-12-15T09:30:00Z</dcterms:created>
  <dcterms:modified xsi:type="dcterms:W3CDTF">2020-12-15T09:30:00Z</dcterms:modified>
</cp:coreProperties>
</file>